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42" w:rsidRPr="002B4342" w:rsidRDefault="002B4342" w:rsidP="002B4342">
      <w:pPr>
        <w:spacing w:before="100" w:beforeAutospacing="1" w:after="100" w:afterAutospacing="1"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 xml:space="preserve"> Сообщение о собрании </w:t>
      </w:r>
    </w:p>
    <w:tbl>
      <w:tblPr>
        <w:tblW w:w="5000" w:type="pct"/>
        <w:tblCellSpacing w:w="7" w:type="dxa"/>
        <w:tblCellMar>
          <w:left w:w="0" w:type="dxa"/>
          <w:right w:w="0" w:type="dxa"/>
        </w:tblCellMar>
        <w:tblLook w:val="04A0"/>
      </w:tblPr>
      <w:tblGrid>
        <w:gridCol w:w="5698"/>
        <w:gridCol w:w="5066"/>
        <w:gridCol w:w="37"/>
      </w:tblGrid>
      <w:tr w:rsidR="002B4342" w:rsidRPr="002B4342" w:rsidTr="002B4342">
        <w:trPr>
          <w:tblCellSpacing w:w="7" w:type="dxa"/>
        </w:trPr>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Сообщение</w:t>
            </w:r>
          </w:p>
        </w:tc>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 110783365</w:t>
            </w:r>
          </w:p>
        </w:tc>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p>
        </w:tc>
      </w:tr>
      <w:tr w:rsidR="002B4342" w:rsidRPr="002B4342" w:rsidTr="002B4342">
        <w:trPr>
          <w:tblCellSpacing w:w="7" w:type="dxa"/>
        </w:trPr>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Функция сообщения:</w:t>
            </w:r>
          </w:p>
        </w:tc>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Повторное сообщение</w:t>
            </w:r>
          </w:p>
        </w:tc>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p>
        </w:tc>
      </w:tr>
      <w:tr w:rsidR="002B4342" w:rsidRPr="002B4342" w:rsidTr="002B4342">
        <w:trPr>
          <w:tblCellSpacing w:w="7" w:type="dxa"/>
        </w:trPr>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Предыдущее сообщение:</w:t>
            </w:r>
          </w:p>
        </w:tc>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 110703711</w:t>
            </w:r>
          </w:p>
        </w:tc>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p>
        </w:tc>
      </w:tr>
      <w:tr w:rsidR="002B4342" w:rsidRPr="002B4342" w:rsidTr="002B4342">
        <w:trPr>
          <w:tblCellSpacing w:w="7" w:type="dxa"/>
        </w:trPr>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p>
        </w:tc>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p>
        </w:tc>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p>
        </w:tc>
      </w:tr>
      <w:tr w:rsidR="002B4342" w:rsidRPr="002B4342" w:rsidTr="002B4342">
        <w:trPr>
          <w:tblCellSpacing w:w="7" w:type="dxa"/>
        </w:trPr>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p>
        </w:tc>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p>
        </w:tc>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p>
        </w:tc>
      </w:tr>
    </w:tbl>
    <w:p w:rsidR="002B4342" w:rsidRPr="002B4342" w:rsidRDefault="002B4342" w:rsidP="002B4342">
      <w:pPr>
        <w:spacing w:before="100" w:beforeAutospacing="1" w:after="100" w:afterAutospacing="1" w:line="240" w:lineRule="auto"/>
        <w:outlineLvl w:val="0"/>
        <w:rPr>
          <w:rFonts w:ascii="Times New Roman" w:eastAsia="Times New Roman" w:hAnsi="Times New Roman"/>
          <w:b/>
          <w:bCs/>
          <w:kern w:val="36"/>
          <w:sz w:val="20"/>
          <w:szCs w:val="20"/>
          <w:lang w:eastAsia="ru-RU"/>
        </w:rPr>
      </w:pPr>
      <w:r w:rsidRPr="002B4342">
        <w:rPr>
          <w:rFonts w:ascii="Times New Roman" w:eastAsia="Times New Roman" w:hAnsi="Times New Roman"/>
          <w:b/>
          <w:bCs/>
          <w:kern w:val="36"/>
          <w:sz w:val="20"/>
          <w:szCs w:val="20"/>
          <w:lang w:eastAsia="ru-RU"/>
        </w:rPr>
        <w:t>(MEET) О корпоративном действии "Годовое заседание общего собрания акционеров" с ценными бумагами эмитента ПАО "Ростелеком" ИНН 7707049388 (акция 1-01-00124-A / ISIN RU0008943394)</w:t>
      </w:r>
    </w:p>
    <w:tbl>
      <w:tblPr>
        <w:tblW w:w="5000" w:type="pct"/>
        <w:tblCellSpacing w:w="7" w:type="dxa"/>
        <w:tblCellMar>
          <w:left w:w="0" w:type="dxa"/>
          <w:right w:w="0" w:type="dxa"/>
        </w:tblCellMar>
        <w:tblLook w:val="04A0"/>
      </w:tblPr>
      <w:tblGrid>
        <w:gridCol w:w="1492"/>
        <w:gridCol w:w="1600"/>
        <w:gridCol w:w="1749"/>
        <w:gridCol w:w="411"/>
        <w:gridCol w:w="411"/>
        <w:gridCol w:w="411"/>
        <w:gridCol w:w="1677"/>
        <w:gridCol w:w="761"/>
        <w:gridCol w:w="864"/>
        <w:gridCol w:w="698"/>
        <w:gridCol w:w="698"/>
        <w:gridCol w:w="29"/>
      </w:tblGrid>
      <w:tr w:rsidR="002B4342" w:rsidRPr="002B4342" w:rsidTr="002B4342">
        <w:trPr>
          <w:tblHeader/>
          <w:tblCellSpacing w:w="7" w:type="dxa"/>
        </w:trPr>
        <w:tc>
          <w:tcPr>
            <w:tcW w:w="0" w:type="auto"/>
            <w:gridSpan w:val="12"/>
            <w:shd w:val="clear" w:color="auto" w:fill="BBBBBB"/>
            <w:vAlign w:val="center"/>
            <w:hideMark/>
          </w:tcPr>
          <w:p w:rsidR="002B4342" w:rsidRPr="002B4342" w:rsidRDefault="002B4342" w:rsidP="002B4342">
            <w:pPr>
              <w:spacing w:after="0" w:line="240" w:lineRule="auto"/>
              <w:jc w:val="center"/>
              <w:rPr>
                <w:rFonts w:ascii="Times New Roman" w:eastAsia="Times New Roman" w:hAnsi="Times New Roman"/>
                <w:b/>
                <w:bCs/>
                <w:sz w:val="20"/>
                <w:szCs w:val="20"/>
                <w:lang w:eastAsia="ru-RU"/>
              </w:rPr>
            </w:pPr>
            <w:r w:rsidRPr="002B4342">
              <w:rPr>
                <w:rFonts w:ascii="Times New Roman" w:eastAsia="Times New Roman" w:hAnsi="Times New Roman"/>
                <w:b/>
                <w:bCs/>
                <w:sz w:val="20"/>
                <w:szCs w:val="20"/>
                <w:lang w:eastAsia="ru-RU"/>
              </w:rPr>
              <w:t>Реквизиты корпоративного действия</w:t>
            </w:r>
          </w:p>
        </w:tc>
      </w:tr>
      <w:tr w:rsidR="002B4342" w:rsidRPr="002B4342" w:rsidTr="002B4342">
        <w:trPr>
          <w:tblCellSpacing w:w="7" w:type="dxa"/>
        </w:trPr>
        <w:tc>
          <w:tcPr>
            <w:tcW w:w="0" w:type="auto"/>
            <w:gridSpan w:val="5"/>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Референс корпоративного действия</w:t>
            </w:r>
          </w:p>
        </w:tc>
        <w:tc>
          <w:tcPr>
            <w:tcW w:w="0" w:type="auto"/>
            <w:gridSpan w:val="7"/>
            <w:shd w:val="clear" w:color="auto" w:fill="EEEEEE"/>
            <w:vAlign w:val="center"/>
            <w:hideMark/>
          </w:tcPr>
          <w:p w:rsidR="002B4342" w:rsidRPr="002B4342" w:rsidRDefault="002B4342" w:rsidP="002B4342">
            <w:pPr>
              <w:wordWrap w:val="0"/>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1053749</w:t>
            </w:r>
          </w:p>
        </w:tc>
      </w:tr>
      <w:tr w:rsidR="002B4342" w:rsidRPr="002B4342" w:rsidTr="002B4342">
        <w:trPr>
          <w:tblCellSpacing w:w="7" w:type="dxa"/>
        </w:trPr>
        <w:tc>
          <w:tcPr>
            <w:tcW w:w="0" w:type="auto"/>
            <w:gridSpan w:val="5"/>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Код типа корпоративного действия</w:t>
            </w:r>
          </w:p>
        </w:tc>
        <w:tc>
          <w:tcPr>
            <w:tcW w:w="0" w:type="auto"/>
            <w:gridSpan w:val="7"/>
            <w:shd w:val="clear" w:color="auto" w:fill="EEEEEE"/>
            <w:vAlign w:val="center"/>
            <w:hideMark/>
          </w:tcPr>
          <w:p w:rsidR="002B4342" w:rsidRPr="002B4342" w:rsidRDefault="002B4342" w:rsidP="002B4342">
            <w:pPr>
              <w:wordWrap w:val="0"/>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MEET</w:t>
            </w:r>
          </w:p>
        </w:tc>
      </w:tr>
      <w:tr w:rsidR="002B4342" w:rsidRPr="002B4342" w:rsidTr="002B4342">
        <w:trPr>
          <w:tblCellSpacing w:w="7" w:type="dxa"/>
        </w:trPr>
        <w:tc>
          <w:tcPr>
            <w:tcW w:w="0" w:type="auto"/>
            <w:gridSpan w:val="5"/>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Тип корпоративного действия</w:t>
            </w:r>
          </w:p>
        </w:tc>
        <w:tc>
          <w:tcPr>
            <w:tcW w:w="0" w:type="auto"/>
            <w:gridSpan w:val="7"/>
            <w:shd w:val="clear" w:color="auto" w:fill="EEEEEE"/>
            <w:vAlign w:val="center"/>
            <w:hideMark/>
          </w:tcPr>
          <w:p w:rsidR="002B4342" w:rsidRPr="002B4342" w:rsidRDefault="002B4342" w:rsidP="002B4342">
            <w:pPr>
              <w:wordWrap w:val="0"/>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Годовое заседание общего собрания акционеров</w:t>
            </w:r>
          </w:p>
        </w:tc>
      </w:tr>
      <w:tr w:rsidR="002B4342" w:rsidRPr="002B4342" w:rsidTr="002B4342">
        <w:trPr>
          <w:tblCellSpacing w:w="7" w:type="dxa"/>
        </w:trPr>
        <w:tc>
          <w:tcPr>
            <w:tcW w:w="0" w:type="auto"/>
            <w:gridSpan w:val="5"/>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Дата КД (план.)</w:t>
            </w:r>
          </w:p>
        </w:tc>
        <w:tc>
          <w:tcPr>
            <w:tcW w:w="0" w:type="auto"/>
            <w:gridSpan w:val="7"/>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 xml:space="preserve">24 июля 2025 г. </w:t>
            </w:r>
          </w:p>
        </w:tc>
      </w:tr>
      <w:tr w:rsidR="002B4342" w:rsidRPr="002B4342" w:rsidTr="002B4342">
        <w:trPr>
          <w:tblCellSpacing w:w="7" w:type="dxa"/>
        </w:trPr>
        <w:tc>
          <w:tcPr>
            <w:tcW w:w="0" w:type="auto"/>
            <w:gridSpan w:val="5"/>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Дата фиксации</w:t>
            </w:r>
          </w:p>
        </w:tc>
        <w:tc>
          <w:tcPr>
            <w:tcW w:w="0" w:type="auto"/>
            <w:gridSpan w:val="7"/>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01 июля 2025 г.</w:t>
            </w:r>
          </w:p>
        </w:tc>
      </w:tr>
      <w:tr w:rsidR="002B4342" w:rsidRPr="002B4342" w:rsidTr="002B4342">
        <w:trPr>
          <w:tblCellSpacing w:w="7" w:type="dxa"/>
        </w:trPr>
        <w:tc>
          <w:tcPr>
            <w:tcW w:w="0" w:type="auto"/>
            <w:gridSpan w:val="5"/>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Способ принятия решений общим собранием</w:t>
            </w:r>
          </w:p>
        </w:tc>
        <w:tc>
          <w:tcPr>
            <w:tcW w:w="0" w:type="auto"/>
            <w:gridSpan w:val="7"/>
            <w:shd w:val="clear" w:color="auto" w:fill="EEEEEE"/>
            <w:vAlign w:val="center"/>
            <w:hideMark/>
          </w:tcPr>
          <w:p w:rsidR="002B4342" w:rsidRPr="002B4342" w:rsidRDefault="002B4342" w:rsidP="002B4342">
            <w:pPr>
              <w:wordWrap w:val="0"/>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Заочное голосование</w:t>
            </w:r>
          </w:p>
        </w:tc>
      </w:tr>
      <w:tr w:rsidR="002B4342" w:rsidRPr="002B4342" w:rsidTr="002B4342">
        <w:trPr>
          <w:tblHeader/>
          <w:tblCellSpacing w:w="7" w:type="dxa"/>
        </w:trPr>
        <w:tc>
          <w:tcPr>
            <w:tcW w:w="0" w:type="auto"/>
            <w:gridSpan w:val="12"/>
            <w:shd w:val="clear" w:color="auto" w:fill="BBBBBB"/>
            <w:vAlign w:val="center"/>
            <w:hideMark/>
          </w:tcPr>
          <w:p w:rsidR="002B4342" w:rsidRPr="002B4342" w:rsidRDefault="002B4342" w:rsidP="002B4342">
            <w:pPr>
              <w:spacing w:after="0" w:line="240" w:lineRule="auto"/>
              <w:jc w:val="center"/>
              <w:rPr>
                <w:rFonts w:ascii="Times New Roman" w:eastAsia="Times New Roman" w:hAnsi="Times New Roman"/>
                <w:b/>
                <w:bCs/>
                <w:sz w:val="20"/>
                <w:szCs w:val="20"/>
                <w:lang w:eastAsia="ru-RU"/>
              </w:rPr>
            </w:pPr>
            <w:r w:rsidRPr="002B4342">
              <w:rPr>
                <w:rFonts w:ascii="Times New Roman" w:eastAsia="Times New Roman" w:hAnsi="Times New Roman"/>
                <w:b/>
                <w:bCs/>
                <w:sz w:val="20"/>
                <w:szCs w:val="20"/>
                <w:lang w:eastAsia="ru-RU"/>
              </w:rPr>
              <w:t>Информация о ценных бумагах</w:t>
            </w:r>
          </w:p>
        </w:tc>
      </w:tr>
      <w:tr w:rsidR="002B4342" w:rsidRPr="002B4342" w:rsidTr="002B4342">
        <w:trPr>
          <w:tblHeader/>
          <w:tblCellSpacing w:w="7" w:type="dxa"/>
        </w:trPr>
        <w:tc>
          <w:tcPr>
            <w:tcW w:w="0" w:type="auto"/>
            <w:shd w:val="clear" w:color="auto" w:fill="BBBBBB"/>
            <w:vAlign w:val="center"/>
            <w:hideMark/>
          </w:tcPr>
          <w:p w:rsidR="002B4342" w:rsidRPr="002B4342" w:rsidRDefault="002B4342" w:rsidP="002B4342">
            <w:pPr>
              <w:spacing w:after="0" w:line="240" w:lineRule="auto"/>
              <w:jc w:val="center"/>
              <w:rPr>
                <w:rFonts w:ascii="Times New Roman" w:eastAsia="Times New Roman" w:hAnsi="Times New Roman"/>
                <w:b/>
                <w:bCs/>
                <w:sz w:val="20"/>
                <w:szCs w:val="20"/>
                <w:lang w:eastAsia="ru-RU"/>
              </w:rPr>
            </w:pPr>
            <w:r w:rsidRPr="002B4342">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2B4342" w:rsidRPr="002B4342" w:rsidRDefault="002B4342" w:rsidP="002B4342">
            <w:pPr>
              <w:spacing w:after="0" w:line="240" w:lineRule="auto"/>
              <w:jc w:val="center"/>
              <w:rPr>
                <w:rFonts w:ascii="Times New Roman" w:eastAsia="Times New Roman" w:hAnsi="Times New Roman"/>
                <w:b/>
                <w:bCs/>
                <w:sz w:val="20"/>
                <w:szCs w:val="20"/>
                <w:lang w:eastAsia="ru-RU"/>
              </w:rPr>
            </w:pPr>
            <w:r w:rsidRPr="002B4342">
              <w:rPr>
                <w:rFonts w:ascii="Times New Roman" w:eastAsia="Times New Roman" w:hAnsi="Times New Roman"/>
                <w:b/>
                <w:bCs/>
                <w:sz w:val="20"/>
                <w:szCs w:val="20"/>
                <w:lang w:eastAsia="ru-RU"/>
              </w:rPr>
              <w:t>Эмитент</w:t>
            </w:r>
          </w:p>
        </w:tc>
        <w:tc>
          <w:tcPr>
            <w:tcW w:w="0" w:type="auto"/>
            <w:shd w:val="clear" w:color="auto" w:fill="BBBBBB"/>
            <w:vAlign w:val="center"/>
            <w:hideMark/>
          </w:tcPr>
          <w:p w:rsidR="002B4342" w:rsidRPr="002B4342" w:rsidRDefault="002B4342" w:rsidP="002B4342">
            <w:pPr>
              <w:spacing w:after="0" w:line="240" w:lineRule="auto"/>
              <w:jc w:val="center"/>
              <w:rPr>
                <w:rFonts w:ascii="Times New Roman" w:eastAsia="Times New Roman" w:hAnsi="Times New Roman"/>
                <w:b/>
                <w:bCs/>
                <w:sz w:val="20"/>
                <w:szCs w:val="20"/>
                <w:lang w:eastAsia="ru-RU"/>
              </w:rPr>
            </w:pPr>
            <w:r w:rsidRPr="002B4342">
              <w:rPr>
                <w:rFonts w:ascii="Times New Roman" w:eastAsia="Times New Roman" w:hAnsi="Times New Roman"/>
                <w:b/>
                <w:bCs/>
                <w:sz w:val="20"/>
                <w:szCs w:val="20"/>
                <w:lang w:eastAsia="ru-RU"/>
              </w:rPr>
              <w:t>Регистрационный номер</w:t>
            </w:r>
          </w:p>
        </w:tc>
        <w:tc>
          <w:tcPr>
            <w:tcW w:w="0" w:type="auto"/>
            <w:gridSpan w:val="3"/>
            <w:shd w:val="clear" w:color="auto" w:fill="BBBBBB"/>
            <w:vAlign w:val="center"/>
            <w:hideMark/>
          </w:tcPr>
          <w:p w:rsidR="002B4342" w:rsidRPr="002B4342" w:rsidRDefault="002B4342" w:rsidP="002B4342">
            <w:pPr>
              <w:spacing w:after="0" w:line="240" w:lineRule="auto"/>
              <w:jc w:val="center"/>
              <w:rPr>
                <w:rFonts w:ascii="Times New Roman" w:eastAsia="Times New Roman" w:hAnsi="Times New Roman"/>
                <w:b/>
                <w:bCs/>
                <w:sz w:val="20"/>
                <w:szCs w:val="20"/>
                <w:lang w:eastAsia="ru-RU"/>
              </w:rPr>
            </w:pPr>
            <w:r w:rsidRPr="002B4342">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2B4342" w:rsidRPr="002B4342" w:rsidRDefault="002B4342" w:rsidP="002B4342">
            <w:pPr>
              <w:spacing w:after="0" w:line="240" w:lineRule="auto"/>
              <w:jc w:val="center"/>
              <w:rPr>
                <w:rFonts w:ascii="Times New Roman" w:eastAsia="Times New Roman" w:hAnsi="Times New Roman"/>
                <w:b/>
                <w:bCs/>
                <w:sz w:val="20"/>
                <w:szCs w:val="20"/>
                <w:lang w:eastAsia="ru-RU"/>
              </w:rPr>
            </w:pPr>
            <w:r w:rsidRPr="002B4342">
              <w:rPr>
                <w:rFonts w:ascii="Times New Roman" w:eastAsia="Times New Roman" w:hAnsi="Times New Roman"/>
                <w:b/>
                <w:bCs/>
                <w:sz w:val="20"/>
                <w:szCs w:val="20"/>
                <w:lang w:eastAsia="ru-RU"/>
              </w:rPr>
              <w:t>Категория</w:t>
            </w:r>
          </w:p>
        </w:tc>
        <w:tc>
          <w:tcPr>
            <w:tcW w:w="0" w:type="auto"/>
            <w:gridSpan w:val="2"/>
            <w:shd w:val="clear" w:color="auto" w:fill="BBBBBB"/>
            <w:vAlign w:val="center"/>
            <w:hideMark/>
          </w:tcPr>
          <w:p w:rsidR="002B4342" w:rsidRPr="002B4342" w:rsidRDefault="002B4342" w:rsidP="002B4342">
            <w:pPr>
              <w:spacing w:after="0" w:line="240" w:lineRule="auto"/>
              <w:jc w:val="center"/>
              <w:rPr>
                <w:rFonts w:ascii="Times New Roman" w:eastAsia="Times New Roman" w:hAnsi="Times New Roman"/>
                <w:b/>
                <w:bCs/>
                <w:sz w:val="20"/>
                <w:szCs w:val="20"/>
                <w:lang w:eastAsia="ru-RU"/>
              </w:rPr>
            </w:pPr>
            <w:r w:rsidRPr="002B4342">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2B4342" w:rsidRPr="002B4342" w:rsidRDefault="002B4342" w:rsidP="002B4342">
            <w:pPr>
              <w:spacing w:after="0" w:line="240" w:lineRule="auto"/>
              <w:jc w:val="center"/>
              <w:rPr>
                <w:rFonts w:ascii="Times New Roman" w:eastAsia="Times New Roman" w:hAnsi="Times New Roman"/>
                <w:b/>
                <w:bCs/>
                <w:sz w:val="20"/>
                <w:szCs w:val="20"/>
                <w:lang w:eastAsia="ru-RU"/>
              </w:rPr>
            </w:pPr>
            <w:r w:rsidRPr="002B4342">
              <w:rPr>
                <w:rFonts w:ascii="Times New Roman" w:eastAsia="Times New Roman" w:hAnsi="Times New Roman"/>
                <w:b/>
                <w:bCs/>
                <w:sz w:val="20"/>
                <w:szCs w:val="20"/>
                <w:lang w:eastAsia="ru-RU"/>
              </w:rPr>
              <w:t>ISIN</w:t>
            </w:r>
          </w:p>
        </w:tc>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p>
        </w:tc>
      </w:tr>
      <w:tr w:rsidR="002B4342" w:rsidRPr="002B4342" w:rsidTr="002B4342">
        <w:trPr>
          <w:tblCellSpacing w:w="7" w:type="dxa"/>
        </w:trPr>
        <w:tc>
          <w:tcPr>
            <w:tcW w:w="0" w:type="auto"/>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1053749X4656</w:t>
            </w:r>
          </w:p>
        </w:tc>
        <w:tc>
          <w:tcPr>
            <w:tcW w:w="0" w:type="auto"/>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Публичное акционерное общество "Ростелеком"</w:t>
            </w:r>
          </w:p>
        </w:tc>
        <w:tc>
          <w:tcPr>
            <w:tcW w:w="0" w:type="auto"/>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1-01-00124-A</w:t>
            </w:r>
          </w:p>
        </w:tc>
        <w:tc>
          <w:tcPr>
            <w:tcW w:w="0" w:type="auto"/>
            <w:gridSpan w:val="3"/>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09 сентября 2003 г.</w:t>
            </w:r>
          </w:p>
        </w:tc>
        <w:tc>
          <w:tcPr>
            <w:tcW w:w="0" w:type="auto"/>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RU0008943394</w:t>
            </w:r>
          </w:p>
        </w:tc>
        <w:tc>
          <w:tcPr>
            <w:tcW w:w="0" w:type="auto"/>
            <w:gridSpan w:val="2"/>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RU0008943394</w:t>
            </w:r>
          </w:p>
        </w:tc>
        <w:tc>
          <w:tcPr>
            <w:tcW w:w="0" w:type="auto"/>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p>
        </w:tc>
      </w:tr>
      <w:tr w:rsidR="002B4342" w:rsidRPr="002B4342" w:rsidTr="002B4342">
        <w:trPr>
          <w:gridAfter w:val="2"/>
          <w:tblHeader/>
          <w:tblCellSpacing w:w="7" w:type="dxa"/>
        </w:trPr>
        <w:tc>
          <w:tcPr>
            <w:tcW w:w="0" w:type="auto"/>
            <w:gridSpan w:val="10"/>
            <w:shd w:val="clear" w:color="auto" w:fill="BBBBBB"/>
            <w:vAlign w:val="center"/>
            <w:hideMark/>
          </w:tcPr>
          <w:p w:rsidR="002B4342" w:rsidRPr="002B4342" w:rsidRDefault="002B4342" w:rsidP="002B4342">
            <w:pPr>
              <w:spacing w:after="0" w:line="240" w:lineRule="auto"/>
              <w:jc w:val="center"/>
              <w:rPr>
                <w:rFonts w:ascii="Times New Roman" w:eastAsia="Times New Roman" w:hAnsi="Times New Roman"/>
                <w:b/>
                <w:bCs/>
                <w:sz w:val="20"/>
                <w:szCs w:val="20"/>
                <w:lang w:eastAsia="ru-RU"/>
              </w:rPr>
            </w:pPr>
            <w:r w:rsidRPr="002B4342">
              <w:rPr>
                <w:rFonts w:ascii="Times New Roman" w:eastAsia="Times New Roman" w:hAnsi="Times New Roman"/>
                <w:b/>
                <w:bCs/>
                <w:sz w:val="20"/>
                <w:szCs w:val="20"/>
                <w:lang w:eastAsia="ru-RU"/>
              </w:rPr>
              <w:t>Связанные корпоративные действия</w:t>
            </w:r>
          </w:p>
        </w:tc>
      </w:tr>
      <w:tr w:rsidR="002B4342" w:rsidRPr="002B4342" w:rsidTr="002B4342">
        <w:trPr>
          <w:gridAfter w:val="2"/>
          <w:tblHeader/>
          <w:tblCellSpacing w:w="7" w:type="dxa"/>
        </w:trPr>
        <w:tc>
          <w:tcPr>
            <w:tcW w:w="0" w:type="auto"/>
            <w:gridSpan w:val="4"/>
            <w:shd w:val="clear" w:color="auto" w:fill="BBBBBB"/>
            <w:vAlign w:val="center"/>
            <w:hideMark/>
          </w:tcPr>
          <w:p w:rsidR="002B4342" w:rsidRPr="002B4342" w:rsidRDefault="002B4342" w:rsidP="002B4342">
            <w:pPr>
              <w:spacing w:after="0" w:line="240" w:lineRule="auto"/>
              <w:jc w:val="center"/>
              <w:rPr>
                <w:rFonts w:ascii="Times New Roman" w:eastAsia="Times New Roman" w:hAnsi="Times New Roman"/>
                <w:b/>
                <w:bCs/>
                <w:sz w:val="20"/>
                <w:szCs w:val="20"/>
                <w:lang w:eastAsia="ru-RU"/>
              </w:rPr>
            </w:pPr>
            <w:r w:rsidRPr="002B4342">
              <w:rPr>
                <w:rFonts w:ascii="Times New Roman" w:eastAsia="Times New Roman" w:hAnsi="Times New Roman"/>
                <w:b/>
                <w:bCs/>
                <w:sz w:val="20"/>
                <w:szCs w:val="20"/>
                <w:lang w:eastAsia="ru-RU"/>
              </w:rPr>
              <w:t>Код типа КД</w:t>
            </w:r>
          </w:p>
        </w:tc>
        <w:tc>
          <w:tcPr>
            <w:tcW w:w="0" w:type="auto"/>
            <w:gridSpan w:val="6"/>
            <w:shd w:val="clear" w:color="auto" w:fill="BBBBBB"/>
            <w:vAlign w:val="center"/>
            <w:hideMark/>
          </w:tcPr>
          <w:p w:rsidR="002B4342" w:rsidRPr="002B4342" w:rsidRDefault="002B4342" w:rsidP="002B4342">
            <w:pPr>
              <w:spacing w:after="0" w:line="240" w:lineRule="auto"/>
              <w:jc w:val="center"/>
              <w:rPr>
                <w:rFonts w:ascii="Times New Roman" w:eastAsia="Times New Roman" w:hAnsi="Times New Roman"/>
                <w:b/>
                <w:bCs/>
                <w:sz w:val="20"/>
                <w:szCs w:val="20"/>
                <w:lang w:eastAsia="ru-RU"/>
              </w:rPr>
            </w:pPr>
            <w:r w:rsidRPr="002B4342">
              <w:rPr>
                <w:rFonts w:ascii="Times New Roman" w:eastAsia="Times New Roman" w:hAnsi="Times New Roman"/>
                <w:b/>
                <w:bCs/>
                <w:sz w:val="20"/>
                <w:szCs w:val="20"/>
                <w:lang w:eastAsia="ru-RU"/>
              </w:rPr>
              <w:t>Референс КД</w:t>
            </w:r>
          </w:p>
        </w:tc>
      </w:tr>
      <w:tr w:rsidR="002B4342" w:rsidRPr="002B4342" w:rsidTr="002B4342">
        <w:trPr>
          <w:tblCellSpacing w:w="7" w:type="dxa"/>
        </w:trPr>
        <w:tc>
          <w:tcPr>
            <w:tcW w:w="0" w:type="auto"/>
            <w:gridSpan w:val="4"/>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DVCA</w:t>
            </w:r>
          </w:p>
        </w:tc>
        <w:tc>
          <w:tcPr>
            <w:tcW w:w="0" w:type="auto"/>
            <w:gridSpan w:val="6"/>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1053753</w:t>
            </w:r>
          </w:p>
        </w:tc>
        <w:tc>
          <w:tcPr>
            <w:tcW w:w="0" w:type="auto"/>
            <w:gridSpan w:val="2"/>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p>
        </w:tc>
      </w:tr>
      <w:tr w:rsidR="002B4342" w:rsidRPr="002B4342" w:rsidTr="002B4342">
        <w:trPr>
          <w:tblHeader/>
          <w:tblCellSpacing w:w="7" w:type="dxa"/>
        </w:trPr>
        <w:tc>
          <w:tcPr>
            <w:tcW w:w="0" w:type="auto"/>
            <w:gridSpan w:val="12"/>
            <w:shd w:val="clear" w:color="auto" w:fill="BBBBBB"/>
            <w:vAlign w:val="center"/>
            <w:hideMark/>
          </w:tcPr>
          <w:p w:rsidR="002B4342" w:rsidRPr="002B4342" w:rsidRDefault="002B4342" w:rsidP="002B4342">
            <w:pPr>
              <w:spacing w:after="0" w:line="240" w:lineRule="auto"/>
              <w:jc w:val="center"/>
              <w:rPr>
                <w:rFonts w:ascii="Times New Roman" w:eastAsia="Times New Roman" w:hAnsi="Times New Roman"/>
                <w:b/>
                <w:bCs/>
                <w:sz w:val="20"/>
                <w:szCs w:val="20"/>
                <w:lang w:eastAsia="ru-RU"/>
              </w:rPr>
            </w:pPr>
            <w:r w:rsidRPr="002B4342">
              <w:rPr>
                <w:rFonts w:ascii="Times New Roman" w:eastAsia="Times New Roman" w:hAnsi="Times New Roman"/>
                <w:b/>
                <w:bCs/>
                <w:sz w:val="20"/>
                <w:szCs w:val="20"/>
                <w:lang w:eastAsia="ru-RU"/>
              </w:rPr>
              <w:t>Голосование</w:t>
            </w:r>
          </w:p>
        </w:tc>
      </w:tr>
      <w:tr w:rsidR="002B4342" w:rsidRPr="002B4342" w:rsidTr="002B4342">
        <w:trPr>
          <w:tblCellSpacing w:w="7" w:type="dxa"/>
        </w:trPr>
        <w:tc>
          <w:tcPr>
            <w:tcW w:w="0" w:type="auto"/>
            <w:gridSpan w:val="8"/>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0" w:type="auto"/>
            <w:gridSpan w:val="4"/>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24 июля 2025 г. 19:59 МСК</w:t>
            </w:r>
          </w:p>
        </w:tc>
      </w:tr>
      <w:tr w:rsidR="002B4342" w:rsidRPr="002B4342" w:rsidTr="002B4342">
        <w:trPr>
          <w:tblCellSpacing w:w="7" w:type="dxa"/>
        </w:trPr>
        <w:tc>
          <w:tcPr>
            <w:tcW w:w="0" w:type="auto"/>
            <w:gridSpan w:val="8"/>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gridSpan w:val="4"/>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24 июля 2025 г. 23:59 МСК</w:t>
            </w:r>
          </w:p>
        </w:tc>
      </w:tr>
      <w:tr w:rsidR="002B4342" w:rsidRPr="002B4342" w:rsidTr="002B4342">
        <w:trPr>
          <w:tblCellSpacing w:w="7" w:type="dxa"/>
        </w:trPr>
        <w:tc>
          <w:tcPr>
            <w:tcW w:w="0" w:type="auto"/>
            <w:gridSpan w:val="12"/>
            <w:shd w:val="clear" w:color="auto" w:fill="BBBBBB"/>
            <w:vAlign w:val="center"/>
            <w:hideMark/>
          </w:tcPr>
          <w:p w:rsidR="002B4342" w:rsidRPr="002B4342" w:rsidRDefault="002B4342" w:rsidP="002B4342">
            <w:pPr>
              <w:spacing w:after="0" w:line="240" w:lineRule="auto"/>
              <w:jc w:val="center"/>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Методы голосования</w:t>
            </w:r>
          </w:p>
        </w:tc>
      </w:tr>
      <w:tr w:rsidR="002B4342" w:rsidRPr="002B4342" w:rsidTr="002B4342">
        <w:trPr>
          <w:tblCellSpacing w:w="7" w:type="dxa"/>
        </w:trPr>
        <w:tc>
          <w:tcPr>
            <w:tcW w:w="0" w:type="auto"/>
            <w:gridSpan w:val="8"/>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0" w:type="auto"/>
            <w:gridSpan w:val="4"/>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NDC000000000</w:t>
            </w:r>
          </w:p>
        </w:tc>
      </w:tr>
      <w:tr w:rsidR="002B4342" w:rsidRPr="002B4342" w:rsidTr="002B4342">
        <w:trPr>
          <w:tblCellSpacing w:w="7" w:type="dxa"/>
        </w:trPr>
        <w:tc>
          <w:tcPr>
            <w:tcW w:w="0" w:type="auto"/>
            <w:gridSpan w:val="8"/>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0" w:type="auto"/>
            <w:gridSpan w:val="4"/>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NADCRUMM</w:t>
            </w:r>
          </w:p>
        </w:tc>
      </w:tr>
      <w:tr w:rsidR="002B4342" w:rsidRPr="002B4342" w:rsidTr="002B4342">
        <w:trPr>
          <w:tblCellSpacing w:w="7" w:type="dxa"/>
        </w:trPr>
        <w:tc>
          <w:tcPr>
            <w:tcW w:w="0" w:type="auto"/>
            <w:gridSpan w:val="8"/>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 xml:space="preserve">Почтовый адрес, по которому могут направляться заполненные бюллетени </w:t>
            </w:r>
          </w:p>
        </w:tc>
        <w:tc>
          <w:tcPr>
            <w:tcW w:w="0" w:type="auto"/>
            <w:gridSpan w:val="4"/>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 xml:space="preserve">Код страны: RU. </w:t>
            </w:r>
            <w:r w:rsidRPr="002B4342">
              <w:rPr>
                <w:rFonts w:ascii="Times New Roman" w:eastAsia="Times New Roman" w:hAnsi="Times New Roman"/>
                <w:sz w:val="20"/>
                <w:szCs w:val="20"/>
                <w:lang w:eastAsia="ru-RU"/>
              </w:rPr>
              <w:br/>
              <w:t>127137, г. Москва, а/я 54, АО ВТБ Регистратор</w:t>
            </w:r>
          </w:p>
        </w:tc>
      </w:tr>
      <w:tr w:rsidR="002B4342" w:rsidRPr="002B4342" w:rsidTr="002B4342">
        <w:trPr>
          <w:tblCellSpacing w:w="7" w:type="dxa"/>
        </w:trPr>
        <w:tc>
          <w:tcPr>
            <w:tcW w:w="0" w:type="auto"/>
            <w:gridSpan w:val="8"/>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0" w:type="auto"/>
            <w:gridSpan w:val="4"/>
            <w:shd w:val="clear" w:color="auto" w:fill="EEEEEE"/>
            <w:vAlign w:val="center"/>
            <w:hideMark/>
          </w:tcPr>
          <w:p w:rsidR="002B4342" w:rsidRP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www.company.rt.ru</w:t>
            </w:r>
          </w:p>
        </w:tc>
      </w:tr>
    </w:tbl>
    <w:p w:rsidR="002B4342" w:rsidRPr="002B4342" w:rsidRDefault="002B4342" w:rsidP="002B4342">
      <w:pPr>
        <w:spacing w:before="100" w:beforeAutospacing="1" w:after="100" w:afterAutospacing="1" w:line="240" w:lineRule="auto"/>
        <w:outlineLvl w:val="1"/>
        <w:rPr>
          <w:rFonts w:ascii="Times New Roman" w:eastAsia="Times New Roman" w:hAnsi="Times New Roman"/>
          <w:b/>
          <w:bCs/>
          <w:sz w:val="20"/>
          <w:szCs w:val="20"/>
          <w:lang w:eastAsia="ru-RU"/>
        </w:rPr>
      </w:pPr>
      <w:r w:rsidRPr="002B4342">
        <w:rPr>
          <w:rFonts w:ascii="Times New Roman" w:eastAsia="Times New Roman" w:hAnsi="Times New Roman"/>
          <w:b/>
          <w:bCs/>
          <w:sz w:val="20"/>
          <w:szCs w:val="20"/>
          <w:lang w:eastAsia="ru-RU"/>
        </w:rPr>
        <w:t>Повестка</w:t>
      </w:r>
    </w:p>
    <w:p w:rsidR="002B4342" w:rsidRDefault="002B4342" w:rsidP="002B4342">
      <w:pPr>
        <w:spacing w:after="0" w:line="240" w:lineRule="auto"/>
        <w:rPr>
          <w:rFonts w:ascii="Times New Roman" w:eastAsia="Times New Roman" w:hAnsi="Times New Roman"/>
          <w:sz w:val="20"/>
          <w:szCs w:val="20"/>
          <w:lang w:eastAsia="ru-RU"/>
        </w:rPr>
      </w:pPr>
      <w:r w:rsidRPr="002B4342">
        <w:rPr>
          <w:rFonts w:ascii="Times New Roman" w:eastAsia="Times New Roman" w:hAnsi="Times New Roman"/>
          <w:sz w:val="20"/>
          <w:szCs w:val="20"/>
          <w:lang w:eastAsia="ru-RU"/>
        </w:rPr>
        <w:t xml:space="preserve">1. Утверждение годового отчета ПАО «Ростелеком». 2. Утверждение годовой бухгалтерской (финансовой) отчетности ПАО «Ростелеком». 3. Утверждение распределения чистой прибыли ПАО «Ростелеком» по результатам 2024 года. 4. О размере дивидендов, сроках и форме их выплаты по результатам 2024 года и установлении даты, на которую определяются лица, имеющие право на получение дивидендов. 5. Избрание членов совета директоров ПАО «Ростелеком». 6. Избрание членов ревизионной комиссии ПАО «Ростелеком». 7. Назначение аудиторской организации ПАО «Ростелеком». 8. О выплате вознаграждения за работу в составе совета директоров членам совета директоров, не являвшимся государственными служащими, в размере, установленном внутренними документами ПАО «Ростелеком». 9. О выплате вознаграждения за работу в составе ревизионной комиссии членам ревизионной комиссии, не являвшимся государственными служащими, в размере, установленном внутренними документами ПАО «Ростелеком». 10. Утверждение Устава ПАО «Ростелеком» в редакции № 24. 11. Утверждение Положения об общем собрании акционеров ПАО «Ростелеком» в редакции № 13. 12. О согласии на совершение сделок, в совершении которых имеется заинтересованность, – кредитных договоров между ПАО «Ростелеком» и Банком. </w:t>
      </w:r>
    </w:p>
    <w:p w:rsidR="002B4342" w:rsidRDefault="002B4342" w:rsidP="002B4342">
      <w:pPr>
        <w:spacing w:after="0" w:line="240" w:lineRule="auto"/>
        <w:rPr>
          <w:rFonts w:ascii="Times New Roman" w:eastAsia="Times New Roman" w:hAnsi="Times New Roman"/>
          <w:sz w:val="20"/>
          <w:szCs w:val="20"/>
          <w:lang w:eastAsia="ru-RU"/>
        </w:rPr>
      </w:pPr>
    </w:p>
    <w:p w:rsidR="002B4342" w:rsidRPr="00965B49" w:rsidRDefault="002B4342" w:rsidP="002B4342">
      <w:pPr>
        <w:spacing w:after="0" w:line="240" w:lineRule="auto"/>
        <w:jc w:val="both"/>
        <w:rPr>
          <w:rFonts w:ascii="Times New Roman" w:eastAsia="Times New Roman" w:hAnsi="Times New Roman"/>
          <w:sz w:val="20"/>
          <w:szCs w:val="20"/>
          <w:lang w:eastAsia="ru-RU"/>
        </w:rPr>
      </w:pPr>
      <w:r w:rsidRPr="002B4342">
        <w:rPr>
          <w:rStyle w:val="a5"/>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FE4454">
        <w:rPr>
          <w:rStyle w:val="a5"/>
          <w:sz w:val="20"/>
          <w:szCs w:val="20"/>
        </w:rPr>
        <w:t>.</w:t>
      </w:r>
      <w:r>
        <w:rPr>
          <w:rStyle w:val="a5"/>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2B4342" w:rsidRPr="002B4342" w:rsidRDefault="002B4342" w:rsidP="002B4342">
      <w:pPr>
        <w:rPr>
          <w:rFonts w:ascii="Times New Roman" w:eastAsia="Times New Roman" w:hAnsi="Times New Roman"/>
          <w:sz w:val="20"/>
          <w:szCs w:val="20"/>
          <w:lang w:eastAsia="ru-RU"/>
        </w:rPr>
      </w:pPr>
    </w:p>
    <w:sectPr w:rsidR="002B4342" w:rsidRPr="002B4342" w:rsidSect="002B4342">
      <w:pgSz w:w="11906" w:h="16838"/>
      <w:pgMar w:top="426"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B4342"/>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4342"/>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B59CE"/>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2B434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2B434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42"/>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2B4342"/>
    <w:rPr>
      <w:rFonts w:ascii="Times New Roman" w:eastAsia="Times New Roman" w:hAnsi="Times New Roman"/>
      <w:b/>
      <w:bCs/>
      <w:sz w:val="36"/>
      <w:szCs w:val="36"/>
    </w:rPr>
  </w:style>
  <w:style w:type="paragraph" w:styleId="a3">
    <w:name w:val="Normal (Web)"/>
    <w:basedOn w:val="a"/>
    <w:uiPriority w:val="99"/>
    <w:semiHidden/>
    <w:unhideWhenUsed/>
    <w:rsid w:val="002B4342"/>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2B4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B4342"/>
    <w:rPr>
      <w:rFonts w:ascii="Courier New" w:eastAsia="Times New Roman" w:hAnsi="Courier New" w:cs="Courier New"/>
    </w:rPr>
  </w:style>
  <w:style w:type="paragraph" w:styleId="a4">
    <w:name w:val="List Paragraph"/>
    <w:basedOn w:val="a"/>
    <w:uiPriority w:val="34"/>
    <w:qFormat/>
    <w:rsid w:val="002B4342"/>
    <w:pPr>
      <w:ind w:left="720"/>
      <w:contextualSpacing/>
    </w:pPr>
  </w:style>
  <w:style w:type="character" w:styleId="a5">
    <w:name w:val="Emphasis"/>
    <w:basedOn w:val="a0"/>
    <w:uiPriority w:val="20"/>
    <w:qFormat/>
    <w:rsid w:val="002B4342"/>
    <w:rPr>
      <w:i/>
      <w:iCs/>
    </w:rPr>
  </w:style>
</w:styles>
</file>

<file path=word/webSettings.xml><?xml version="1.0" encoding="utf-8"?>
<w:webSettings xmlns:r="http://schemas.openxmlformats.org/officeDocument/2006/relationships" xmlns:w="http://schemas.openxmlformats.org/wordprocessingml/2006/main">
  <w:divs>
    <w:div w:id="651329508">
      <w:bodyDiv w:val="1"/>
      <w:marLeft w:val="0"/>
      <w:marRight w:val="0"/>
      <w:marTop w:val="0"/>
      <w:marBottom w:val="0"/>
      <w:divBdr>
        <w:top w:val="none" w:sz="0" w:space="0" w:color="auto"/>
        <w:left w:val="none" w:sz="0" w:space="0" w:color="auto"/>
        <w:bottom w:val="none" w:sz="0" w:space="0" w:color="auto"/>
        <w:right w:val="none" w:sz="0" w:space="0" w:color="auto"/>
      </w:divBdr>
      <w:divsChild>
        <w:div w:id="1973094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2025-07-01T07:22:00Z</dcterms:created>
  <dcterms:modified xsi:type="dcterms:W3CDTF">2025-07-01T07:24:00Z</dcterms:modified>
</cp:coreProperties>
</file>