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D8" w:rsidRPr="00B600D8" w:rsidRDefault="00B600D8" w:rsidP="00B600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0D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600D8" w:rsidRPr="00B600D8" w:rsidTr="00B600D8">
        <w:trPr>
          <w:tblCellSpacing w:w="7" w:type="dxa"/>
        </w:trPr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110324816</w:t>
            </w:r>
          </w:p>
        </w:tc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0D8" w:rsidRPr="00B600D8" w:rsidTr="00B600D8">
        <w:trPr>
          <w:tblCellSpacing w:w="7" w:type="dxa"/>
        </w:trPr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0D8" w:rsidRPr="00B600D8" w:rsidTr="00B600D8">
        <w:trPr>
          <w:tblCellSpacing w:w="7" w:type="dxa"/>
        </w:trPr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0D8" w:rsidRPr="00B600D8" w:rsidTr="00B600D8">
        <w:trPr>
          <w:tblCellSpacing w:w="7" w:type="dxa"/>
        </w:trPr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00D8" w:rsidRPr="00B600D8" w:rsidRDefault="00B600D8" w:rsidP="00B600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600D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(PRIO) О корпоративном действии "Преимущественное право приобретения ценных бумаг" с ценными бумагами эмитента ПАО "Озон Фармацевтика" ИНН 6320080729 (акция 1-01-10877-P / ISIN RU000A109B25)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97"/>
        <w:gridCol w:w="1892"/>
        <w:gridCol w:w="878"/>
        <w:gridCol w:w="878"/>
        <w:gridCol w:w="1241"/>
        <w:gridCol w:w="1363"/>
        <w:gridCol w:w="780"/>
        <w:gridCol w:w="775"/>
        <w:gridCol w:w="1370"/>
        <w:gridCol w:w="27"/>
      </w:tblGrid>
      <w:tr w:rsidR="00B600D8" w:rsidRPr="00B600D8" w:rsidTr="00B600D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00D8" w:rsidRPr="00B600D8" w:rsidTr="00B600D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1053065</w:t>
            </w:r>
          </w:p>
        </w:tc>
      </w:tr>
      <w:tr w:rsidR="00B600D8" w:rsidRPr="00B600D8" w:rsidTr="00B600D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B600D8" w:rsidRPr="00B600D8" w:rsidTr="00B600D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B600D8" w:rsidRPr="00B600D8" w:rsidTr="00B600D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объявление: подтверждено</w:t>
            </w:r>
          </w:p>
        </w:tc>
      </w:tr>
      <w:tr w:rsidR="00B600D8" w:rsidRPr="00B600D8" w:rsidTr="00B600D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B600D8" w:rsidRPr="00B600D8" w:rsidTr="00B600D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ОП</w:t>
            </w:r>
          </w:p>
        </w:tc>
      </w:tr>
      <w:tr w:rsidR="00B600D8" w:rsidRPr="00B600D8" w:rsidTr="00B600D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00D8" w:rsidRPr="00B600D8" w:rsidTr="00B600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0D8" w:rsidRPr="00B600D8" w:rsidTr="00B600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1053065X81946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"Озон Фармацевтика"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1-01-10877-P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RU000A109B25</w:t>
            </w:r>
          </w:p>
        </w:tc>
        <w:tc>
          <w:tcPr>
            <w:tcW w:w="0" w:type="auto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0D8" w:rsidRPr="00B600D8" w:rsidTr="00B600D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B600D8" w:rsidRPr="00B600D8" w:rsidTr="00B600D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B600D8" w:rsidRPr="00B600D8" w:rsidTr="00B600D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размещения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00D8" w:rsidRPr="00B600D8" w:rsidRDefault="00B600D8" w:rsidP="00B600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RUB</w:t>
            </w:r>
          </w:p>
        </w:tc>
      </w:tr>
    </w:tbl>
    <w:p w:rsidR="00B600D8" w:rsidRPr="00B600D8" w:rsidRDefault="00B600D8" w:rsidP="00B600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0D8">
        <w:rPr>
          <w:rFonts w:ascii="Times New Roman" w:eastAsia="Times New Roman" w:hAnsi="Times New Roman"/>
          <w:sz w:val="20"/>
          <w:szCs w:val="20"/>
          <w:lang w:eastAsia="ru-RU"/>
        </w:rPr>
        <w:t xml:space="preserve">5.2 Информация о принятии решения о размещении дополнительных акций и ценных бумаг, конвертируемых в акции, в отношении которых возникает преимущественное право их приобретения </w:t>
      </w:r>
    </w:p>
    <w:p w:rsidR="00B600D8" w:rsidRDefault="00B600D8" w:rsidP="00B600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0D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600D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600D8" w:rsidRPr="003A606B" w:rsidRDefault="00B600D8" w:rsidP="00B600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0D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600D8" w:rsidRPr="003F684C" w:rsidRDefault="00B600D8" w:rsidP="00B600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00D8" w:rsidRPr="00B600D8" w:rsidRDefault="00B600D8" w:rsidP="00B600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600D8" w:rsidRPr="00B600D8" w:rsidSect="00B600D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00D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2F58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00D8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0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0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0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00D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60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00D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600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0e1e5b606684d0fbfe818f81b2a6b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2025-06-20T11:30:00Z</dcterms:created>
  <dcterms:modified xsi:type="dcterms:W3CDTF">2025-06-20T11:32:00Z</dcterms:modified>
</cp:coreProperties>
</file>