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84" w:rsidRPr="00E57C84" w:rsidRDefault="00E57C84" w:rsidP="00E57C84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E57C84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57C84" w:rsidRPr="00E57C84" w:rsidTr="00E57C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hAnsi="Times New Roman"/>
                <w:sz w:val="20"/>
                <w:szCs w:val="20"/>
                <w:lang w:eastAsia="ru-RU"/>
              </w:rPr>
              <w:t>№ 110775979</w:t>
            </w:r>
          </w:p>
        </w:tc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C84" w:rsidRPr="00E57C84" w:rsidTr="00E57C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C84" w:rsidRPr="00E57C84" w:rsidTr="00E57C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C84" w:rsidRPr="00E57C84" w:rsidTr="00E57C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C84" w:rsidRPr="00E57C84" w:rsidRDefault="00E57C84" w:rsidP="00E57C8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7C84" w:rsidRPr="00E57C84" w:rsidRDefault="00E57C84" w:rsidP="00E57C84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57C8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"НК "Роснефть" ИНН 7706107510 (облигация 4B02-12-00122-A-002P / ISIN RU000A1057S2)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047"/>
        <w:gridCol w:w="937"/>
        <w:gridCol w:w="766"/>
        <w:gridCol w:w="324"/>
        <w:gridCol w:w="186"/>
        <w:gridCol w:w="1118"/>
        <w:gridCol w:w="1433"/>
        <w:gridCol w:w="709"/>
        <w:gridCol w:w="992"/>
        <w:gridCol w:w="1436"/>
        <w:gridCol w:w="1129"/>
      </w:tblGrid>
      <w:tr w:rsidR="00E57C84" w:rsidRPr="00E57C84" w:rsidTr="00E57C8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4060" w:type="dxa"/>
            <w:gridSpan w:val="5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982" w:type="dxa"/>
            <w:gridSpan w:val="7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1057092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4060" w:type="dxa"/>
            <w:gridSpan w:val="5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982" w:type="dxa"/>
            <w:gridSpan w:val="7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4060" w:type="dxa"/>
            <w:gridSpan w:val="5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982" w:type="dxa"/>
            <w:gridSpan w:val="7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4060" w:type="dxa"/>
            <w:gridSpan w:val="5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982" w:type="dxa"/>
            <w:gridSpan w:val="7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4060" w:type="dxa"/>
            <w:gridSpan w:val="5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982" w:type="dxa"/>
            <w:gridSpan w:val="7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4060" w:type="dxa"/>
            <w:gridSpan w:val="5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982" w:type="dxa"/>
            <w:gridSpan w:val="7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4060" w:type="dxa"/>
            <w:gridSpan w:val="5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Возможность выбора валюты выплаты</w:t>
            </w:r>
          </w:p>
        </w:tc>
        <w:tc>
          <w:tcPr>
            <w:tcW w:w="6982" w:type="dxa"/>
            <w:gridSpan w:val="7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57C84" w:rsidRPr="00E57C84" w:rsidTr="00E57C8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57C84" w:rsidRPr="00E57C84" w:rsidTr="00E57C84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33" w:type="dxa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23" w:type="dxa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4" w:type="dxa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2" w:type="dxa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8" w:type="dxa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1057092X75942</w:t>
            </w:r>
          </w:p>
        </w:tc>
        <w:tc>
          <w:tcPr>
            <w:tcW w:w="1033" w:type="dxa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923" w:type="dxa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4B02-12-00122-A-002P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2022 г.</w:t>
            </w:r>
          </w:p>
        </w:tc>
        <w:tc>
          <w:tcPr>
            <w:tcW w:w="1104" w:type="dxa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8" w:type="dxa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E57C84" w:rsidRPr="00E57C84" w:rsidTr="00E57C8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 (Сто процентов) от номинальной стоимости Биржевых облигаций. При этом дополнительно выплачивается накопленный купонный доход, рассчитанный на дату приобретения Биржевых облигаций – 19.09.2025.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сентября 2025 г. по 16 сентября 2025 г.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 16:00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E57C84" w:rsidRPr="00E57C84" w:rsidTr="00E57C84">
        <w:trPr>
          <w:tblCellSpacing w:w="7" w:type="dxa"/>
        </w:trPr>
        <w:tc>
          <w:tcPr>
            <w:tcW w:w="3736" w:type="dxa"/>
            <w:gridSpan w:val="4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306" w:type="dxa"/>
            <w:gridSpan w:val="8"/>
            <w:shd w:val="clear" w:color="auto" w:fill="EEEEEE"/>
            <w:vAlign w:val="center"/>
            <w:hideMark/>
          </w:tcPr>
          <w:p w:rsidR="00E57C84" w:rsidRPr="00E57C84" w:rsidRDefault="00E57C84" w:rsidP="00E57C84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C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Порядок приобретения Биржевых облигаций и иные условия приобретения Биржевых облигаций по требованию их владельцев содержатся в п.10.1 Программы Биржевых облигаций серии 002Р, утвержденной решением Совета директоров эмитента 25 октября 2017 года, протокол от 27 октября 2017 года № 3. Период предъявления Биржевых облигаций к приобретению эмитентом – с 10.09.2025 по 16.09.2025 (включительно).</w:t>
            </w:r>
          </w:p>
        </w:tc>
      </w:tr>
    </w:tbl>
    <w:p w:rsidR="00E57C84" w:rsidRDefault="00E57C84" w:rsidP="00E57C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7C84">
        <w:rPr>
          <w:rFonts w:ascii="Times New Roman" w:eastAsia="Times New Roman" w:hAnsi="Times New Roman"/>
          <w:sz w:val="20"/>
          <w:szCs w:val="20"/>
          <w:lang w:eastAsia="ru-RU"/>
        </w:rPr>
        <w:t>Путем подачи заявок на Бирже.</w:t>
      </w:r>
    </w:p>
    <w:p w:rsidR="00E57C84" w:rsidRPr="00965B49" w:rsidRDefault="00E57C84" w:rsidP="00E57C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7C8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57C84" w:rsidRPr="005B30EA" w:rsidRDefault="00E57C84" w:rsidP="00E57C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7C84" w:rsidRPr="00E57C84" w:rsidRDefault="00E57C84" w:rsidP="00E57C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57C84" w:rsidRPr="00E57C84" w:rsidSect="00E57C84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7C8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57C84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57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8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7C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7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7C84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E57C84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E57C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2025-06-30T14:04:00Z</dcterms:created>
  <dcterms:modified xsi:type="dcterms:W3CDTF">2025-06-30T14:07:00Z</dcterms:modified>
</cp:coreProperties>
</file>