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91" w:rsidRPr="00884191" w:rsidRDefault="00884191" w:rsidP="00884191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884191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84191" w:rsidRPr="00884191" w:rsidTr="0088419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hAnsi="Times New Roman"/>
                <w:sz w:val="20"/>
                <w:szCs w:val="20"/>
                <w:lang w:eastAsia="ru-RU"/>
              </w:rPr>
              <w:t>№ 109471643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hAnsi="Times New Roman"/>
                <w:sz w:val="20"/>
                <w:szCs w:val="20"/>
                <w:lang w:eastAsia="ru-RU"/>
              </w:rPr>
              <w:t>№ 108502308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4191" w:rsidRPr="00884191" w:rsidRDefault="00884191" w:rsidP="00884191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88419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3029"/>
        <w:gridCol w:w="7914"/>
      </w:tblGrid>
      <w:tr w:rsidR="00884191" w:rsidRPr="00884191" w:rsidTr="0088419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 12:00 МСК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Российская Федерация, г. Калининград, ул. Октябрьская, 6а, Отель «Кайз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ерхоф»</w:t>
            </w:r>
          </w:p>
        </w:tc>
      </w:tr>
    </w:tbl>
    <w:p w:rsidR="00884191" w:rsidRPr="00884191" w:rsidRDefault="00884191" w:rsidP="0088419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703"/>
        <w:gridCol w:w="1983"/>
        <w:gridCol w:w="1662"/>
        <w:gridCol w:w="1164"/>
        <w:gridCol w:w="1275"/>
        <w:gridCol w:w="695"/>
        <w:gridCol w:w="687"/>
        <w:gridCol w:w="1381"/>
        <w:gridCol w:w="27"/>
      </w:tblGrid>
      <w:tr w:rsidR="00884191" w:rsidRPr="00884191" w:rsidTr="0088419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4191" w:rsidRPr="00884191" w:rsidTr="0088419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1034323X58871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4191" w:rsidRPr="00884191" w:rsidTr="0088419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копий Документов, включая переписку и другие сообщения РУСАЛ, включая внутреннюю переписку РУСАЛ, переписку между членами совета директоров Общества, переписку между менеджментом Общества и членами совета директоров Общества, в отношении рекомендаций, выплат, расчета, обоснования и/или голосования по любым вопросам, связанным с дивидендами, начиная с 2015 года включая любые инструкции, рекомендации, указания, направления, предложения, поощрения, отчеты по итогам заседаний совета директоров или любые другие Документы, указывающие на наличие права принимать решения или влияния.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4450210845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8535323968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120311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615653694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использования любых материальных и/или нематериальных активов совместно МКПАО «ЭН+ Груп» и Обществом, включая физические активы, финансовые ресурсы, программное обеспечение, ноу-хау и т.п. в период с 2015 года по настоящее время.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4450209845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8535222458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121771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процесса проверки (предварительного одобрения) в отношении каждого кандидата в члены Совета директоров Общества, выдвинутого начиная с 2018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4450210985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8535222348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119921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615755564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поиска и отбора кандидатов на должности директоров Общества независимой фирмой по поиску руководителей с 2018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4450209355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8535222038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122681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подбора (определения) независимой фирмы по поиску руководителей и взаимодействия с ней с 2018 года 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4450206555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8535221928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122121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615758214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Предоставить не позднее 30 мая 2025 года МКООО «СУАЛ Партнерс», как акционеру Общества, копии Документов, включая переписку и прочие сообщения между РУСАЛ и Общероссийской общественной организацией 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Горно-металлургический профсоюз России, в отношении выбора, выдвижения, утверждения кандидатов, выдвинутых данным профсоюзом, за период с апреля 2018 г. по 2019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4450210735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8535222448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Воздержался: 120781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615754854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решения:7.1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вознаграждением председателя совета директоров Общества и членов совета директоров, включая любую переписку между РУСАЛ и председателем совета директоров Общества и/или членами совета директоров Общества, иную внутреннюю переписку РУСАЛ за период с 2015 года по настоящее время.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4450211325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8535221778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120971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решения:8.1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переписки между РУСАЛ и Фондовой биржей Гонконга, связанную со статьями 5.2 и 15.1 Соглашения акционеров.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4450206745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8535222358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124971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решения:9.1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включая переписку и прочие сообщения по поводу формирования, потенциального или планируемого внедрения Дивидендной политики, предусмотренной в Соглашении акционеров, до внесения изменений в данную Дивидендную политику в 2015 году – за период с 2010 года по август 2015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4450211145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8535222068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120891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изменений Дивидендной политики Общества в 2015 году, включая, но не ограничиваясь, подготовительные материалы, внутренние разъяснения по предлагаемой экономической модели, переписку РУСАЛ с Фондовой биржей Гонконга.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4450209375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8535221998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122681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615754764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изменений Дивидендной политики Общества в 2017 году, включая переписку между РУСАЛ и Фондовой биржей Гонконга, внутреннюю переписку РУСАЛ.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4450210045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8535222308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121751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изменений Дивидендной политики Общества в 2017 году, переписку РУСАЛ с ПАО «Московская Биржа» по вопросу выполнения Правил листинга ПАО «Московская Биржа» применительно к Дивидендной политике.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4450209855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8535221838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122411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включая переписку и прочие сообщения, касающиеся принятия Устава в ходе редомициляции Общества, включая обмен сообщениями между РУСАЛ и Фондовой биржей Гонконга в период с 2018 по 2019 гг.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4450209035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8535222238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122831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решения:14.1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включая все соглашения и иные договоренности (в том числе кредитные соглашения и иные соглашения о финансировании), содержащие положения, определяющие порядок или ограничивающие выплату дивидендов Общества.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4450210895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8535222148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121061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решения:15.1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график выборки и погашения кредитов и займов Общества в соответствии с кредитными соглашениями Общества за каждый отчетный период с 2015 по 2025 год, с разбивкой по каждому кредиту 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4450210865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8535222018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118971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615756964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решения:16.1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фактических выборки и погашения займов и кредитов Общества за каждый отчетный период с 2015 по 2025 год, с разбивкой по каждому займу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4450210805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8535221898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121371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решения:17.1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отказами, согласиями и освобождениями от ковенант, запрошенными и/или полученными Обществом по кредитным соглашениям в период с 2015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4450210455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8535222148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121471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решения:18.1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решений об отказе от направления запросов и/или получения соответствующих отказов кредиторов от применения ограничений (разрешений на отступление от положений соответствующих договоров) по кредитным соглашениям Общества в период с 2015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4450210245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8535222028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121801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615754744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решения:19.1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инвестиционных программ Общества на период с 2015 года по настоящее время, включая список инвестиционных проектов, ожидаемые сроки реализации каждого проекта, общий объем необходимых инвестиций.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4450209995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8535221678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120081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615757064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решения:20.1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 в отношении запланированных капитальных затрат Общества на каждый отчетный период с 2015 года по настоящее время с разбивкой по каждому инвестиционному проекту в соответствии с утвержденным бюджетом Общества на каждый год отдельно.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4450208525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8535221698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123741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615754854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 в отношении фактических капитальных затрат Общества за каждый отчетный период с 2015 года по настоящее время с разбивкой по каждому инвестиционному проекту.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4450210895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8535221748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121321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615754854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 по непрофильным инвестициям Общества, включая Документы в отношении покупки акций ПАО «РусГидро», отражающие общую сумму инвестиций, прогнозы, бизнес- планы, отчеты о реализации проектов.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4450210355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8535221998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121611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615754854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инвестициями в проект с Braidy Industries Inc.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4450208185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8535221678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123441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615755514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решения:24.1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финансированием и реализацией экологических (природоохранных) программ Общества в период с 2015 по 2025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4450208475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8535222118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123371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615754854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решения:25.1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финансированием строительства Тайшетского алюминиевого завода и Тайшетского анодного завода, а также документы, связанные с рыночной стоимостью и обесценением Тайшетского алюминиевого завода и Тайшетского анодного завода, в период между 2017 и 2025 годами.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4450210815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8535221958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121181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615754864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решения:26.1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управлением денежными средствами Общества, включая подробные прогнозы остатков денежных средств Общества на месяц, фактические ежемесячные (или ежедневные) остатки денежных средств, за период с 2015 по 2025 год.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4450210475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8535222038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121381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615754924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решения:27.1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Предоставить не позднее 30 мая 2025 года МКООО «СУАЛ Партнерс», как акционеру Общества, копии Документов, включая переписку и другие сообщения, связанные с обратным выкупом акций ПАО «ГМК «Норильский 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никель», в том числе: (a) Соглашение от 10 декабря 2012 года в отношении ПАО «ГМК «Норильский никель» между Обществом, Whiteleave Holding Limited, Crispian Investments Limited, г-ном B.O. Потаниным и г-ном P.A. Абрамовичем с изменениями и дополнениями; (b) Дополнительное соглашение № 15 к соглашению от 10 декабря 2012 года в отношении ПАО «ГМК «Норильский никель» между Обществом, Whiteleave Holding Limited, Crispian Investments Limited, г-ном B.O. Потаниным и г-ном P.A. Абрамовичем с изменениями и дополнениями.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4450213725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8535221888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Воздержался: 118341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615754864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решения:28.1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внутреннюю переписку Общества, переписку между РУСАЛ и ПАО «ГМК «Норильский никель» или другими сторонами акционерного соглашения в отношении обратного выкупа акций ПАО «ГМК «Норильский никель».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4450209055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8535221818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123061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615754884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решения:29.1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переговорами в связи с дивидендами от ПАО «ГМК «Норильский никель» после 2017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4450209175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8535221758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123031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615754854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решения:30.1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обстоятельствами отставки г-на Николаса Йордана, включая список лиц, рекомендованных ко включению в санкционный список со стороны Украины, переписку или другие сообщения с г-ном Йорданом за период с 2020 года по июль 2022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4450211135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8535221838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120961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615754884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решения:31.1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связанных с выполнением Обществом обязательств по ежемесячной отчетности / сертификации в рамках Условий снятия санкций за период с декабря 2018 года по настоящее время, включая переписку по этому вопросу с OFAC.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4450211885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8535222168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119941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615754824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решения:32.1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переписки Общества с OFAC относительно выплат дивидендов, любых ограничений, влияющих на такие выплаты и/или частичной или полной невозможности исполнения обязательств по Соглашению акционеров3 с 7 сентября 2018 года по настоящее время.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4450214305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8535221898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77391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615795224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решения:33.1</w:t>
            </w:r>
          </w:p>
        </w:tc>
        <w:tc>
          <w:tcPr>
            <w:tcW w:w="3482" w:type="pct"/>
            <w:gridSpan w:val="5"/>
            <w:vMerge w:val="restart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Предоставить не позднее 30 мая 2025 года МКООО «СУАЛ Партнерс», как акционеру Общества, копии Документов, касающихся переписки Лорда Баркера с OFAC относительно выплат дивидендов, любых ограничений, влияющих на такие выплаты и/или частичной или полной невозможности исполнения обязательств по Соглашению акционеров с 7 сентября 2018 года по настоящее время.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Нет</w:t>
            </w:r>
          </w:p>
        </w:tc>
      </w:tr>
      <w:tr w:rsidR="00884191" w:rsidRPr="00884191" w:rsidTr="00884191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84191" w:rsidRPr="00884191" w:rsidRDefault="00884191" w:rsidP="00884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4450213905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8535221798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118101</w:t>
            </w:r>
            <w:r w:rsidRPr="008841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615755014</w:t>
            </w:r>
          </w:p>
        </w:tc>
      </w:tr>
    </w:tbl>
    <w:p w:rsidR="00884191" w:rsidRPr="00884191" w:rsidRDefault="00884191" w:rsidP="008841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191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884191" w:rsidRDefault="00884191" w:rsidP="008841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19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419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4191" w:rsidRDefault="00884191" w:rsidP="0088419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4191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84191" w:rsidRPr="00F4764E" w:rsidRDefault="00884191" w:rsidP="008841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4191" w:rsidRPr="00884191" w:rsidRDefault="00884191" w:rsidP="0088419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4191" w:rsidRPr="00884191" w:rsidSect="00884191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419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C498A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4191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4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19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4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41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4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4191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884191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8841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b0df3170b9a44fb9980aa9e3b9ea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2509</Words>
  <Characters>14306</Characters>
  <Application>Microsoft Office Word</Application>
  <DocSecurity>0</DocSecurity>
  <Lines>119</Lines>
  <Paragraphs>33</Paragraphs>
  <ScaleCrop>false</ScaleCrop>
  <Company/>
  <LinksUpToDate>false</LinksUpToDate>
  <CharactersWithSpaces>16782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2025-06-03T14:02:00Z</dcterms:created>
  <dcterms:modified xsi:type="dcterms:W3CDTF">2025-06-03T14:04:00Z</dcterms:modified>
</cp:coreProperties>
</file>