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69" w:rsidRPr="008A1BF2" w:rsidRDefault="00C27569" w:rsidP="00A6005D">
      <w:pPr>
        <w:ind w:firstLine="709"/>
        <w:jc w:val="center"/>
        <w:rPr>
          <w:b/>
          <w:bCs/>
          <w:sz w:val="22"/>
          <w:szCs w:val="22"/>
          <w:u w:val="single"/>
        </w:rPr>
      </w:pPr>
      <w:r w:rsidRPr="008A1BF2">
        <w:rPr>
          <w:b/>
          <w:bCs/>
          <w:sz w:val="22"/>
          <w:szCs w:val="22"/>
        </w:rPr>
        <w:t xml:space="preserve">Общие условия договора </w:t>
      </w:r>
      <w:r w:rsidRPr="008A1BF2">
        <w:rPr>
          <w:b/>
          <w:bCs/>
          <w:sz w:val="22"/>
          <w:szCs w:val="22"/>
          <w:u w:val="single"/>
        </w:rPr>
        <w:t>залога прав требований дебиторской задолженности</w:t>
      </w:r>
    </w:p>
    <w:p w:rsidR="00C27569" w:rsidRPr="008A1BF2" w:rsidRDefault="00C27569" w:rsidP="00A6005D">
      <w:pPr>
        <w:ind w:firstLine="709"/>
        <w:jc w:val="center"/>
        <w:rPr>
          <w:b/>
          <w:bCs/>
          <w:sz w:val="22"/>
          <w:szCs w:val="22"/>
        </w:rPr>
      </w:pPr>
      <w:r w:rsidRPr="008A1BF2">
        <w:rPr>
          <w:b/>
          <w:bCs/>
          <w:sz w:val="22"/>
          <w:szCs w:val="22"/>
        </w:rPr>
        <w:t>при кредитовании юридических лиц и индивидуальных предпринимателей</w:t>
      </w:r>
    </w:p>
    <w:p w:rsidR="00C27569" w:rsidRPr="008A1BF2" w:rsidRDefault="00C27569" w:rsidP="00A6005D">
      <w:pPr>
        <w:ind w:firstLine="709"/>
        <w:jc w:val="center"/>
        <w:rPr>
          <w:b/>
          <w:bCs/>
          <w:sz w:val="22"/>
          <w:szCs w:val="22"/>
        </w:rPr>
      </w:pPr>
      <w:r w:rsidRPr="008A1BF2">
        <w:rPr>
          <w:b/>
          <w:bCs/>
          <w:sz w:val="22"/>
          <w:szCs w:val="22"/>
        </w:rPr>
        <w:t>в АО «БАНК СГБ»</w:t>
      </w:r>
    </w:p>
    <w:p w:rsidR="00C27569" w:rsidRPr="008A1BF2" w:rsidRDefault="00C27569" w:rsidP="00A6005D">
      <w:pPr>
        <w:ind w:firstLine="709"/>
        <w:jc w:val="center"/>
        <w:rPr>
          <w:b/>
          <w:bCs/>
          <w:sz w:val="22"/>
          <w:szCs w:val="22"/>
        </w:rPr>
      </w:pPr>
    </w:p>
    <w:p w:rsidR="00354C6B" w:rsidRPr="008A1BF2" w:rsidRDefault="00354C6B" w:rsidP="00A6005D">
      <w:pPr>
        <w:ind w:firstLine="709"/>
        <w:jc w:val="both"/>
        <w:rPr>
          <w:bCs/>
          <w:sz w:val="22"/>
          <w:szCs w:val="22"/>
        </w:rPr>
      </w:pPr>
    </w:p>
    <w:p w:rsidR="00C27569" w:rsidRPr="008A1BF2" w:rsidRDefault="00C27569" w:rsidP="00692A2B">
      <w:pPr>
        <w:tabs>
          <w:tab w:val="left" w:pos="-142"/>
          <w:tab w:val="left" w:pos="0"/>
          <w:tab w:val="left" w:pos="10549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Настоящие условия (далее – Общие условия договора залога прав требований дебиторской задолженности, Общие условия)  после присоединения к ним Залогодателя на основании Заявления о присоединении к Общим условиям договора залога прав требований дебиторской задолженности и установлении Индивидуальных условий Договора залога прав требования дебиторской задолженности (далее – Индивидуальные условия)</w:t>
      </w:r>
      <w:r w:rsidR="0027448E" w:rsidRPr="008A1BF2">
        <w:rPr>
          <w:sz w:val="22"/>
          <w:szCs w:val="22"/>
        </w:rPr>
        <w:t>,</w:t>
      </w:r>
      <w:r w:rsidRPr="008A1BF2">
        <w:rPr>
          <w:sz w:val="22"/>
          <w:szCs w:val="22"/>
        </w:rPr>
        <w:t xml:space="preserve"> в совокупности с Индивидуальными условиями и приложениями к Индивидуальным условиям составляют Договор залога прав требования дебиторской задолженности </w:t>
      </w:r>
      <w:r w:rsidRPr="008A1BF2">
        <w:rPr>
          <w:iCs/>
          <w:sz w:val="22"/>
          <w:szCs w:val="22"/>
        </w:rPr>
        <w:t>(далее - Договор залога)</w:t>
      </w:r>
      <w:r w:rsidRPr="008A1BF2">
        <w:rPr>
          <w:sz w:val="22"/>
          <w:szCs w:val="22"/>
        </w:rPr>
        <w:t>, заключаемый между ЗАЛОГОДАТЕЛЕМ и ЗАЛОГОДЕРЖАТЕЛЕМ (далее - Стороны).</w:t>
      </w:r>
    </w:p>
    <w:p w:rsidR="00C27569" w:rsidRPr="008A1BF2" w:rsidRDefault="00C27569" w:rsidP="00A6005D">
      <w:pPr>
        <w:tabs>
          <w:tab w:val="left" w:pos="284"/>
          <w:tab w:val="left" w:pos="318"/>
          <w:tab w:val="left" w:pos="10549"/>
        </w:tabs>
        <w:ind w:right="211" w:firstLine="709"/>
        <w:jc w:val="both"/>
        <w:rPr>
          <w:sz w:val="22"/>
          <w:szCs w:val="22"/>
        </w:rPr>
      </w:pPr>
    </w:p>
    <w:p w:rsidR="00800FAB" w:rsidRPr="008A1BF2" w:rsidRDefault="00800FAB" w:rsidP="00800FAB">
      <w:pPr>
        <w:tabs>
          <w:tab w:val="left" w:pos="354"/>
          <w:tab w:val="left" w:pos="708"/>
        </w:tabs>
        <w:jc w:val="both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ab/>
      </w:r>
      <w:r w:rsidR="00F65DFA" w:rsidRPr="008A1BF2">
        <w:rPr>
          <w:b/>
          <w:sz w:val="22"/>
          <w:szCs w:val="22"/>
        </w:rPr>
        <w:tab/>
      </w:r>
      <w:r w:rsidRPr="008A1BF2">
        <w:rPr>
          <w:b/>
          <w:sz w:val="22"/>
          <w:szCs w:val="22"/>
        </w:rPr>
        <w:t>ТЕРМИНЫ И ОПРЕДЕЛЕНИЯ</w:t>
      </w:r>
    </w:p>
    <w:p w:rsidR="00800FAB" w:rsidRPr="008A1BF2" w:rsidRDefault="00800FAB" w:rsidP="00800FAB">
      <w:pPr>
        <w:spacing w:line="240" w:lineRule="atLeast"/>
        <w:ind w:firstLine="709"/>
        <w:jc w:val="both"/>
        <w:rPr>
          <w:sz w:val="22"/>
          <w:szCs w:val="22"/>
        </w:rPr>
      </w:pPr>
      <w:r w:rsidRPr="008A1BF2">
        <w:rPr>
          <w:b/>
          <w:sz w:val="22"/>
          <w:szCs w:val="22"/>
        </w:rPr>
        <w:t>Кредитный договор</w:t>
      </w:r>
      <w:r w:rsidRPr="008A1BF2">
        <w:rPr>
          <w:sz w:val="22"/>
          <w:szCs w:val="22"/>
        </w:rPr>
        <w:t xml:space="preserve"> –</w:t>
      </w:r>
      <w:r w:rsidR="0027448E" w:rsidRPr="008A1BF2">
        <w:rPr>
          <w:sz w:val="22"/>
          <w:szCs w:val="22"/>
        </w:rPr>
        <w:t xml:space="preserve"> </w:t>
      </w:r>
      <w:r w:rsidRPr="008A1BF2">
        <w:rPr>
          <w:sz w:val="22"/>
          <w:szCs w:val="22"/>
        </w:rPr>
        <w:t>кредитный договор, состоящий из Общих условий кредитования юридических лиц в рамках кредитования факторинговых компаний в АО «БАНК СГБ» и Индивидуальных условий.</w:t>
      </w:r>
    </w:p>
    <w:p w:rsidR="00800FAB" w:rsidRPr="008A1BF2" w:rsidRDefault="00800FAB" w:rsidP="00800FAB">
      <w:pPr>
        <w:spacing w:line="240" w:lineRule="atLeast"/>
        <w:ind w:firstLine="709"/>
        <w:jc w:val="both"/>
        <w:rPr>
          <w:sz w:val="22"/>
          <w:szCs w:val="22"/>
        </w:rPr>
      </w:pPr>
      <w:r w:rsidRPr="008A1BF2">
        <w:rPr>
          <w:b/>
          <w:sz w:val="22"/>
          <w:szCs w:val="22"/>
        </w:rPr>
        <w:t xml:space="preserve">ЗАЛОГОДЕРЖАТЕЛЬ </w:t>
      </w:r>
      <w:r w:rsidRPr="008A1BF2">
        <w:rPr>
          <w:sz w:val="22"/>
          <w:szCs w:val="22"/>
        </w:rPr>
        <w:t>– АО «БАНК СГБ».</w:t>
      </w:r>
    </w:p>
    <w:p w:rsidR="00800FAB" w:rsidRPr="008A1BF2" w:rsidRDefault="00800FAB" w:rsidP="00800FAB">
      <w:pPr>
        <w:adjustRightInd w:val="0"/>
        <w:ind w:firstLine="709"/>
        <w:jc w:val="both"/>
        <w:rPr>
          <w:b/>
          <w:bCs/>
          <w:sz w:val="22"/>
          <w:szCs w:val="22"/>
        </w:rPr>
      </w:pPr>
      <w:r w:rsidRPr="008A1BF2">
        <w:rPr>
          <w:b/>
          <w:bCs/>
          <w:sz w:val="22"/>
          <w:szCs w:val="22"/>
        </w:rPr>
        <w:t xml:space="preserve">ЗАЛОГОДАТЕЛЬ / </w:t>
      </w:r>
      <w:r w:rsidR="009654B2" w:rsidRPr="008A1BF2">
        <w:rPr>
          <w:b/>
          <w:bCs/>
          <w:sz w:val="22"/>
          <w:szCs w:val="22"/>
        </w:rPr>
        <w:t xml:space="preserve">ЗАЕМЩИК / </w:t>
      </w:r>
      <w:r w:rsidRPr="008A1BF2">
        <w:rPr>
          <w:b/>
          <w:bCs/>
          <w:sz w:val="22"/>
          <w:szCs w:val="22"/>
        </w:rPr>
        <w:t xml:space="preserve">Фактор </w:t>
      </w:r>
      <w:r w:rsidR="009654B2" w:rsidRPr="008A1BF2">
        <w:rPr>
          <w:b/>
          <w:bCs/>
          <w:sz w:val="22"/>
          <w:szCs w:val="22"/>
        </w:rPr>
        <w:t>/ Финансовый агент</w:t>
      </w:r>
      <w:r w:rsidRPr="008A1BF2">
        <w:rPr>
          <w:bCs/>
          <w:sz w:val="22"/>
          <w:szCs w:val="22"/>
        </w:rPr>
        <w:t>– факторинговая компания.</w:t>
      </w:r>
    </w:p>
    <w:p w:rsidR="00800FAB" w:rsidRPr="008A1BF2" w:rsidRDefault="00800FAB" w:rsidP="00800FAB">
      <w:pPr>
        <w:adjustRightInd w:val="0"/>
        <w:ind w:firstLine="709"/>
        <w:jc w:val="both"/>
        <w:rPr>
          <w:sz w:val="22"/>
          <w:szCs w:val="22"/>
        </w:rPr>
      </w:pPr>
      <w:r w:rsidRPr="008A1BF2">
        <w:rPr>
          <w:b/>
          <w:bCs/>
          <w:sz w:val="22"/>
          <w:szCs w:val="22"/>
        </w:rPr>
        <w:t>Клиент</w:t>
      </w:r>
      <w:r w:rsidRPr="008A1BF2">
        <w:rPr>
          <w:sz w:val="22"/>
          <w:szCs w:val="22"/>
        </w:rPr>
        <w:t xml:space="preserve"> - юридическое лицо или индивидуальный предприниматель, имеющий (либо имевший до уступки Фактору) права требования к Дебитору, вытекающие из предоставления им Дебитору товара, выполнения для него работ, оказания для него услуг на основании заключенного Контракта.</w:t>
      </w:r>
    </w:p>
    <w:p w:rsidR="00800FAB" w:rsidRPr="008A1BF2" w:rsidRDefault="00800FAB" w:rsidP="00800FA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b/>
          <w:bCs/>
          <w:sz w:val="22"/>
          <w:szCs w:val="22"/>
        </w:rPr>
        <w:t xml:space="preserve">Дебитор </w:t>
      </w:r>
      <w:r w:rsidRPr="008A1BF2">
        <w:rPr>
          <w:sz w:val="22"/>
          <w:szCs w:val="22"/>
        </w:rPr>
        <w:t>– юридическое лицо - резидент Российской Федерации или гражданин РФ, зарегистрированный в качестве индивидуального предпринимателя в РФ, которому Клиент поставляет товары (выполняет работы или оказывает услуги) в соответствии с заключенным Контрактом, Денежные требования к которому передаются Клиентом Фактору на условиях, определяемых договором факторингового обслуживания.</w:t>
      </w:r>
    </w:p>
    <w:p w:rsidR="00800FAB" w:rsidRPr="008A1BF2" w:rsidRDefault="00800FAB" w:rsidP="00800FA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b/>
          <w:bCs/>
          <w:sz w:val="22"/>
          <w:szCs w:val="22"/>
        </w:rPr>
        <w:t>Контракт</w:t>
      </w:r>
      <w:r w:rsidRPr="008A1BF2">
        <w:rPr>
          <w:sz w:val="22"/>
          <w:szCs w:val="22"/>
        </w:rPr>
        <w:t xml:space="preserve"> – договор купли-продажи (поставки) товаров, договор подряда на выполнение работ, договор возмездного оказания услуг или иной договор, заключенный на условиях отсрочки платежа между Клиентом и Дебитором, включая все приложения, спецификации в рамках исполнения которого возникает Денежное требование.</w:t>
      </w:r>
    </w:p>
    <w:p w:rsidR="00800FAB" w:rsidRPr="008A1BF2" w:rsidRDefault="00800FAB" w:rsidP="00800FAB">
      <w:pPr>
        <w:adjustRightInd w:val="0"/>
        <w:ind w:firstLine="709"/>
        <w:jc w:val="both"/>
        <w:rPr>
          <w:sz w:val="22"/>
          <w:szCs w:val="22"/>
        </w:rPr>
      </w:pPr>
      <w:r w:rsidRPr="008A1BF2">
        <w:rPr>
          <w:b/>
          <w:bCs/>
          <w:sz w:val="22"/>
          <w:szCs w:val="22"/>
        </w:rPr>
        <w:t>Денежное требование</w:t>
      </w:r>
      <w:r w:rsidRPr="008A1BF2">
        <w:rPr>
          <w:sz w:val="22"/>
          <w:szCs w:val="22"/>
        </w:rPr>
        <w:t xml:space="preserve"> - право (требования) на получение от Дебитора денежных средств, выраженных в валюте Российской Федерации, вытекающее из предоставления Клиентом товаров, выполнения им работ или оказания услуг в пользу должника.</w:t>
      </w:r>
    </w:p>
    <w:p w:rsidR="00800FAB" w:rsidRPr="008A1BF2" w:rsidRDefault="00800FAB" w:rsidP="00A6005D">
      <w:pPr>
        <w:tabs>
          <w:tab w:val="left" w:pos="284"/>
          <w:tab w:val="left" w:pos="318"/>
          <w:tab w:val="left" w:pos="10549"/>
        </w:tabs>
        <w:ind w:right="211" w:firstLine="709"/>
        <w:jc w:val="both"/>
        <w:rPr>
          <w:sz w:val="22"/>
          <w:szCs w:val="22"/>
        </w:rPr>
      </w:pPr>
    </w:p>
    <w:p w:rsidR="00D61685" w:rsidRPr="008A1BF2" w:rsidRDefault="00D61685" w:rsidP="00A6005D">
      <w:pPr>
        <w:pStyle w:val="ac"/>
        <w:numPr>
          <w:ilvl w:val="0"/>
          <w:numId w:val="5"/>
        </w:numPr>
        <w:ind w:left="0" w:firstLine="709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ПРЕДМЕТ ДОГОВОРА</w:t>
      </w:r>
      <w:r w:rsidR="00304825" w:rsidRPr="008A1BF2">
        <w:rPr>
          <w:b/>
          <w:sz w:val="22"/>
          <w:szCs w:val="22"/>
        </w:rPr>
        <w:t xml:space="preserve"> ОБЩИХ УСЛОВИЙ</w:t>
      </w:r>
    </w:p>
    <w:p w:rsidR="003308BD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1.1.</w:t>
      </w:r>
      <w:r w:rsidR="00304825" w:rsidRPr="008A1BF2">
        <w:rPr>
          <w:sz w:val="22"/>
          <w:szCs w:val="22"/>
        </w:rPr>
        <w:t xml:space="preserve"> </w:t>
      </w:r>
      <w:r w:rsidRPr="008A1BF2">
        <w:rPr>
          <w:sz w:val="22"/>
          <w:szCs w:val="22"/>
        </w:rPr>
        <w:t xml:space="preserve"> В целях обеспечения обязательств ЗАЛОГОДАТЕЛЯ («</w:t>
      </w:r>
      <w:r w:rsidR="00304825" w:rsidRPr="008A1BF2">
        <w:rPr>
          <w:sz w:val="22"/>
          <w:szCs w:val="22"/>
        </w:rPr>
        <w:t>ЗАЕМЩИКА</w:t>
      </w:r>
      <w:r w:rsidRPr="008A1BF2">
        <w:rPr>
          <w:sz w:val="22"/>
          <w:szCs w:val="22"/>
        </w:rPr>
        <w:t>»),</w:t>
      </w:r>
      <w:r w:rsidR="00323EB3" w:rsidRPr="008A1BF2">
        <w:rPr>
          <w:sz w:val="22"/>
          <w:szCs w:val="22"/>
        </w:rPr>
        <w:t xml:space="preserve"> </w:t>
      </w:r>
      <w:r w:rsidRPr="008A1BF2">
        <w:rPr>
          <w:sz w:val="22"/>
          <w:szCs w:val="22"/>
        </w:rPr>
        <w:t xml:space="preserve">вытекающих из </w:t>
      </w:r>
      <w:r w:rsidR="00304825" w:rsidRPr="008A1BF2">
        <w:rPr>
          <w:b/>
          <w:sz w:val="22"/>
          <w:szCs w:val="22"/>
        </w:rPr>
        <w:t>к</w:t>
      </w:r>
      <w:r w:rsidR="00E63D18" w:rsidRPr="008A1BF2">
        <w:rPr>
          <w:b/>
          <w:sz w:val="22"/>
          <w:szCs w:val="22"/>
        </w:rPr>
        <w:t>редитн</w:t>
      </w:r>
      <w:r w:rsidR="009654B2" w:rsidRPr="008A1BF2">
        <w:rPr>
          <w:b/>
          <w:sz w:val="22"/>
          <w:szCs w:val="22"/>
        </w:rPr>
        <w:t>ого</w:t>
      </w:r>
      <w:r w:rsidRPr="008A1BF2">
        <w:rPr>
          <w:b/>
          <w:sz w:val="22"/>
          <w:szCs w:val="22"/>
        </w:rPr>
        <w:t xml:space="preserve"> договор</w:t>
      </w:r>
      <w:r w:rsidR="009654B2" w:rsidRPr="008A1BF2">
        <w:rPr>
          <w:b/>
          <w:sz w:val="22"/>
          <w:szCs w:val="22"/>
        </w:rPr>
        <w:t>а / кредитных договоров</w:t>
      </w:r>
      <w:r w:rsidR="004E7A53" w:rsidRPr="008A1BF2">
        <w:rPr>
          <w:sz w:val="22"/>
          <w:szCs w:val="22"/>
        </w:rPr>
        <w:t>,</w:t>
      </w:r>
      <w:r w:rsidRPr="008A1BF2">
        <w:rPr>
          <w:sz w:val="22"/>
          <w:szCs w:val="22"/>
        </w:rPr>
        <w:t xml:space="preserve"> </w:t>
      </w:r>
      <w:r w:rsidR="00E63D18" w:rsidRPr="008A1BF2">
        <w:rPr>
          <w:sz w:val="22"/>
          <w:szCs w:val="22"/>
        </w:rPr>
        <w:t>заключенн</w:t>
      </w:r>
      <w:r w:rsidR="009654B2" w:rsidRPr="008A1BF2">
        <w:rPr>
          <w:sz w:val="22"/>
          <w:szCs w:val="22"/>
        </w:rPr>
        <w:t>ого</w:t>
      </w:r>
      <w:r w:rsidR="007870A2" w:rsidRPr="008A1BF2">
        <w:rPr>
          <w:sz w:val="22"/>
          <w:szCs w:val="22"/>
        </w:rPr>
        <w:t xml:space="preserve"> / заключенных</w:t>
      </w:r>
      <w:r w:rsidRPr="008A1BF2">
        <w:rPr>
          <w:sz w:val="22"/>
          <w:szCs w:val="22"/>
        </w:rPr>
        <w:t xml:space="preserve"> между ЗАЛОГОДЕРЖАТЕЛЕМ (КРЕДИТОРОМ) и </w:t>
      </w:r>
      <w:r w:rsidR="00304825" w:rsidRPr="008A1BF2">
        <w:rPr>
          <w:sz w:val="22"/>
          <w:szCs w:val="22"/>
        </w:rPr>
        <w:t>ЗАЕМЩИКОМ</w:t>
      </w:r>
      <w:r w:rsidRPr="008A1BF2">
        <w:rPr>
          <w:sz w:val="22"/>
          <w:szCs w:val="22"/>
        </w:rPr>
        <w:t xml:space="preserve"> </w:t>
      </w:r>
      <w:r w:rsidR="00E63D18" w:rsidRPr="008A1BF2">
        <w:rPr>
          <w:sz w:val="22"/>
          <w:szCs w:val="22"/>
        </w:rPr>
        <w:t xml:space="preserve">и указанного в п. 1 Индивидуальных условий </w:t>
      </w:r>
      <w:r w:rsidRPr="008A1BF2">
        <w:rPr>
          <w:sz w:val="22"/>
          <w:szCs w:val="22"/>
        </w:rPr>
        <w:t>(далее по тексту – «Основной договор»), ЗАЛОГОДАТЕЛЬ предоставил в залог ЗАЛОГОДЕРЖАТЕЛЮ принадлежащие ему права требования дебиторской задолженности, перешедшие к нему в рамках договоров факторинга, заключенных между ЗАЛОГОДАТЕЛЕМ - финансовым агентом  и  его клиентами, к третьим лицам (дебиторам)</w:t>
      </w:r>
      <w:r w:rsidR="007B4479" w:rsidRPr="008A1BF2">
        <w:rPr>
          <w:sz w:val="22"/>
          <w:szCs w:val="22"/>
        </w:rPr>
        <w:t>.</w:t>
      </w:r>
      <w:r w:rsidRPr="008A1BF2">
        <w:rPr>
          <w:sz w:val="22"/>
          <w:szCs w:val="22"/>
        </w:rPr>
        <w:t xml:space="preserve"> </w:t>
      </w:r>
    </w:p>
    <w:p w:rsidR="009A02AE" w:rsidRPr="008A1BF2" w:rsidRDefault="00D61685" w:rsidP="00A6005D">
      <w:pPr>
        <w:ind w:firstLine="709"/>
        <w:jc w:val="both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 xml:space="preserve">КРЕДИТОР осуществляет финансирование текущей деятельности ЗАЛОГОДАТЕЛЯ в рамках указанных заключенных им договоров о факторинговом обслуживании (договоров факторинга). </w:t>
      </w:r>
    </w:p>
    <w:p w:rsidR="00BC21D8" w:rsidRPr="008A1BF2" w:rsidRDefault="009A02AE" w:rsidP="00A6005D">
      <w:pPr>
        <w:tabs>
          <w:tab w:val="left" w:pos="354"/>
          <w:tab w:val="left" w:pos="708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Предметом залога в рамках настоящего </w:t>
      </w:r>
      <w:r w:rsidR="003308BD" w:rsidRPr="008A1BF2">
        <w:rPr>
          <w:sz w:val="22"/>
          <w:szCs w:val="22"/>
        </w:rPr>
        <w:t>Д</w:t>
      </w:r>
      <w:r w:rsidRPr="008A1BF2">
        <w:rPr>
          <w:sz w:val="22"/>
          <w:szCs w:val="22"/>
        </w:rPr>
        <w:t>ого</w:t>
      </w:r>
      <w:r w:rsidR="00FC5603" w:rsidRPr="008A1BF2">
        <w:rPr>
          <w:sz w:val="22"/>
          <w:szCs w:val="22"/>
        </w:rPr>
        <w:t xml:space="preserve">вора являются права требования </w:t>
      </w:r>
      <w:r w:rsidRPr="008A1BF2">
        <w:rPr>
          <w:sz w:val="22"/>
          <w:szCs w:val="22"/>
        </w:rPr>
        <w:t>(далее – Пре</w:t>
      </w:r>
      <w:r w:rsidR="00FC5603" w:rsidRPr="008A1BF2">
        <w:rPr>
          <w:sz w:val="22"/>
          <w:szCs w:val="22"/>
        </w:rPr>
        <w:t>дмет залога, Заложенное право), обозначенные в п. 2 Индивидуальных условий</w:t>
      </w:r>
      <w:r w:rsidR="00DD128D" w:rsidRPr="008A1BF2">
        <w:rPr>
          <w:sz w:val="22"/>
          <w:szCs w:val="22"/>
        </w:rPr>
        <w:t xml:space="preserve">, </w:t>
      </w:r>
      <w:r w:rsidR="00E62F96" w:rsidRPr="008A1BF2">
        <w:rPr>
          <w:sz w:val="22"/>
          <w:szCs w:val="22"/>
        </w:rPr>
        <w:t>иные характеристики Предмета залога подлежат определению в п</w:t>
      </w:r>
      <w:r w:rsidR="00DD128D" w:rsidRPr="008A1BF2">
        <w:rPr>
          <w:sz w:val="22"/>
          <w:szCs w:val="22"/>
        </w:rPr>
        <w:t>орядке, определенном настоящим Д</w:t>
      </w:r>
      <w:r w:rsidR="00E62F96" w:rsidRPr="008A1BF2">
        <w:rPr>
          <w:sz w:val="22"/>
          <w:szCs w:val="22"/>
        </w:rPr>
        <w:t>оговором</w:t>
      </w:r>
      <w:r w:rsidR="00DD128D" w:rsidRPr="008A1BF2">
        <w:rPr>
          <w:sz w:val="22"/>
          <w:szCs w:val="22"/>
        </w:rPr>
        <w:t xml:space="preserve"> залога</w:t>
      </w:r>
      <w:r w:rsidR="00E62F96" w:rsidRPr="008A1BF2">
        <w:rPr>
          <w:sz w:val="22"/>
          <w:szCs w:val="22"/>
        </w:rPr>
        <w:t xml:space="preserve">, в том числе на основании приложений к нему. </w:t>
      </w:r>
    </w:p>
    <w:p w:rsidR="00D61685" w:rsidRPr="008A1BF2" w:rsidRDefault="00D61685" w:rsidP="00A6005D">
      <w:pPr>
        <w:tabs>
          <w:tab w:val="num" w:pos="1200"/>
        </w:tabs>
        <w:ind w:firstLine="709"/>
        <w:jc w:val="both"/>
        <w:rPr>
          <w:bCs/>
          <w:sz w:val="22"/>
          <w:szCs w:val="22"/>
        </w:rPr>
      </w:pPr>
      <w:r w:rsidRPr="008A1BF2">
        <w:rPr>
          <w:sz w:val="22"/>
          <w:szCs w:val="22"/>
        </w:rPr>
        <w:t>Залог распространяется как на</w:t>
      </w:r>
      <w:r w:rsidR="0043059B" w:rsidRPr="008A1BF2">
        <w:rPr>
          <w:sz w:val="22"/>
          <w:szCs w:val="22"/>
        </w:rPr>
        <w:t xml:space="preserve"> </w:t>
      </w:r>
      <w:r w:rsidR="0027448E" w:rsidRPr="008A1BF2">
        <w:rPr>
          <w:sz w:val="22"/>
          <w:szCs w:val="22"/>
        </w:rPr>
        <w:t xml:space="preserve">имущественные права </w:t>
      </w:r>
      <w:r w:rsidRPr="008A1BF2">
        <w:rPr>
          <w:sz w:val="22"/>
          <w:szCs w:val="22"/>
        </w:rPr>
        <w:t>требования дебиторской задолженности, следуемые из договоров факторинга, заключенных между  ЗАЛОГОДАТЕЛЕМ - финансовым агентом и его клиент</w:t>
      </w:r>
      <w:r w:rsidR="008C20F0" w:rsidRPr="008A1BF2">
        <w:rPr>
          <w:sz w:val="22"/>
          <w:szCs w:val="22"/>
        </w:rPr>
        <w:t>ами, к третьим лицам (дебиторам</w:t>
      </w:r>
      <w:r w:rsidRPr="008A1BF2">
        <w:rPr>
          <w:sz w:val="22"/>
          <w:szCs w:val="22"/>
        </w:rPr>
        <w:t xml:space="preserve">), </w:t>
      </w:r>
      <w:r w:rsidRPr="008A1BF2">
        <w:rPr>
          <w:b/>
          <w:sz w:val="22"/>
          <w:szCs w:val="22"/>
        </w:rPr>
        <w:t xml:space="preserve">по которым КРЕДИТОР осуществляет финансирование текущей деятельности ЗАЛОГОДАТЕЛЯ в рамках данных </w:t>
      </w:r>
      <w:r w:rsidRPr="008A1BF2">
        <w:rPr>
          <w:b/>
          <w:sz w:val="22"/>
          <w:szCs w:val="22"/>
        </w:rPr>
        <w:lastRenderedPageBreak/>
        <w:t>заключенных договоров о факторинговом обслуживании</w:t>
      </w:r>
      <w:r w:rsidRPr="008A1BF2">
        <w:rPr>
          <w:sz w:val="22"/>
          <w:szCs w:val="22"/>
        </w:rPr>
        <w:t>, имеющиеся у ЗАЛОГОДАТЕЛЯ на дату подписания (заключения) настоящего Договора</w:t>
      </w:r>
      <w:r w:rsidR="00DD128D" w:rsidRPr="008A1BF2">
        <w:rPr>
          <w:sz w:val="22"/>
          <w:szCs w:val="22"/>
        </w:rPr>
        <w:t xml:space="preserve"> залога</w:t>
      </w:r>
      <w:r w:rsidRPr="008A1BF2">
        <w:rPr>
          <w:sz w:val="22"/>
          <w:szCs w:val="22"/>
        </w:rPr>
        <w:t>, так и на все будущие требования по договорам факторинга, вытекающие из будущих обязательств дебиторов</w:t>
      </w:r>
      <w:r w:rsidR="004A0095" w:rsidRPr="008A1BF2">
        <w:rPr>
          <w:sz w:val="22"/>
          <w:szCs w:val="22"/>
        </w:rPr>
        <w:t>, указанных в</w:t>
      </w:r>
      <w:r w:rsidRPr="008A1BF2">
        <w:rPr>
          <w:sz w:val="22"/>
          <w:szCs w:val="22"/>
        </w:rPr>
        <w:t xml:space="preserve"> </w:t>
      </w:r>
      <w:r w:rsidR="00D13569" w:rsidRPr="008A1BF2">
        <w:rPr>
          <w:sz w:val="22"/>
          <w:szCs w:val="22"/>
        </w:rPr>
        <w:t>Основных</w:t>
      </w:r>
      <w:r w:rsidR="00953F99" w:rsidRPr="008A1BF2">
        <w:rPr>
          <w:sz w:val="22"/>
          <w:szCs w:val="22"/>
        </w:rPr>
        <w:t xml:space="preserve"> д</w:t>
      </w:r>
      <w:r w:rsidR="00D13569" w:rsidRPr="008A1BF2">
        <w:rPr>
          <w:sz w:val="22"/>
          <w:szCs w:val="22"/>
        </w:rPr>
        <w:t>оговорах</w:t>
      </w:r>
      <w:r w:rsidRPr="008A1BF2">
        <w:rPr>
          <w:sz w:val="22"/>
          <w:szCs w:val="22"/>
        </w:rPr>
        <w:t xml:space="preserve"> перед ЗАЛОГОДАТЕЛЕМ</w:t>
      </w:r>
      <w:r w:rsidRPr="008A1BF2">
        <w:rPr>
          <w:bCs/>
          <w:sz w:val="22"/>
          <w:szCs w:val="22"/>
        </w:rPr>
        <w:t xml:space="preserve">. </w:t>
      </w:r>
    </w:p>
    <w:p w:rsidR="00E62F96" w:rsidRPr="008A1BF2" w:rsidRDefault="00E45B90" w:rsidP="00A6005D">
      <w:pPr>
        <w:tabs>
          <w:tab w:val="num" w:pos="1200"/>
        </w:tabs>
        <w:ind w:firstLine="709"/>
        <w:jc w:val="both"/>
        <w:rPr>
          <w:sz w:val="22"/>
          <w:szCs w:val="22"/>
        </w:rPr>
      </w:pPr>
      <w:r w:rsidRPr="008A1BF2">
        <w:rPr>
          <w:bCs/>
          <w:sz w:val="22"/>
          <w:szCs w:val="22"/>
        </w:rPr>
        <w:t xml:space="preserve">1.2. </w:t>
      </w:r>
      <w:r w:rsidR="00D61685" w:rsidRPr="008A1BF2">
        <w:rPr>
          <w:bCs/>
          <w:sz w:val="22"/>
          <w:szCs w:val="22"/>
        </w:rPr>
        <w:t>Стороны согласовали, что в период действия Договора</w:t>
      </w:r>
      <w:r w:rsidR="00D13569" w:rsidRPr="008A1BF2">
        <w:rPr>
          <w:bCs/>
          <w:sz w:val="22"/>
          <w:szCs w:val="22"/>
        </w:rPr>
        <w:t xml:space="preserve"> залога</w:t>
      </w:r>
      <w:r w:rsidR="00D61685" w:rsidRPr="008A1BF2">
        <w:rPr>
          <w:bCs/>
          <w:sz w:val="22"/>
          <w:szCs w:val="22"/>
        </w:rPr>
        <w:t xml:space="preserve"> ЗАЛОГОДАТЕЛЬ вправе предоставить в залог </w:t>
      </w:r>
      <w:r w:rsidR="00D61685" w:rsidRPr="008A1BF2">
        <w:rPr>
          <w:sz w:val="22"/>
          <w:szCs w:val="22"/>
        </w:rPr>
        <w:t>требования к  дебитор</w:t>
      </w:r>
      <w:r w:rsidR="00E62F96" w:rsidRPr="008A1BF2">
        <w:rPr>
          <w:sz w:val="22"/>
          <w:szCs w:val="22"/>
        </w:rPr>
        <w:t xml:space="preserve">у, указанному в пункте </w:t>
      </w:r>
      <w:r w:rsidR="00692A2B" w:rsidRPr="008A1BF2">
        <w:rPr>
          <w:sz w:val="22"/>
          <w:szCs w:val="22"/>
        </w:rPr>
        <w:t>2</w:t>
      </w:r>
      <w:r w:rsidR="00E62F96" w:rsidRPr="008A1BF2">
        <w:rPr>
          <w:sz w:val="22"/>
          <w:szCs w:val="22"/>
        </w:rPr>
        <w:t xml:space="preserve">.1 </w:t>
      </w:r>
      <w:r w:rsidR="00D13569" w:rsidRPr="008A1BF2">
        <w:rPr>
          <w:sz w:val="22"/>
          <w:szCs w:val="22"/>
        </w:rPr>
        <w:t>Индивидуальных условий</w:t>
      </w:r>
      <w:r w:rsidR="00E62F96" w:rsidRPr="008A1BF2">
        <w:rPr>
          <w:sz w:val="22"/>
          <w:szCs w:val="22"/>
        </w:rPr>
        <w:t xml:space="preserve">,  </w:t>
      </w:r>
      <w:r w:rsidR="00D61685" w:rsidRPr="008A1BF2">
        <w:rPr>
          <w:sz w:val="22"/>
          <w:szCs w:val="22"/>
        </w:rPr>
        <w:t xml:space="preserve">вытекающие из договоров факторинга, которые ЗАЛОГОДАТЕЛЬ заключит в будущем, по которым КРЕДИТОР будет осуществлять финансирование текущей деятельности ЗАЛОГОДАТЕЛЯ, при этом </w:t>
      </w:r>
      <w:r w:rsidR="00E62F96" w:rsidRPr="008A1BF2">
        <w:rPr>
          <w:sz w:val="22"/>
          <w:szCs w:val="22"/>
        </w:rPr>
        <w:t xml:space="preserve">иные характеристики Предмета залога, не указанные в пункте </w:t>
      </w:r>
      <w:r w:rsidR="00D13569" w:rsidRPr="008A1BF2">
        <w:rPr>
          <w:sz w:val="22"/>
          <w:szCs w:val="22"/>
        </w:rPr>
        <w:t>2 Индивидуальных условий</w:t>
      </w:r>
      <w:r w:rsidR="00E62F96" w:rsidRPr="008A1BF2">
        <w:rPr>
          <w:sz w:val="22"/>
          <w:szCs w:val="22"/>
        </w:rPr>
        <w:t xml:space="preserve"> настоящего договора, определяются на основании Реестра прав требований (Пр</w:t>
      </w:r>
      <w:r w:rsidR="00D13569" w:rsidRPr="008A1BF2">
        <w:rPr>
          <w:sz w:val="22"/>
          <w:szCs w:val="22"/>
        </w:rPr>
        <w:t>иложение 1 к настоящему Договору залога</w:t>
      </w:r>
      <w:r w:rsidR="00E62F96" w:rsidRPr="008A1BF2">
        <w:rPr>
          <w:sz w:val="22"/>
          <w:szCs w:val="22"/>
        </w:rPr>
        <w:t xml:space="preserve">), направляемому </w:t>
      </w:r>
      <w:r w:rsidR="00B63DCE" w:rsidRPr="008A1BF2">
        <w:rPr>
          <w:sz w:val="22"/>
          <w:szCs w:val="22"/>
        </w:rPr>
        <w:t>ЗАЛОГОДАТЕЛЕМ</w:t>
      </w:r>
      <w:r w:rsidR="00E62F96" w:rsidRPr="008A1BF2">
        <w:rPr>
          <w:sz w:val="22"/>
          <w:szCs w:val="22"/>
        </w:rPr>
        <w:t xml:space="preserve"> </w:t>
      </w:r>
      <w:r w:rsidR="00B63DCE" w:rsidRPr="008A1BF2">
        <w:rPr>
          <w:sz w:val="22"/>
          <w:szCs w:val="22"/>
        </w:rPr>
        <w:t>КРЕДИТОРУ</w:t>
      </w:r>
      <w:r w:rsidR="00E62F96" w:rsidRPr="008A1BF2">
        <w:rPr>
          <w:sz w:val="22"/>
          <w:szCs w:val="22"/>
        </w:rPr>
        <w:t xml:space="preserve"> в порядке, определенном настоящим договором. </w:t>
      </w:r>
    </w:p>
    <w:p w:rsidR="00E62F96" w:rsidRPr="008A1BF2" w:rsidRDefault="00E62F96" w:rsidP="00A6005D">
      <w:pPr>
        <w:tabs>
          <w:tab w:val="num" w:pos="709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При этом Реестр прав требований считается согласованным сторонами при отсутствии замечаний со стороны </w:t>
      </w:r>
      <w:r w:rsidR="00B63DCE" w:rsidRPr="008A1BF2">
        <w:rPr>
          <w:sz w:val="22"/>
          <w:szCs w:val="22"/>
        </w:rPr>
        <w:t>КРЕДИТОРА</w:t>
      </w:r>
      <w:r w:rsidRPr="008A1BF2">
        <w:rPr>
          <w:sz w:val="22"/>
          <w:szCs w:val="22"/>
        </w:rPr>
        <w:t xml:space="preserve"> в течение </w:t>
      </w:r>
      <w:r w:rsidR="007B071C" w:rsidRPr="008A1BF2">
        <w:rPr>
          <w:sz w:val="22"/>
          <w:szCs w:val="22"/>
        </w:rPr>
        <w:t>2 (</w:t>
      </w:r>
      <w:r w:rsidR="00744CD5" w:rsidRPr="008A1BF2">
        <w:rPr>
          <w:sz w:val="22"/>
          <w:szCs w:val="22"/>
        </w:rPr>
        <w:t>двух</w:t>
      </w:r>
      <w:r w:rsidR="007B071C" w:rsidRPr="008A1BF2">
        <w:rPr>
          <w:sz w:val="22"/>
          <w:szCs w:val="22"/>
        </w:rPr>
        <w:t xml:space="preserve">) рабочих </w:t>
      </w:r>
      <w:r w:rsidRPr="008A1BF2">
        <w:rPr>
          <w:sz w:val="22"/>
          <w:szCs w:val="22"/>
        </w:rPr>
        <w:t xml:space="preserve">дней с даты его получения. Реестр считается согласованным </w:t>
      </w:r>
      <w:r w:rsidR="00B63DCE" w:rsidRPr="008A1BF2">
        <w:rPr>
          <w:sz w:val="22"/>
          <w:szCs w:val="22"/>
        </w:rPr>
        <w:t>КРЕДИТОРОМ</w:t>
      </w:r>
      <w:r w:rsidR="00A11D11" w:rsidRPr="008A1BF2">
        <w:rPr>
          <w:sz w:val="22"/>
          <w:szCs w:val="22"/>
        </w:rPr>
        <w:t xml:space="preserve">, если в указанный в настоящем абзаце срок </w:t>
      </w:r>
      <w:r w:rsidR="00B63DCE" w:rsidRPr="008A1BF2">
        <w:rPr>
          <w:sz w:val="22"/>
          <w:szCs w:val="22"/>
        </w:rPr>
        <w:t>КРЕДИТОР</w:t>
      </w:r>
      <w:r w:rsidR="00A11D11" w:rsidRPr="008A1BF2">
        <w:rPr>
          <w:sz w:val="22"/>
          <w:szCs w:val="22"/>
        </w:rPr>
        <w:t xml:space="preserve"> не направил </w:t>
      </w:r>
      <w:r w:rsidR="00B63DCE" w:rsidRPr="008A1BF2">
        <w:rPr>
          <w:sz w:val="22"/>
          <w:szCs w:val="22"/>
        </w:rPr>
        <w:t>ЗАЛОГОДАТЕЛЮ</w:t>
      </w:r>
      <w:r w:rsidR="00A11D11" w:rsidRPr="008A1BF2">
        <w:rPr>
          <w:sz w:val="22"/>
          <w:szCs w:val="22"/>
        </w:rPr>
        <w:t xml:space="preserve"> замечания любым способом, предусмотренным настоящим договором.  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>В силу п.2 ст. 358.3 ГК РФ, стороны согласовали, что сведения о должниках (дебиторах)</w:t>
      </w:r>
      <w:r w:rsidR="00F3794E" w:rsidRPr="008A1BF2">
        <w:rPr>
          <w:rFonts w:eastAsia="Calibri"/>
          <w:sz w:val="22"/>
          <w:szCs w:val="22"/>
        </w:rPr>
        <w:t xml:space="preserve">, права требования к которым передаются в  залог </w:t>
      </w:r>
      <w:r w:rsidRPr="008A1BF2">
        <w:rPr>
          <w:rFonts w:eastAsia="Calibri"/>
          <w:sz w:val="22"/>
          <w:szCs w:val="22"/>
        </w:rPr>
        <w:t xml:space="preserve"> ЗАЛОГОДАТЕЛ</w:t>
      </w:r>
      <w:r w:rsidR="00F3794E" w:rsidRPr="008A1BF2">
        <w:rPr>
          <w:rFonts w:eastAsia="Calibri"/>
          <w:sz w:val="22"/>
          <w:szCs w:val="22"/>
        </w:rPr>
        <w:t>ЕМ</w:t>
      </w:r>
      <w:r w:rsidRPr="008A1BF2">
        <w:rPr>
          <w:rFonts w:eastAsia="Calibri"/>
          <w:sz w:val="22"/>
          <w:szCs w:val="22"/>
        </w:rPr>
        <w:t xml:space="preserve"> указаны в Договоре </w:t>
      </w:r>
      <w:r w:rsidR="00115E83" w:rsidRPr="008A1BF2">
        <w:rPr>
          <w:rFonts w:eastAsia="Calibri"/>
          <w:sz w:val="22"/>
          <w:szCs w:val="22"/>
        </w:rPr>
        <w:t xml:space="preserve">залога </w:t>
      </w:r>
      <w:r w:rsidRPr="008A1BF2">
        <w:rPr>
          <w:rFonts w:eastAsia="Calibri"/>
          <w:sz w:val="22"/>
          <w:szCs w:val="22"/>
        </w:rPr>
        <w:t>общим образом, то есть посредством данных, позволяющих индивидуализировать закладываемые права и определить лиц, которые являются или на момент обращения взыскания на Предмет залога будут являться должниками по этим правам.</w:t>
      </w:r>
    </w:p>
    <w:p w:rsidR="007616CD" w:rsidRPr="008A1BF2" w:rsidRDefault="00D61685" w:rsidP="00A6005D">
      <w:pPr>
        <w:pStyle w:val="a9"/>
        <w:tabs>
          <w:tab w:val="left" w:pos="0"/>
        </w:tabs>
        <w:spacing w:after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1.3.</w:t>
      </w:r>
      <w:r w:rsidRPr="008A1BF2">
        <w:rPr>
          <w:b/>
          <w:sz w:val="22"/>
          <w:szCs w:val="22"/>
          <w:lang w:val="en-US"/>
        </w:rPr>
        <w:t> </w:t>
      </w:r>
      <w:r w:rsidR="00A80554" w:rsidRPr="008A1BF2">
        <w:rPr>
          <w:sz w:val="22"/>
          <w:szCs w:val="22"/>
        </w:rPr>
        <w:t>Стороны согласовали,</w:t>
      </w:r>
      <w:r w:rsidR="00A80554" w:rsidRPr="008A1BF2">
        <w:rPr>
          <w:b/>
          <w:sz w:val="22"/>
          <w:szCs w:val="22"/>
        </w:rPr>
        <w:t xml:space="preserve"> </w:t>
      </w:r>
      <w:r w:rsidRPr="008A1BF2">
        <w:rPr>
          <w:sz w:val="22"/>
          <w:szCs w:val="22"/>
        </w:rPr>
        <w:t>что на дату заключения настоящего Договора</w:t>
      </w:r>
      <w:r w:rsidR="00115E83" w:rsidRPr="008A1BF2">
        <w:rPr>
          <w:sz w:val="22"/>
          <w:szCs w:val="22"/>
        </w:rPr>
        <w:t xml:space="preserve"> залога</w:t>
      </w:r>
      <w:r w:rsidRPr="008A1BF2">
        <w:rPr>
          <w:sz w:val="22"/>
          <w:szCs w:val="22"/>
        </w:rPr>
        <w:t xml:space="preserve"> стоимость Предмета залога </w:t>
      </w:r>
      <w:r w:rsidR="005E7D42" w:rsidRPr="008A1BF2">
        <w:rPr>
          <w:sz w:val="22"/>
          <w:szCs w:val="22"/>
        </w:rPr>
        <w:t>устанавливается</w:t>
      </w:r>
      <w:r w:rsidRPr="008A1BF2">
        <w:rPr>
          <w:sz w:val="22"/>
          <w:szCs w:val="22"/>
        </w:rPr>
        <w:t xml:space="preserve"> </w:t>
      </w:r>
      <w:r w:rsidR="007616CD" w:rsidRPr="008A1BF2">
        <w:rPr>
          <w:sz w:val="22"/>
          <w:szCs w:val="22"/>
        </w:rPr>
        <w:t xml:space="preserve">в размере максимального лимита, установленного </w:t>
      </w:r>
      <w:r w:rsidR="0012657A" w:rsidRPr="008A1BF2">
        <w:rPr>
          <w:sz w:val="22"/>
          <w:szCs w:val="22"/>
        </w:rPr>
        <w:t xml:space="preserve">Основным договором и определена в п. </w:t>
      </w:r>
      <w:r w:rsidR="00692A2B" w:rsidRPr="008A1BF2">
        <w:rPr>
          <w:sz w:val="22"/>
          <w:szCs w:val="22"/>
        </w:rPr>
        <w:t>2.</w:t>
      </w:r>
      <w:r w:rsidR="0012657A" w:rsidRPr="008A1BF2">
        <w:rPr>
          <w:sz w:val="22"/>
          <w:szCs w:val="22"/>
        </w:rPr>
        <w:t>3 Индивидуальных условий.</w:t>
      </w:r>
    </w:p>
    <w:p w:rsidR="00D61685" w:rsidRPr="008A1BF2" w:rsidRDefault="00692A2B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 </w:t>
      </w:r>
      <w:r w:rsidR="00D61685" w:rsidRPr="008A1BF2">
        <w:rPr>
          <w:sz w:val="22"/>
          <w:szCs w:val="22"/>
        </w:rPr>
        <w:t xml:space="preserve">1.4. ЗАЛОГОДЕРЖАТЕЛЬ в силу залога имеет право в случае неисполнения </w:t>
      </w:r>
      <w:r w:rsidR="003F5EC2" w:rsidRPr="008A1BF2">
        <w:rPr>
          <w:sz w:val="22"/>
          <w:szCs w:val="22"/>
        </w:rPr>
        <w:t>ЗАЕМЩИ</w:t>
      </w:r>
      <w:r w:rsidR="00D61685" w:rsidRPr="008A1BF2">
        <w:rPr>
          <w:sz w:val="22"/>
          <w:szCs w:val="22"/>
        </w:rPr>
        <w:t xml:space="preserve">КОМ обеспечиваемых залогом обязательств получить удовлетворение из денежных сумм, вырученных от реализации Предмета Залога, преимущественно перед другими кредиторами. 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Предметом залога обеспечиваются требования ЗАЛОГОДЕРЖАТЕЛЯ в том объеме, который они будут иметь к моменту удовлетворения (включая сумму денежных средств, предоставленных </w:t>
      </w:r>
      <w:r w:rsidR="0012657A" w:rsidRPr="008A1BF2">
        <w:rPr>
          <w:sz w:val="22"/>
          <w:szCs w:val="22"/>
        </w:rPr>
        <w:t>ЗАЕМЩИКУ</w:t>
      </w:r>
      <w:r w:rsidRPr="008A1BF2">
        <w:rPr>
          <w:sz w:val="22"/>
          <w:szCs w:val="22"/>
        </w:rPr>
        <w:t xml:space="preserve"> по Основному договору, проценты за пользование ими, комиссионное вознаграждение, возможные неустойки (штрафы, пени), иные платежи, возмещение судебных издержек по взысканию долга, расходов на содержание Предмета залога, обращение на него взыскания и его реализацию, и других убытков Залогодержателя, вызванных неисполнением или ненадлежащим исполнением обязательств </w:t>
      </w:r>
      <w:r w:rsidR="0012657A" w:rsidRPr="008A1BF2">
        <w:rPr>
          <w:sz w:val="22"/>
          <w:szCs w:val="22"/>
        </w:rPr>
        <w:t>ЗАЕМЩИКОМ</w:t>
      </w:r>
      <w:r w:rsidRPr="008A1BF2">
        <w:rPr>
          <w:sz w:val="22"/>
          <w:szCs w:val="22"/>
        </w:rPr>
        <w:t>).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Указанные выше требования ЗАЛОГОДЕРЖАТЕЛЯ считаются обеспеченными залогом имущественных прав требования по Договору</w:t>
      </w:r>
      <w:r w:rsidR="0012657A" w:rsidRPr="008A1BF2">
        <w:rPr>
          <w:sz w:val="22"/>
          <w:szCs w:val="22"/>
        </w:rPr>
        <w:t xml:space="preserve"> залога</w:t>
      </w:r>
      <w:r w:rsidRPr="008A1BF2">
        <w:rPr>
          <w:sz w:val="22"/>
          <w:szCs w:val="22"/>
        </w:rPr>
        <w:t xml:space="preserve"> в сумме, равной текущей стоимости (части стоимости) заложенного права, определенной на момент обращения на него взыскания (либо в случае банкротства </w:t>
      </w:r>
      <w:r w:rsidR="00A6005D" w:rsidRPr="008A1BF2">
        <w:rPr>
          <w:sz w:val="22"/>
          <w:szCs w:val="22"/>
        </w:rPr>
        <w:t>ЗАЕМЩИКА</w:t>
      </w:r>
      <w:r w:rsidRPr="008A1BF2">
        <w:rPr>
          <w:sz w:val="22"/>
          <w:szCs w:val="22"/>
        </w:rPr>
        <w:t>/ЗАЛОГОДАТЕЛЯ – на момент включения требований ЗАЛОГОДЕРЖАТЕЛЯ в реестр требований кредиторов).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При недостаточности суммы, вырученной в результате обращения взыскания на Предмет залога, для погашения требования ЗАЛОГОДЕРЖАТЕЛЬ вправе удовлетворить свое требование в непогашенной части за </w:t>
      </w:r>
      <w:r w:rsidR="00A6005D" w:rsidRPr="008A1BF2">
        <w:rPr>
          <w:sz w:val="22"/>
          <w:szCs w:val="22"/>
        </w:rPr>
        <w:t>счет иного имущества ЗАЕМЩИКА</w:t>
      </w:r>
      <w:r w:rsidRPr="008A1BF2">
        <w:rPr>
          <w:sz w:val="22"/>
          <w:szCs w:val="22"/>
        </w:rPr>
        <w:t>.</w:t>
      </w:r>
    </w:p>
    <w:p w:rsidR="00A6005D" w:rsidRPr="008A1BF2" w:rsidRDefault="00A6005D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1.5. ЗАЛОГОДАТЕЛЬ подтверждает, что ему хорошо известны все условия Основного договора, реквизиты которого указаны в пункте 1 Индивидуальных условий.</w:t>
      </w:r>
    </w:p>
    <w:p w:rsidR="00744321" w:rsidRPr="008A1BF2" w:rsidRDefault="00D61685" w:rsidP="00A6005D">
      <w:pPr>
        <w:pStyle w:val="2"/>
        <w:ind w:firstLine="709"/>
        <w:rPr>
          <w:sz w:val="22"/>
          <w:szCs w:val="22"/>
        </w:rPr>
      </w:pPr>
      <w:r w:rsidRPr="008A1BF2">
        <w:rPr>
          <w:sz w:val="22"/>
          <w:szCs w:val="22"/>
        </w:rPr>
        <w:t>1.6.</w:t>
      </w:r>
      <w:r w:rsidR="00887EF8" w:rsidRPr="008A1BF2">
        <w:rPr>
          <w:sz w:val="22"/>
          <w:szCs w:val="22"/>
        </w:rPr>
        <w:t xml:space="preserve"> С учётом положений пункта 3 статьи 340, пункта 2 статьи 350.1 ГК РФ </w:t>
      </w:r>
      <w:r w:rsidRPr="008A1BF2">
        <w:rPr>
          <w:sz w:val="22"/>
          <w:szCs w:val="22"/>
        </w:rPr>
        <w:t xml:space="preserve">Стороны согласовали, что </w:t>
      </w:r>
      <w:r w:rsidR="00887EF8" w:rsidRPr="008A1BF2">
        <w:rPr>
          <w:sz w:val="22"/>
          <w:szCs w:val="22"/>
        </w:rPr>
        <w:t xml:space="preserve">при обращении взыскания </w:t>
      </w:r>
      <w:r w:rsidR="00F80B31" w:rsidRPr="008A1BF2">
        <w:rPr>
          <w:sz w:val="22"/>
          <w:szCs w:val="22"/>
        </w:rPr>
        <w:t>цен</w:t>
      </w:r>
      <w:r w:rsidR="00744321" w:rsidRPr="008A1BF2">
        <w:rPr>
          <w:sz w:val="22"/>
          <w:szCs w:val="22"/>
        </w:rPr>
        <w:t>а</w:t>
      </w:r>
      <w:r w:rsidR="00F80B31" w:rsidRPr="008A1BF2">
        <w:rPr>
          <w:sz w:val="22"/>
          <w:szCs w:val="22"/>
        </w:rPr>
        <w:t xml:space="preserve"> реализации (начальн</w:t>
      </w:r>
      <w:r w:rsidR="00744321" w:rsidRPr="008A1BF2">
        <w:rPr>
          <w:sz w:val="22"/>
          <w:szCs w:val="22"/>
        </w:rPr>
        <w:t>ая</w:t>
      </w:r>
      <w:r w:rsidR="00F80B31" w:rsidRPr="008A1BF2">
        <w:rPr>
          <w:sz w:val="22"/>
          <w:szCs w:val="22"/>
        </w:rPr>
        <w:t xml:space="preserve"> продажн</w:t>
      </w:r>
      <w:r w:rsidR="00744321" w:rsidRPr="008A1BF2">
        <w:rPr>
          <w:sz w:val="22"/>
          <w:szCs w:val="22"/>
        </w:rPr>
        <w:t>ая</w:t>
      </w:r>
      <w:r w:rsidR="00F80B31" w:rsidRPr="008A1BF2">
        <w:rPr>
          <w:sz w:val="22"/>
          <w:szCs w:val="22"/>
        </w:rPr>
        <w:t xml:space="preserve"> цен</w:t>
      </w:r>
      <w:r w:rsidR="00744321" w:rsidRPr="008A1BF2">
        <w:rPr>
          <w:sz w:val="22"/>
          <w:szCs w:val="22"/>
        </w:rPr>
        <w:t>а</w:t>
      </w:r>
      <w:r w:rsidR="00F80B31" w:rsidRPr="008A1BF2">
        <w:rPr>
          <w:sz w:val="22"/>
          <w:szCs w:val="22"/>
        </w:rPr>
        <w:t xml:space="preserve">) Предмета залога </w:t>
      </w:r>
      <w:r w:rsidR="00744321" w:rsidRPr="008A1BF2">
        <w:rPr>
          <w:sz w:val="22"/>
          <w:szCs w:val="22"/>
        </w:rPr>
        <w:t>устанавливается в размере 80% его номинальной стоимости (остатка задолженности по переданному требованию)</w:t>
      </w:r>
      <w:r w:rsidR="00F80B31" w:rsidRPr="008A1BF2">
        <w:rPr>
          <w:sz w:val="22"/>
          <w:szCs w:val="22"/>
        </w:rPr>
        <w:t>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1.7. Заложенное право по </w:t>
      </w:r>
      <w:r w:rsidR="00A6005D" w:rsidRPr="008A1BF2">
        <w:rPr>
          <w:sz w:val="22"/>
          <w:szCs w:val="22"/>
        </w:rPr>
        <w:t xml:space="preserve">каждому </w:t>
      </w:r>
      <w:r w:rsidRPr="008A1BF2">
        <w:rPr>
          <w:sz w:val="22"/>
          <w:szCs w:val="22"/>
        </w:rPr>
        <w:t>Договору</w:t>
      </w:r>
      <w:r w:rsidR="00A6005D" w:rsidRPr="008A1BF2">
        <w:rPr>
          <w:sz w:val="22"/>
          <w:szCs w:val="22"/>
        </w:rPr>
        <w:t xml:space="preserve"> залога</w:t>
      </w:r>
      <w:r w:rsidRPr="008A1BF2">
        <w:rPr>
          <w:sz w:val="22"/>
          <w:szCs w:val="22"/>
        </w:rPr>
        <w:t xml:space="preserve"> не является предметом залога по другому договору / сделке, свободно от долгов, не подлежит удержанию, не продано, в розыске или под арестом не состоит, судебного спора о нем не имеется, а также свободно от иных обременений. ЗАЛОГОДАТЕЛЬ в течение срока действия Договора</w:t>
      </w:r>
      <w:r w:rsidR="00A6005D" w:rsidRPr="008A1BF2">
        <w:rPr>
          <w:sz w:val="22"/>
          <w:szCs w:val="22"/>
        </w:rPr>
        <w:t xml:space="preserve"> залога</w:t>
      </w:r>
      <w:r w:rsidRPr="008A1BF2">
        <w:rPr>
          <w:sz w:val="22"/>
          <w:szCs w:val="22"/>
        </w:rPr>
        <w:t xml:space="preserve"> обязуется предпринимать все обоснованные и разумные меры с целью сохранения данного состояния Предмета залога.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lastRenderedPageBreak/>
        <w:t xml:space="preserve">ЗАЛОГОДАТЕЛЬ подтверждает, что иные договоры залога прав требования дебиторской задолженности, следуемых из договоров факторинга, ЗАЛОГОДАТЕЛЕМ не заключались, </w:t>
      </w:r>
      <w:r w:rsidRPr="008A1BF2">
        <w:rPr>
          <w:rFonts w:eastAsia="Calibri"/>
          <w:sz w:val="22"/>
          <w:szCs w:val="22"/>
        </w:rPr>
        <w:t>к моменту заключения Договора</w:t>
      </w:r>
      <w:r w:rsidR="00A6005D" w:rsidRPr="008A1BF2">
        <w:rPr>
          <w:rFonts w:eastAsia="Calibri"/>
          <w:sz w:val="22"/>
          <w:szCs w:val="22"/>
        </w:rPr>
        <w:t xml:space="preserve"> залога</w:t>
      </w:r>
      <w:r w:rsidRPr="008A1BF2">
        <w:rPr>
          <w:rFonts w:eastAsia="Calibri"/>
          <w:sz w:val="22"/>
          <w:szCs w:val="22"/>
        </w:rPr>
        <w:t xml:space="preserve"> права и притязания третьих лиц на Предмет залога отсутствуют.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1.8. Стороны согласовали и ЗАЛОГОДАТЕЛЬ подтверждает, что Предмет залога обеспечивает не только все обязательства, возникающие из Основного договора, но и требование о возврате денежных средств, полученных по Основному договору при его недействительности, а также возврате неосновательного обогащения при признании Основного договора незаключенным.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Данный пункт является самостоятельным соглашением Сторон и является действительным также в с</w:t>
      </w:r>
      <w:r w:rsidR="00CC115D" w:rsidRPr="008A1BF2">
        <w:rPr>
          <w:sz w:val="22"/>
          <w:szCs w:val="22"/>
        </w:rPr>
        <w:t xml:space="preserve">лучае признания иных положений </w:t>
      </w:r>
      <w:r w:rsidRPr="008A1BF2">
        <w:rPr>
          <w:sz w:val="22"/>
          <w:szCs w:val="22"/>
        </w:rPr>
        <w:t>Договора</w:t>
      </w:r>
      <w:r w:rsidR="00CC115D" w:rsidRPr="008A1BF2">
        <w:rPr>
          <w:sz w:val="22"/>
          <w:szCs w:val="22"/>
        </w:rPr>
        <w:t xml:space="preserve"> залога</w:t>
      </w:r>
      <w:r w:rsidRPr="008A1BF2">
        <w:rPr>
          <w:sz w:val="22"/>
          <w:szCs w:val="22"/>
        </w:rPr>
        <w:t xml:space="preserve"> недействительными.</w:t>
      </w:r>
    </w:p>
    <w:p w:rsidR="00D61685" w:rsidRPr="008A1BF2" w:rsidRDefault="00D61685" w:rsidP="00A6005D">
      <w:pPr>
        <w:ind w:firstLine="709"/>
        <w:jc w:val="both"/>
        <w:rPr>
          <w:bCs/>
          <w:sz w:val="22"/>
          <w:szCs w:val="22"/>
        </w:rPr>
      </w:pPr>
      <w:r w:rsidRPr="008A1BF2">
        <w:rPr>
          <w:bCs/>
          <w:sz w:val="22"/>
          <w:szCs w:val="22"/>
        </w:rPr>
        <w:t xml:space="preserve">1.9. При переводе долга </w:t>
      </w:r>
      <w:r w:rsidR="00CC115D" w:rsidRPr="008A1BF2">
        <w:rPr>
          <w:bCs/>
          <w:sz w:val="22"/>
          <w:szCs w:val="22"/>
        </w:rPr>
        <w:t>ЗАЕМЩИКА</w:t>
      </w:r>
      <w:r w:rsidRPr="008A1BF2">
        <w:rPr>
          <w:bCs/>
          <w:sz w:val="22"/>
          <w:szCs w:val="22"/>
        </w:rPr>
        <w:t xml:space="preserve"> по любым основаниям на другое лицо залог не прекращается, ЗАЛОГОДАТЕЛЬ отвечает за исполнение обязательств новым должником.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sz w:val="22"/>
          <w:szCs w:val="22"/>
        </w:rPr>
        <w:t>1.10.</w:t>
      </w:r>
      <w:r w:rsidRPr="008A1BF2">
        <w:rPr>
          <w:rFonts w:eastAsia="Calibri"/>
          <w:sz w:val="22"/>
          <w:szCs w:val="22"/>
        </w:rPr>
        <w:t xml:space="preserve"> Подлинные документы, удостоверяющие Заложенное право, хранятся у ЗАЛОГОДАТЕЛЯ. 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>1.11. Должник (дебитор) ЗАЛОГОДАТЕЛЯ, право требования к которому заложено, исполняет соответствующее обязательство ЗАЛОГОДАТЕЛЮ.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A1BF2">
        <w:rPr>
          <w:rFonts w:eastAsia="Calibri"/>
          <w:sz w:val="22"/>
          <w:szCs w:val="22"/>
        </w:rPr>
        <w:t>1.12. Стороны согласовали, что денежные суммы, полученные ЗАЛОГОДАТЕЛЕМ от каждого из его должников (дебиторов</w:t>
      </w:r>
      <w:r w:rsidR="004A0095" w:rsidRPr="008A1BF2">
        <w:rPr>
          <w:rFonts w:eastAsia="Calibri"/>
          <w:sz w:val="22"/>
          <w:szCs w:val="22"/>
        </w:rPr>
        <w:t xml:space="preserve"> / клиентов</w:t>
      </w:r>
      <w:r w:rsidRPr="008A1BF2">
        <w:rPr>
          <w:rFonts w:eastAsia="Calibri"/>
          <w:sz w:val="22"/>
          <w:szCs w:val="22"/>
        </w:rPr>
        <w:t xml:space="preserve">) в счет исполнения обязательства, право (требование) по которому заложено, зачисляются на отдельный </w:t>
      </w:r>
      <w:r w:rsidR="0024463F" w:rsidRPr="008A1BF2">
        <w:rPr>
          <w:rFonts w:eastAsia="Calibri"/>
          <w:sz w:val="22"/>
          <w:szCs w:val="22"/>
        </w:rPr>
        <w:t xml:space="preserve">расчетный </w:t>
      </w:r>
      <w:r w:rsidRPr="008A1BF2">
        <w:rPr>
          <w:rFonts w:eastAsia="Calibri"/>
          <w:sz w:val="22"/>
          <w:szCs w:val="22"/>
        </w:rPr>
        <w:t xml:space="preserve">счет ЗАЛОГОДАТЕЛЯ, открытый у ЗАЛОГОДЕРЖАТЕЛЯ (в АО «БАНК СГБ») для расчетов с конкретным должником  (дебитором) (Приложение № 1). 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>1.1</w:t>
      </w:r>
      <w:r w:rsidR="0024463F" w:rsidRPr="008A1BF2">
        <w:rPr>
          <w:rFonts w:eastAsia="Calibri"/>
          <w:sz w:val="22"/>
          <w:szCs w:val="22"/>
        </w:rPr>
        <w:t>3</w:t>
      </w:r>
      <w:r w:rsidRPr="008A1BF2">
        <w:rPr>
          <w:rFonts w:eastAsia="Calibri"/>
          <w:sz w:val="22"/>
          <w:szCs w:val="22"/>
        </w:rPr>
        <w:t>. В силу ст. 358.5 ГК РФ залог Прав требований возникает с момента заключения Договора залога, а при залоге будущих прав, вытекающих из договоров факторинга - с момента возникновения этих прав требований.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 w:rsidR="00D61685" w:rsidRPr="008A1BF2" w:rsidRDefault="00D61685" w:rsidP="00065F55">
      <w:pPr>
        <w:ind w:firstLine="709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2. ПРАВА и ОБЯЗАННОСТИ СТОРОН</w:t>
      </w:r>
    </w:p>
    <w:p w:rsidR="00D61685" w:rsidRPr="008A1BF2" w:rsidRDefault="00D61685" w:rsidP="00A6005D">
      <w:pPr>
        <w:ind w:firstLine="709"/>
        <w:jc w:val="both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2.1 ЗАЛОГОДАТЕЛЬ обязуется: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bookmarkStart w:id="0" w:name="Par0"/>
      <w:bookmarkEnd w:id="0"/>
      <w:r w:rsidRPr="008A1BF2">
        <w:rPr>
          <w:rFonts w:eastAsia="Calibri"/>
          <w:sz w:val="22"/>
          <w:szCs w:val="22"/>
        </w:rPr>
        <w:t>2.1.1. Совершать действия, необходимые для обеспечения действительности Предмета  залога.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 xml:space="preserve">2.1.2. Не совершать уступки Предмета залога, кроме случая, предусмотренного </w:t>
      </w:r>
      <w:hyperlink w:anchor="Par7" w:history="1">
        <w:r w:rsidRPr="008A1BF2">
          <w:rPr>
            <w:rFonts w:eastAsia="Calibri"/>
            <w:sz w:val="22"/>
            <w:szCs w:val="22"/>
          </w:rPr>
          <w:t>п</w:t>
        </w:r>
        <w:r w:rsidR="00C62E73" w:rsidRPr="008A1BF2">
          <w:rPr>
            <w:rFonts w:eastAsia="Calibri"/>
            <w:sz w:val="22"/>
            <w:szCs w:val="22"/>
          </w:rPr>
          <w:t>.</w:t>
        </w:r>
        <w:r w:rsidRPr="008A1BF2">
          <w:rPr>
            <w:rFonts w:eastAsia="Calibri"/>
            <w:sz w:val="22"/>
            <w:szCs w:val="22"/>
          </w:rPr>
          <w:t>п. 2.1.8</w:t>
        </w:r>
      </w:hyperlink>
      <w:r w:rsidRPr="008A1BF2">
        <w:rPr>
          <w:rFonts w:eastAsia="Calibri"/>
          <w:sz w:val="22"/>
          <w:szCs w:val="22"/>
        </w:rPr>
        <w:t xml:space="preserve">. </w:t>
      </w:r>
      <w:r w:rsidR="000D5018" w:rsidRPr="008A1BF2">
        <w:rPr>
          <w:rFonts w:eastAsia="Calibri"/>
          <w:sz w:val="22"/>
          <w:szCs w:val="22"/>
        </w:rPr>
        <w:t>Общих условий</w:t>
      </w:r>
      <w:r w:rsidRPr="008A1BF2">
        <w:rPr>
          <w:rFonts w:eastAsia="Calibri"/>
          <w:sz w:val="22"/>
          <w:szCs w:val="22"/>
        </w:rPr>
        <w:t>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>2.1.3. Не совершать действий, влекущих прекращение Предмета залога или уменьшение его стоимости.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bookmarkStart w:id="1" w:name="Par3"/>
      <w:bookmarkEnd w:id="1"/>
      <w:r w:rsidRPr="008A1BF2">
        <w:rPr>
          <w:rFonts w:eastAsia="Calibri"/>
          <w:sz w:val="22"/>
          <w:szCs w:val="22"/>
        </w:rPr>
        <w:t>2.1.4. Принимать меры, необходимые для защиты Предмета залога от посягательств (требований) со стороны третьих лиц.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bookmarkStart w:id="2" w:name="Par4"/>
      <w:bookmarkEnd w:id="2"/>
      <w:r w:rsidRPr="008A1BF2">
        <w:rPr>
          <w:rFonts w:eastAsia="Calibri"/>
          <w:sz w:val="22"/>
          <w:szCs w:val="22"/>
        </w:rPr>
        <w:t>2.1.5. Сообщать ЗАЛОГОДЕРЖАТЕЛЮ сведения об изменениях, произошедших в Предмете  залога, об угрозе его утраты, о его нарушениях третьими лицами и о притязаниях третьих лиц на это право, а также исполнять обязанности, предусмотренные Основным договором.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>2.1.6. По требованию ЗАЛОГОДЕРЖАТЕЛЯ предъявлять ему документы, удостоверяющие закладываемое право (Предмет залога) и принадлежность Предмета залога ЗАЛОГОДАТЕЛЮ.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 xml:space="preserve">2.1.7. Гарантировать, что на момент заключения Договора </w:t>
      </w:r>
      <w:r w:rsidR="00C62997" w:rsidRPr="008A1BF2">
        <w:rPr>
          <w:rFonts w:eastAsia="Calibri"/>
          <w:sz w:val="22"/>
          <w:szCs w:val="22"/>
        </w:rPr>
        <w:t xml:space="preserve">залога </w:t>
      </w:r>
      <w:r w:rsidRPr="008A1BF2">
        <w:rPr>
          <w:rFonts w:eastAsia="Calibri"/>
          <w:sz w:val="22"/>
          <w:szCs w:val="22"/>
        </w:rPr>
        <w:t>Заложенное право (Предмет залога) не обременено залоговыми правами других лиц, и возместить ЗАЛОГОДЕРЖАТЕЛЮ понесенные убытки, в частности, сумму, недополученную вследствие удовлетворения требований предшествующих залогодержателей, в случае, если такие обременения обнаружатся.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bookmarkStart w:id="3" w:name="Par7"/>
      <w:bookmarkEnd w:id="3"/>
      <w:r w:rsidRPr="008A1BF2">
        <w:rPr>
          <w:rFonts w:eastAsia="Calibri"/>
          <w:sz w:val="22"/>
          <w:szCs w:val="22"/>
        </w:rPr>
        <w:t>2.1.8. Произвести уступку Заложенного права (Предмета залога) ЗАЛОГОДЕРЖАТЕЛЮ по его требованию,</w:t>
      </w:r>
      <w:r w:rsidR="006733DE" w:rsidRPr="008A1BF2">
        <w:rPr>
          <w:rFonts w:eastAsia="Calibri"/>
          <w:sz w:val="22"/>
          <w:szCs w:val="22"/>
        </w:rPr>
        <w:t xml:space="preserve"> или лицу, указанному ЗАЛОГОДЕРЖАТЕЛЕМ,</w:t>
      </w:r>
      <w:r w:rsidRPr="008A1BF2">
        <w:rPr>
          <w:rFonts w:eastAsia="Calibri"/>
          <w:sz w:val="22"/>
          <w:szCs w:val="22"/>
        </w:rPr>
        <w:t xml:space="preserve"> при реализации Предмета залога.</w:t>
      </w:r>
    </w:p>
    <w:p w:rsidR="00D61685" w:rsidRPr="008A1BF2" w:rsidRDefault="00D61685" w:rsidP="00A6005D">
      <w:pPr>
        <w:widowControl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2.1.9. Беспрепятственно допускать представителей ЗАЛОГОДЕРЖАТЕЛЯ и/или уполномоченных представителей (служащих) Центрального Банка Российской Федерации (далее – Банк России):</w:t>
      </w:r>
    </w:p>
    <w:p w:rsidR="00D61685" w:rsidRPr="008A1BF2" w:rsidRDefault="00D61685" w:rsidP="00A6005D">
      <w:pPr>
        <w:widowControl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- к месту нахождения документов, подтверждающих наличие Предмета залога с целью ознакомления с данными документами;  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- к месту ведения деятельности в целях ознакомления с деятельностью ЗАЛОГОДАТЕЛЯ непосредственно на месте.</w:t>
      </w:r>
    </w:p>
    <w:p w:rsidR="00D61685" w:rsidRPr="008A1BF2" w:rsidRDefault="00D61685" w:rsidP="00A6005D">
      <w:pPr>
        <w:widowControl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2.1.10. В полном объеме возместить ЗАЛОГОДЕРЖАТЕЛЮ убытки, причиненные утратой, недостачей Предмета залога.</w:t>
      </w:r>
    </w:p>
    <w:p w:rsidR="00D61685" w:rsidRPr="008A1BF2" w:rsidRDefault="00D61685" w:rsidP="00A6005D">
      <w:pPr>
        <w:widowControl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2.1.11. Немедленно известить ЗАЛОГОДЕРЖАТЕЛЯ о возникновении угрозы утраты Предмета залога, о притязаниях третьих лиц на Предмет залога.</w:t>
      </w:r>
    </w:p>
    <w:p w:rsidR="00D61685" w:rsidRPr="008A1BF2" w:rsidRDefault="00D61685" w:rsidP="00A6005D">
      <w:pPr>
        <w:tabs>
          <w:tab w:val="left" w:pos="354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2.1.12. В течение 5 (Пяти) рабочих дней после изменения своих регистрационных  данных и контактного номера телефона сообщить об этом ЗАЛОГОДЕРЖАТЕЛЮ. Под изменением регистрационных данных понимаются любые изменения сведений и документов, которые содержатся в государственном реестре юридических лиц.</w:t>
      </w:r>
    </w:p>
    <w:p w:rsidR="00D61685" w:rsidRPr="008A1BF2" w:rsidRDefault="00D61685" w:rsidP="00A6005D">
      <w:pPr>
        <w:ind w:firstLine="709"/>
        <w:jc w:val="both"/>
        <w:rPr>
          <w:bCs/>
          <w:sz w:val="22"/>
          <w:szCs w:val="22"/>
        </w:rPr>
      </w:pPr>
      <w:r w:rsidRPr="008A1BF2">
        <w:rPr>
          <w:bCs/>
          <w:sz w:val="22"/>
          <w:szCs w:val="22"/>
        </w:rPr>
        <w:t xml:space="preserve">2.1.13. По запросам ЗАЛОГОДЕРЖАТЕЛЯ незамедлительно предоставить ему возможность ознакомиться с бухгалтерской и иной документацией (информацией), касающейся Предмета залога, в том числе предоставлять документы, подтверждающие наличие, размер, условия Предмета залога, предоставить другую необходимую информацию о Предмете залога, </w:t>
      </w:r>
      <w:r w:rsidRPr="008A1BF2">
        <w:rPr>
          <w:sz w:val="22"/>
          <w:szCs w:val="22"/>
        </w:rPr>
        <w:t xml:space="preserve">а также всю информацию и документацию, которую </w:t>
      </w:r>
      <w:r w:rsidR="005E2E98" w:rsidRPr="008A1BF2">
        <w:rPr>
          <w:sz w:val="22"/>
          <w:szCs w:val="22"/>
        </w:rPr>
        <w:t>ЗАЛОГОДЕРЖАТЕЛЬ</w:t>
      </w:r>
      <w:r w:rsidRPr="008A1BF2">
        <w:rPr>
          <w:sz w:val="22"/>
          <w:szCs w:val="22"/>
        </w:rPr>
        <w:t xml:space="preserve"> (в том числе по запросу уполномоченного представителя (служащего) Банка России) разумно затребуют в отношении финансового положения ЗАЛОГОДАТЕЛЯ.</w:t>
      </w:r>
    </w:p>
    <w:p w:rsidR="00D61685" w:rsidRPr="008A1BF2" w:rsidRDefault="00D61685" w:rsidP="00A6005D">
      <w:pPr>
        <w:ind w:firstLine="709"/>
        <w:jc w:val="both"/>
        <w:rPr>
          <w:b/>
          <w:bCs/>
          <w:sz w:val="22"/>
          <w:szCs w:val="22"/>
          <w:u w:val="single"/>
        </w:rPr>
      </w:pPr>
      <w:r w:rsidRPr="008A1BF2">
        <w:rPr>
          <w:bCs/>
          <w:sz w:val="22"/>
          <w:szCs w:val="22"/>
        </w:rPr>
        <w:t xml:space="preserve">2.1.14. В случае изменения условий  любого из договоров факторинга и / или сведений  о  дебиторе, в срок не позднее 3 (трех) рабочих дней с момента такого изменения, уведомить в письменном виде ЗАЛОГОДЕРЖАТЕЛЯ о произошедшем изменении и предоставить ЗАЛОГОДЕРЖАТЕЛЮ для обозрения оригиналы правоустанавливающих документов, согласно которым у ЗАЛОГОДАТЕЛЯ произошли изменения в правах </w:t>
      </w:r>
      <w:r w:rsidR="008B0D3B" w:rsidRPr="008A1BF2">
        <w:rPr>
          <w:bCs/>
          <w:sz w:val="22"/>
          <w:szCs w:val="22"/>
        </w:rPr>
        <w:t>требовании.</w:t>
      </w:r>
      <w:r w:rsidRPr="008A1BF2">
        <w:rPr>
          <w:bCs/>
          <w:sz w:val="22"/>
          <w:szCs w:val="22"/>
        </w:rPr>
        <w:t xml:space="preserve"> </w:t>
      </w:r>
    </w:p>
    <w:p w:rsidR="00DD3045" w:rsidRPr="008A1BF2" w:rsidRDefault="00F95C98" w:rsidP="00A6005D">
      <w:pPr>
        <w:tabs>
          <w:tab w:val="left" w:pos="354"/>
        </w:tabs>
        <w:ind w:right="-34" w:firstLine="709"/>
        <w:jc w:val="both"/>
        <w:rPr>
          <w:sz w:val="22"/>
          <w:szCs w:val="22"/>
        </w:rPr>
      </w:pPr>
      <w:r w:rsidRPr="008A1BF2">
        <w:rPr>
          <w:bCs/>
          <w:sz w:val="22"/>
          <w:szCs w:val="22"/>
        </w:rPr>
        <w:t>2.1.15. В</w:t>
      </w:r>
      <w:r w:rsidRPr="008A1BF2">
        <w:rPr>
          <w:sz w:val="22"/>
          <w:szCs w:val="22"/>
        </w:rPr>
        <w:t xml:space="preserve"> срок до конца последнего рабочего дня каждого месяца</w:t>
      </w:r>
      <w:r w:rsidR="00DD3045" w:rsidRPr="008A1BF2">
        <w:rPr>
          <w:sz w:val="22"/>
          <w:szCs w:val="22"/>
        </w:rPr>
        <w:t>:</w:t>
      </w:r>
    </w:p>
    <w:p w:rsidR="00A11D11" w:rsidRPr="008A1BF2" w:rsidRDefault="00DD3045" w:rsidP="00A6005D">
      <w:pPr>
        <w:tabs>
          <w:tab w:val="left" w:pos="354"/>
        </w:tabs>
        <w:ind w:right="-34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- </w:t>
      </w:r>
      <w:r w:rsidR="00F95C98" w:rsidRPr="008A1BF2">
        <w:rPr>
          <w:sz w:val="22"/>
          <w:szCs w:val="22"/>
        </w:rPr>
        <w:t xml:space="preserve"> предоставлять: реестр прав требо</w:t>
      </w:r>
      <w:r w:rsidR="0084780C" w:rsidRPr="008A1BF2">
        <w:rPr>
          <w:sz w:val="22"/>
          <w:szCs w:val="22"/>
        </w:rPr>
        <w:t>вания дебиторской задолженности</w:t>
      </w:r>
      <w:r w:rsidR="00F95C98" w:rsidRPr="008A1BF2">
        <w:rPr>
          <w:sz w:val="22"/>
          <w:szCs w:val="22"/>
        </w:rPr>
        <w:t xml:space="preserve"> </w:t>
      </w:r>
      <w:r w:rsidR="00C62997" w:rsidRPr="008A1BF2">
        <w:rPr>
          <w:sz w:val="22"/>
          <w:szCs w:val="22"/>
        </w:rPr>
        <w:t xml:space="preserve">в разрезе </w:t>
      </w:r>
      <w:r w:rsidR="00065F55" w:rsidRPr="008A1BF2">
        <w:rPr>
          <w:sz w:val="22"/>
          <w:szCs w:val="22"/>
        </w:rPr>
        <w:t xml:space="preserve">принадлежности к Основным договорам </w:t>
      </w:r>
      <w:r w:rsidR="00F95C98" w:rsidRPr="008A1BF2">
        <w:rPr>
          <w:sz w:val="22"/>
          <w:szCs w:val="22"/>
        </w:rPr>
        <w:t>по состоянию на последний рабочий день каждого месяца, подлежащих оформлению</w:t>
      </w:r>
      <w:r w:rsidR="00A11D11" w:rsidRPr="008A1BF2">
        <w:rPr>
          <w:sz w:val="22"/>
          <w:szCs w:val="22"/>
        </w:rPr>
        <w:t>/принятию</w:t>
      </w:r>
      <w:r w:rsidR="00F95C98" w:rsidRPr="008A1BF2">
        <w:rPr>
          <w:sz w:val="22"/>
          <w:szCs w:val="22"/>
        </w:rPr>
        <w:t xml:space="preserve"> в залог и/или находящихся в залоге по форме, утвержденной ЗАЛОГОДЕРЖА</w:t>
      </w:r>
      <w:r w:rsidR="001E42B2" w:rsidRPr="008A1BF2">
        <w:rPr>
          <w:sz w:val="22"/>
          <w:szCs w:val="22"/>
        </w:rPr>
        <w:t xml:space="preserve">ТЕЛЕМ, согласно </w:t>
      </w:r>
      <w:r w:rsidR="001E42B2" w:rsidRPr="008A1BF2">
        <w:rPr>
          <w:b/>
          <w:sz w:val="22"/>
          <w:szCs w:val="22"/>
        </w:rPr>
        <w:t>Приложению № 1</w:t>
      </w:r>
      <w:r w:rsidR="00C62997" w:rsidRPr="008A1BF2">
        <w:rPr>
          <w:sz w:val="22"/>
          <w:szCs w:val="22"/>
        </w:rPr>
        <w:t xml:space="preserve"> к настоящим Общим условиям</w:t>
      </w:r>
      <w:r w:rsidR="00A11D11" w:rsidRPr="008A1BF2">
        <w:rPr>
          <w:sz w:val="22"/>
          <w:szCs w:val="22"/>
        </w:rPr>
        <w:t>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 xml:space="preserve">2.2. ЗАЛОГОДАТЕЛЬ не вправе передавать  Предмет  залога в последующий залог. 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2"/>
          <w:szCs w:val="22"/>
        </w:rPr>
      </w:pPr>
      <w:r w:rsidRPr="008A1BF2">
        <w:rPr>
          <w:rFonts w:eastAsia="Calibri"/>
          <w:b/>
          <w:sz w:val="22"/>
          <w:szCs w:val="22"/>
        </w:rPr>
        <w:t>2.3. ЗАЛОГОДЕРЖАТЕЛЬ имеет право: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 xml:space="preserve">2.3.1. При грубом нарушении ЗАЛОГОДАТЕЛЕМ обязанностей, предусмотренных </w:t>
      </w:r>
      <w:hyperlink w:anchor="Par0" w:history="1">
        <w:r w:rsidRPr="008A1BF2">
          <w:rPr>
            <w:rFonts w:eastAsia="Calibri"/>
            <w:sz w:val="22"/>
            <w:szCs w:val="22"/>
          </w:rPr>
          <w:t>п</w:t>
        </w:r>
        <w:r w:rsidR="00142D0C" w:rsidRPr="008A1BF2">
          <w:rPr>
            <w:rFonts w:eastAsia="Calibri"/>
            <w:sz w:val="22"/>
            <w:szCs w:val="22"/>
          </w:rPr>
          <w:t>.</w:t>
        </w:r>
        <w:r w:rsidRPr="008A1BF2">
          <w:rPr>
            <w:rFonts w:eastAsia="Calibri"/>
            <w:sz w:val="22"/>
            <w:szCs w:val="22"/>
          </w:rPr>
          <w:t>п. 2.1.1</w:t>
        </w:r>
      </w:hyperlink>
      <w:r w:rsidRPr="008A1BF2">
        <w:rPr>
          <w:rFonts w:eastAsia="Calibri"/>
          <w:sz w:val="22"/>
          <w:szCs w:val="22"/>
        </w:rPr>
        <w:t xml:space="preserve">. - </w:t>
      </w:r>
      <w:hyperlink w:anchor="Par4" w:history="1">
        <w:r w:rsidRPr="008A1BF2">
          <w:rPr>
            <w:rFonts w:eastAsia="Calibri"/>
            <w:sz w:val="22"/>
            <w:szCs w:val="22"/>
          </w:rPr>
          <w:t>2.1.5</w:t>
        </w:r>
      </w:hyperlink>
      <w:r w:rsidRPr="008A1BF2">
        <w:rPr>
          <w:rFonts w:eastAsia="Calibri"/>
          <w:sz w:val="22"/>
          <w:szCs w:val="22"/>
        </w:rPr>
        <w:t>.</w:t>
      </w:r>
      <w:r w:rsidR="00065F55" w:rsidRPr="008A1BF2">
        <w:rPr>
          <w:rFonts w:eastAsia="Calibri"/>
          <w:sz w:val="22"/>
          <w:szCs w:val="22"/>
        </w:rPr>
        <w:t>Общих условий</w:t>
      </w:r>
      <w:r w:rsidRPr="008A1BF2">
        <w:rPr>
          <w:rFonts w:eastAsia="Calibri"/>
          <w:sz w:val="22"/>
          <w:szCs w:val="22"/>
        </w:rPr>
        <w:t>, создающем угрозу утраты Права залога, потребовать досрочного исполнения обязательства, обеспеченного залогом, и в случае его неисполнения - обращения взыскания на Право залога.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>2.3.2. Вступать в качестве третьего лица в дело, в котором рассматривается иск о Заложенном праве.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8A1BF2">
        <w:rPr>
          <w:rFonts w:eastAsia="Calibri"/>
          <w:sz w:val="22"/>
          <w:szCs w:val="22"/>
        </w:rPr>
        <w:t xml:space="preserve">2.3.3. В случае неисполнения ЗАЛОГОДАТЕЛЕМ обязанностей, предусмотренных </w:t>
      </w:r>
      <w:hyperlink w:anchor="Par3" w:history="1">
        <w:r w:rsidRPr="008A1BF2">
          <w:rPr>
            <w:rFonts w:eastAsia="Calibri"/>
            <w:sz w:val="22"/>
            <w:szCs w:val="22"/>
          </w:rPr>
          <w:t>п</w:t>
        </w:r>
        <w:r w:rsidR="00456A9C" w:rsidRPr="008A1BF2">
          <w:rPr>
            <w:rFonts w:eastAsia="Calibri"/>
            <w:sz w:val="22"/>
            <w:szCs w:val="22"/>
          </w:rPr>
          <w:t>.</w:t>
        </w:r>
        <w:r w:rsidRPr="008A1BF2">
          <w:rPr>
            <w:rFonts w:eastAsia="Calibri"/>
            <w:sz w:val="22"/>
            <w:szCs w:val="22"/>
          </w:rPr>
          <w:t>п. 2.1.4</w:t>
        </w:r>
      </w:hyperlink>
      <w:r w:rsidR="0064432E" w:rsidRPr="008A1BF2">
        <w:rPr>
          <w:sz w:val="22"/>
          <w:szCs w:val="22"/>
        </w:rPr>
        <w:t>.</w:t>
      </w:r>
      <w:r w:rsidR="00065F55" w:rsidRPr="008A1BF2">
        <w:rPr>
          <w:rFonts w:eastAsia="Calibri"/>
          <w:sz w:val="22"/>
          <w:szCs w:val="22"/>
        </w:rPr>
        <w:t xml:space="preserve"> Общих условий</w:t>
      </w:r>
      <w:r w:rsidRPr="008A1BF2">
        <w:rPr>
          <w:rFonts w:eastAsia="Calibri"/>
          <w:sz w:val="22"/>
          <w:szCs w:val="22"/>
        </w:rPr>
        <w:t>, самостоятельно предпринимать меры, необходимые для защиты Заложенного права от нарушений со стороны третьих лиц.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rFonts w:eastAsia="Calibri"/>
          <w:sz w:val="22"/>
          <w:szCs w:val="22"/>
        </w:rPr>
        <w:t>2.3.4. ЗАЛОГОДЕРЖАТЕЛЬ приобретает право обратить взыскание на Предмет залога, если в момент наступления срока исполнения обязательства, обеспеченного залогом, оно не будет исполнено, либо когда в силу закона ЗАЛОГОДЕРЖАТЕЛЬ вправе осуществить взыскание ранее.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2.3.5.</w:t>
      </w:r>
      <w:r w:rsidR="002F5700" w:rsidRPr="008A1BF2">
        <w:rPr>
          <w:sz w:val="22"/>
          <w:szCs w:val="22"/>
        </w:rPr>
        <w:t xml:space="preserve"> </w:t>
      </w:r>
      <w:r w:rsidRPr="008A1BF2">
        <w:rPr>
          <w:sz w:val="22"/>
          <w:szCs w:val="22"/>
        </w:rPr>
        <w:t>Требовать от ЗАЛОГОДАТЕЛЯ принятия мер, необходимых для сохранения и обеспечения надлежащего содержания Предмета залога.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2.3.6.</w:t>
      </w:r>
      <w:r w:rsidR="002F5700" w:rsidRPr="008A1BF2">
        <w:rPr>
          <w:sz w:val="22"/>
          <w:szCs w:val="22"/>
        </w:rPr>
        <w:t xml:space="preserve"> </w:t>
      </w:r>
      <w:r w:rsidRPr="008A1BF2">
        <w:rPr>
          <w:sz w:val="22"/>
          <w:szCs w:val="22"/>
        </w:rPr>
        <w:t>Требовать от любого лица прекращения посягательств на Предмет залога в случае угрозы его утраты или повреждения.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</w:p>
    <w:p w:rsidR="00D61685" w:rsidRPr="008A1BF2" w:rsidRDefault="00D61685" w:rsidP="00065F55">
      <w:pPr>
        <w:ind w:firstLine="709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3. ОБРАЩЕНИЕ  ВЗЫСКАНИЯ НА ПРЕДМЕТ ЗАЛОГА.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3.1. ЗАЛОГОДЕРЖАТЕЛЬ имеет право получить удовлетворение из стоимости Предмета залога преимущественно перед другими кредиторами, обратив взыскание на Предмет залога по своему выбору:</w:t>
      </w:r>
    </w:p>
    <w:p w:rsidR="00D61685" w:rsidRPr="008A1BF2" w:rsidRDefault="00D61685" w:rsidP="00A6005D">
      <w:pPr>
        <w:tabs>
          <w:tab w:val="num" w:pos="1110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3.2.1. по решению суда;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3.2.2. без обращения в суд (во внесудебном порядке).</w:t>
      </w:r>
    </w:p>
    <w:p w:rsidR="00F95C98" w:rsidRPr="008A1BF2" w:rsidRDefault="00D61685" w:rsidP="00A6005D">
      <w:pPr>
        <w:pStyle w:val="af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3.3. В случае обращения взыскания</w:t>
      </w:r>
      <w:r w:rsidR="00E14ADF" w:rsidRPr="008A1BF2">
        <w:rPr>
          <w:sz w:val="22"/>
          <w:szCs w:val="22"/>
        </w:rPr>
        <w:t xml:space="preserve"> в судебном порядке, требования </w:t>
      </w:r>
      <w:r w:rsidRPr="008A1BF2">
        <w:rPr>
          <w:sz w:val="22"/>
          <w:szCs w:val="22"/>
        </w:rPr>
        <w:t>ЗАЛОГОДЕРЖАТЕЛЯ удовлетворяются из стоимости Предмета залога при его реализации по решению суда</w:t>
      </w:r>
      <w:r w:rsidR="00F95C98" w:rsidRPr="008A1BF2">
        <w:rPr>
          <w:sz w:val="22"/>
          <w:szCs w:val="22"/>
        </w:rPr>
        <w:t xml:space="preserve">, </w:t>
      </w:r>
      <w:r w:rsidR="005B4445" w:rsidRPr="008A1BF2">
        <w:rPr>
          <w:sz w:val="22"/>
          <w:szCs w:val="22"/>
        </w:rPr>
        <w:t>в</w:t>
      </w:r>
      <w:r w:rsidR="00F95C98" w:rsidRPr="008A1BF2">
        <w:rPr>
          <w:sz w:val="22"/>
          <w:szCs w:val="22"/>
        </w:rPr>
        <w:t xml:space="preserve"> том числе по выбору </w:t>
      </w:r>
      <w:r w:rsidR="005B4445" w:rsidRPr="008A1BF2">
        <w:rPr>
          <w:sz w:val="22"/>
          <w:szCs w:val="22"/>
        </w:rPr>
        <w:t xml:space="preserve">ЗАЛОГОДЕРЖАТЕЛЯ </w:t>
      </w:r>
      <w:r w:rsidR="00F95C98" w:rsidRPr="008A1BF2">
        <w:rPr>
          <w:sz w:val="22"/>
          <w:szCs w:val="22"/>
        </w:rPr>
        <w:t xml:space="preserve"> путем перевода заложенного права на себя.</w:t>
      </w:r>
    </w:p>
    <w:p w:rsidR="00D61685" w:rsidRPr="008A1BF2" w:rsidRDefault="00D61685" w:rsidP="00A6005D">
      <w:pPr>
        <w:autoSpaceDE w:val="0"/>
        <w:autoSpaceDN w:val="0"/>
        <w:adjustRightInd w:val="0"/>
        <w:ind w:firstLine="709"/>
        <w:jc w:val="both"/>
        <w:outlineLvl w:val="4"/>
        <w:rPr>
          <w:sz w:val="22"/>
          <w:szCs w:val="22"/>
        </w:rPr>
      </w:pPr>
      <w:r w:rsidRPr="008A1BF2">
        <w:rPr>
          <w:sz w:val="22"/>
          <w:szCs w:val="22"/>
        </w:rPr>
        <w:t xml:space="preserve">3.4. «Соглашение о внесудебном порядке обращения взыскания на Предмет залога» может  быть заключено Сторонами в любое время после заключения </w:t>
      </w:r>
      <w:r w:rsidR="00065F55" w:rsidRPr="008A1BF2">
        <w:rPr>
          <w:sz w:val="22"/>
          <w:szCs w:val="22"/>
        </w:rPr>
        <w:t>Договора залога</w:t>
      </w:r>
      <w:r w:rsidRPr="008A1BF2">
        <w:rPr>
          <w:sz w:val="22"/>
          <w:szCs w:val="22"/>
        </w:rPr>
        <w:t>.</w:t>
      </w:r>
    </w:p>
    <w:p w:rsidR="002353FD" w:rsidRPr="008A1BF2" w:rsidRDefault="002353FD" w:rsidP="003C18D1">
      <w:pPr>
        <w:ind w:firstLine="709"/>
        <w:jc w:val="both"/>
        <w:rPr>
          <w:rStyle w:val="markedcontent"/>
          <w:rFonts w:cs="Arial"/>
          <w:sz w:val="22"/>
          <w:szCs w:val="22"/>
        </w:rPr>
      </w:pPr>
      <w:r w:rsidRPr="008A1BF2">
        <w:rPr>
          <w:rStyle w:val="markedcontent"/>
          <w:rFonts w:cs="Arial"/>
          <w:sz w:val="22"/>
          <w:szCs w:val="22"/>
        </w:rPr>
        <w:t>3.</w:t>
      </w:r>
      <w:r w:rsidR="00805E99" w:rsidRPr="008A1BF2">
        <w:rPr>
          <w:rStyle w:val="markedcontent"/>
          <w:rFonts w:cs="Arial"/>
          <w:sz w:val="22"/>
          <w:szCs w:val="22"/>
        </w:rPr>
        <w:t>5</w:t>
      </w:r>
      <w:r w:rsidRPr="008A1BF2">
        <w:rPr>
          <w:rStyle w:val="markedcontent"/>
          <w:rFonts w:cs="Arial"/>
          <w:sz w:val="22"/>
          <w:szCs w:val="22"/>
        </w:rPr>
        <w:t>. В случае неисполнения или ненадлежащего исполнения ЗАЛОГОДАТЕЛЕМ своих обязательств по Основному  договору ЗАЛОГОДЕРЖАТЕЛЬ  вправе обратить взыскание на  Предмет залога во внесудебном порядке на условиях и в порядке, предусмотренном отдельным соглашением об обращении взыскания во внесудебном порядке.</w:t>
      </w:r>
    </w:p>
    <w:p w:rsidR="002353FD" w:rsidRPr="008A1BF2" w:rsidRDefault="002353FD" w:rsidP="003C18D1">
      <w:pPr>
        <w:ind w:firstLine="709"/>
        <w:jc w:val="both"/>
        <w:rPr>
          <w:rStyle w:val="markedcontent"/>
          <w:rFonts w:cs="Arial"/>
          <w:sz w:val="22"/>
          <w:szCs w:val="22"/>
        </w:rPr>
      </w:pPr>
      <w:r w:rsidRPr="008A1BF2">
        <w:rPr>
          <w:rStyle w:val="markedcontent"/>
          <w:rFonts w:cs="Arial"/>
          <w:sz w:val="22"/>
          <w:szCs w:val="22"/>
        </w:rPr>
        <w:t>3.</w:t>
      </w:r>
      <w:r w:rsidR="00805E99" w:rsidRPr="008A1BF2">
        <w:rPr>
          <w:rStyle w:val="markedcontent"/>
          <w:rFonts w:cs="Arial"/>
          <w:sz w:val="22"/>
          <w:szCs w:val="22"/>
        </w:rPr>
        <w:t>6</w:t>
      </w:r>
      <w:r w:rsidRPr="008A1BF2">
        <w:rPr>
          <w:rStyle w:val="markedcontent"/>
          <w:rFonts w:cs="Arial"/>
          <w:sz w:val="22"/>
          <w:szCs w:val="22"/>
        </w:rPr>
        <w:t>.</w:t>
      </w:r>
      <w:r w:rsidRPr="008A1BF2">
        <w:rPr>
          <w:rStyle w:val="markedcontent"/>
          <w:rFonts w:ascii="Courier New" w:hAnsi="Courier New" w:cs="Courier New"/>
          <w:sz w:val="22"/>
          <w:szCs w:val="22"/>
        </w:rPr>
        <w:t xml:space="preserve"> </w:t>
      </w:r>
      <w:r w:rsidRPr="008A1BF2">
        <w:rPr>
          <w:rStyle w:val="markedcontent"/>
          <w:rFonts w:cs="Arial"/>
          <w:sz w:val="22"/>
          <w:szCs w:val="22"/>
        </w:rPr>
        <w:t>При обращении взыскания на заложенные права (требования) по Договору залога требования ЗАЛОГОДЕРЖАТЕЛЯ  удовлетворяются во внесудебном порядке путем уступки заложенного права ЗАЛОГОДАТЕЛЕМ ЗАЛОГОДЕРЖАТЕЛЮ или указанному ЗАЛОГОДЕРЖАТЕЛЕМ  третьему лицу на условиях, в сроки и в порядке, указанном в требовании об уступке заложенного права.</w:t>
      </w:r>
    </w:p>
    <w:p w:rsidR="002353FD" w:rsidRPr="008A1BF2" w:rsidRDefault="002353FD" w:rsidP="003C18D1">
      <w:pPr>
        <w:ind w:firstLine="709"/>
        <w:jc w:val="both"/>
        <w:rPr>
          <w:rStyle w:val="markedcontent"/>
          <w:rFonts w:cs="Arial"/>
          <w:sz w:val="22"/>
          <w:szCs w:val="22"/>
        </w:rPr>
      </w:pPr>
      <w:r w:rsidRPr="008A1BF2">
        <w:rPr>
          <w:rStyle w:val="markedcontent"/>
          <w:rFonts w:cs="Arial"/>
          <w:sz w:val="22"/>
          <w:szCs w:val="22"/>
        </w:rPr>
        <w:t>3.</w:t>
      </w:r>
      <w:r w:rsidR="00805E99" w:rsidRPr="008A1BF2">
        <w:rPr>
          <w:rStyle w:val="markedcontent"/>
          <w:rFonts w:cs="Arial"/>
          <w:sz w:val="22"/>
          <w:szCs w:val="22"/>
        </w:rPr>
        <w:t>7</w:t>
      </w:r>
      <w:r w:rsidRPr="008A1BF2">
        <w:rPr>
          <w:rStyle w:val="markedcontent"/>
          <w:rFonts w:cs="Arial"/>
          <w:sz w:val="22"/>
          <w:szCs w:val="22"/>
        </w:rPr>
        <w:t>.</w:t>
      </w:r>
      <w:r w:rsidRPr="008A1BF2">
        <w:rPr>
          <w:rStyle w:val="markedcontent"/>
          <w:rFonts w:ascii="Courier New" w:hAnsi="Courier New" w:cs="Courier New"/>
          <w:sz w:val="22"/>
          <w:szCs w:val="22"/>
        </w:rPr>
        <w:t xml:space="preserve"> </w:t>
      </w:r>
      <w:r w:rsidRPr="008A1BF2">
        <w:rPr>
          <w:rStyle w:val="markedcontent"/>
          <w:rFonts w:cs="Arial"/>
          <w:sz w:val="22"/>
          <w:szCs w:val="22"/>
        </w:rPr>
        <w:t xml:space="preserve">В случае отказа ЗАЛОГОДАТЕЛЯ  добровольно уступить заложенное право ЗАЛОГОДЕРЖАТЕЛЬ  или третье лицо вправе требовать перевода на себя этого права по решению суда или на основании исполнительной надписи нотариуса и возмещения убытков, причиненных отказом уступить это право. </w:t>
      </w:r>
    </w:p>
    <w:p w:rsidR="003C18D1" w:rsidRPr="008A1BF2" w:rsidRDefault="002353FD" w:rsidP="003C18D1">
      <w:pPr>
        <w:ind w:firstLine="709"/>
        <w:jc w:val="both"/>
        <w:rPr>
          <w:rStyle w:val="markedcontent"/>
          <w:rFonts w:cs="Arial"/>
          <w:sz w:val="22"/>
          <w:szCs w:val="22"/>
        </w:rPr>
      </w:pPr>
      <w:r w:rsidRPr="008A1BF2">
        <w:rPr>
          <w:rStyle w:val="markedcontent"/>
          <w:rFonts w:cs="Arial"/>
          <w:sz w:val="22"/>
          <w:szCs w:val="22"/>
        </w:rPr>
        <w:t>3.</w:t>
      </w:r>
      <w:r w:rsidR="00805E99" w:rsidRPr="008A1BF2">
        <w:rPr>
          <w:rStyle w:val="markedcontent"/>
          <w:rFonts w:cs="Arial"/>
          <w:sz w:val="22"/>
          <w:szCs w:val="22"/>
        </w:rPr>
        <w:t>8</w:t>
      </w:r>
      <w:r w:rsidRPr="008A1BF2">
        <w:rPr>
          <w:rStyle w:val="markedcontent"/>
          <w:rFonts w:cs="Arial"/>
          <w:sz w:val="22"/>
          <w:szCs w:val="22"/>
        </w:rPr>
        <w:t>.</w:t>
      </w:r>
      <w:r w:rsidRPr="008A1BF2">
        <w:rPr>
          <w:rStyle w:val="markedcontent"/>
          <w:rFonts w:ascii="Courier New" w:hAnsi="Courier New" w:cs="Courier New"/>
          <w:sz w:val="22"/>
          <w:szCs w:val="22"/>
        </w:rPr>
        <w:t xml:space="preserve"> </w:t>
      </w:r>
      <w:r w:rsidRPr="008A1BF2">
        <w:rPr>
          <w:rStyle w:val="markedcontent"/>
          <w:rFonts w:cs="Arial"/>
          <w:sz w:val="22"/>
          <w:szCs w:val="22"/>
        </w:rPr>
        <w:t xml:space="preserve">Объем обращения взыскания на Предмет залога для погашения обязательств по </w:t>
      </w:r>
      <w:r w:rsidR="00F40FB3" w:rsidRPr="008A1BF2">
        <w:rPr>
          <w:rStyle w:val="markedcontent"/>
          <w:rFonts w:cs="Arial"/>
          <w:sz w:val="22"/>
          <w:szCs w:val="22"/>
        </w:rPr>
        <w:t>Основ</w:t>
      </w:r>
      <w:r w:rsidRPr="008A1BF2">
        <w:rPr>
          <w:rStyle w:val="markedcontent"/>
          <w:rFonts w:cs="Arial"/>
          <w:sz w:val="22"/>
          <w:szCs w:val="22"/>
        </w:rPr>
        <w:t xml:space="preserve">ному договору определяется ЗАЛОГОДЕРЖАТЕЛЕМ. Частичное обращение </w:t>
      </w:r>
      <w:r w:rsidR="003C18D1" w:rsidRPr="008A1BF2">
        <w:rPr>
          <w:rStyle w:val="markedcontent"/>
          <w:rFonts w:cs="Arial"/>
          <w:sz w:val="22"/>
          <w:szCs w:val="22"/>
        </w:rPr>
        <w:t xml:space="preserve"> </w:t>
      </w:r>
      <w:r w:rsidRPr="008A1BF2">
        <w:rPr>
          <w:rStyle w:val="markedcontent"/>
          <w:rFonts w:cs="Arial"/>
          <w:sz w:val="22"/>
          <w:szCs w:val="22"/>
        </w:rPr>
        <w:t xml:space="preserve">взыскания на Предмет залога не является основанием для прекращения залога. </w:t>
      </w:r>
    </w:p>
    <w:p w:rsidR="002353FD" w:rsidRPr="008A1BF2" w:rsidRDefault="003C18D1" w:rsidP="003C18D1">
      <w:pPr>
        <w:ind w:firstLine="709"/>
        <w:jc w:val="both"/>
        <w:rPr>
          <w:sz w:val="22"/>
          <w:szCs w:val="22"/>
        </w:rPr>
      </w:pPr>
      <w:r w:rsidRPr="008A1BF2">
        <w:rPr>
          <w:rStyle w:val="markedcontent"/>
          <w:rFonts w:cs="Arial"/>
          <w:sz w:val="22"/>
          <w:szCs w:val="22"/>
        </w:rPr>
        <w:t>3.</w:t>
      </w:r>
      <w:r w:rsidR="00805E99" w:rsidRPr="008A1BF2">
        <w:rPr>
          <w:rStyle w:val="markedcontent"/>
          <w:rFonts w:cs="Arial"/>
          <w:sz w:val="22"/>
          <w:szCs w:val="22"/>
        </w:rPr>
        <w:t>9</w:t>
      </w:r>
      <w:r w:rsidR="002353FD" w:rsidRPr="008A1BF2">
        <w:rPr>
          <w:rStyle w:val="markedcontent"/>
          <w:rFonts w:cs="Arial"/>
          <w:sz w:val="22"/>
          <w:szCs w:val="22"/>
        </w:rPr>
        <w:t>.</w:t>
      </w:r>
      <w:r w:rsidR="002353FD" w:rsidRPr="008A1BF2">
        <w:rPr>
          <w:rStyle w:val="markedcontent"/>
          <w:rFonts w:ascii="Courier New" w:hAnsi="Courier New" w:cs="Courier New"/>
          <w:sz w:val="22"/>
          <w:szCs w:val="22"/>
        </w:rPr>
        <w:t xml:space="preserve"> </w:t>
      </w:r>
      <w:r w:rsidR="002353FD" w:rsidRPr="008A1BF2">
        <w:rPr>
          <w:rStyle w:val="markedcontent"/>
          <w:rFonts w:cs="Arial"/>
          <w:sz w:val="22"/>
          <w:szCs w:val="22"/>
        </w:rPr>
        <w:t>Внесудебный порядок обращения взыскания не лишает</w:t>
      </w:r>
      <w:r w:rsidRPr="008A1BF2">
        <w:rPr>
          <w:rStyle w:val="markedcontent"/>
          <w:rFonts w:cs="Arial"/>
          <w:sz w:val="22"/>
          <w:szCs w:val="22"/>
        </w:rPr>
        <w:t xml:space="preserve"> ЗАЛОГОДЕРЖАТЕЛЯ</w:t>
      </w:r>
      <w:r w:rsidR="002353FD" w:rsidRPr="008A1BF2">
        <w:rPr>
          <w:rStyle w:val="markedcontent"/>
          <w:rFonts w:cs="Arial"/>
          <w:sz w:val="22"/>
          <w:szCs w:val="22"/>
        </w:rPr>
        <w:t xml:space="preserve"> права обратиться в суд с требованием об обращении взыскания на Предмет залога в судебном</w:t>
      </w:r>
    </w:p>
    <w:p w:rsidR="002353FD" w:rsidRPr="008A1BF2" w:rsidRDefault="003C18D1" w:rsidP="003C18D1">
      <w:pPr>
        <w:jc w:val="both"/>
        <w:rPr>
          <w:sz w:val="22"/>
          <w:szCs w:val="22"/>
        </w:rPr>
      </w:pPr>
      <w:r w:rsidRPr="008A1BF2">
        <w:rPr>
          <w:sz w:val="22"/>
          <w:szCs w:val="22"/>
        </w:rPr>
        <w:t>порядке.</w:t>
      </w:r>
    </w:p>
    <w:p w:rsidR="002353FD" w:rsidRPr="008A1BF2" w:rsidRDefault="00F40FB3" w:rsidP="003C18D1">
      <w:pPr>
        <w:ind w:firstLine="709"/>
        <w:jc w:val="both"/>
        <w:rPr>
          <w:sz w:val="22"/>
          <w:szCs w:val="22"/>
        </w:rPr>
      </w:pPr>
      <w:r w:rsidRPr="008A1BF2">
        <w:rPr>
          <w:rStyle w:val="markedcontent"/>
          <w:rFonts w:cs="Arial"/>
          <w:sz w:val="22"/>
          <w:szCs w:val="22"/>
        </w:rPr>
        <w:t>3.</w:t>
      </w:r>
      <w:r w:rsidR="00805E99" w:rsidRPr="008A1BF2">
        <w:rPr>
          <w:rStyle w:val="markedcontent"/>
          <w:rFonts w:cs="Arial"/>
          <w:sz w:val="22"/>
          <w:szCs w:val="22"/>
        </w:rPr>
        <w:t>10</w:t>
      </w:r>
      <w:r w:rsidRPr="008A1BF2">
        <w:rPr>
          <w:rStyle w:val="markedcontent"/>
          <w:rFonts w:cs="Arial"/>
          <w:sz w:val="22"/>
          <w:szCs w:val="22"/>
        </w:rPr>
        <w:t>. ЗАЛОГОДАТЕЛЬ обязан произвести уступку заложенного права приобретателю при реализации Предмета залога на условиях, в сроки и в порядке, предусмотренном в требовании ЗАЛОГОДЕРЖАТЕЛЯ об уступке заложенного права.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3.</w:t>
      </w:r>
      <w:r w:rsidR="00805E99" w:rsidRPr="008A1BF2">
        <w:rPr>
          <w:sz w:val="22"/>
          <w:szCs w:val="22"/>
        </w:rPr>
        <w:t>11.</w:t>
      </w:r>
      <w:r w:rsidRPr="008A1BF2">
        <w:rPr>
          <w:sz w:val="22"/>
          <w:szCs w:val="22"/>
        </w:rPr>
        <w:t xml:space="preserve"> В случае начала реализации прав ЗАЛОГОДЕРЖАТЕЛЯ по «Соглашению о внесудебном порядке обращения взыскания на Предмет залога», ЗАЛОГОДАТЕЛЬ  обязан   по первому требованию ЗАЛОГОДЕРЖАТЕЛЯ незамедлительно прекратить совершение  любых сделок с Заложенным правом без разрешения  на то ЗАЛОГОДЕРЖАТЕЛЯ, а также передать ЗАЛОГОДЕРЖАТЕЛЮ имущественные права и удостоверяющие эти права оригиналы  документов.</w:t>
      </w:r>
    </w:p>
    <w:p w:rsidR="00D61685" w:rsidRPr="008A1BF2" w:rsidRDefault="00D61685" w:rsidP="00A6005D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3.</w:t>
      </w:r>
      <w:r w:rsidR="00805E99" w:rsidRPr="008A1BF2">
        <w:rPr>
          <w:sz w:val="22"/>
          <w:szCs w:val="22"/>
        </w:rPr>
        <w:t>12</w:t>
      </w:r>
      <w:r w:rsidRPr="008A1BF2">
        <w:rPr>
          <w:sz w:val="22"/>
          <w:szCs w:val="22"/>
        </w:rPr>
        <w:t xml:space="preserve">. ЗАЛОГОДАТЕЛЬ берет на себя обязательства по требованию ЗАЛОГОДЕРЖАТЕЛЯ, в соответствии с условиями </w:t>
      </w:r>
      <w:r w:rsidR="00065F55" w:rsidRPr="008A1BF2">
        <w:rPr>
          <w:sz w:val="22"/>
          <w:szCs w:val="22"/>
        </w:rPr>
        <w:t>Договора залога</w:t>
      </w:r>
      <w:r w:rsidRPr="008A1BF2">
        <w:rPr>
          <w:sz w:val="22"/>
          <w:szCs w:val="22"/>
        </w:rPr>
        <w:t xml:space="preserve"> оформить законную передачу заложенных имущественных прав в такой форме и содержащую такие всесторонние обязательства и положения, какие  ЗАЛОГОДЕРЖАТЕЛЬ справедливо потребует.</w:t>
      </w:r>
    </w:p>
    <w:p w:rsidR="006C6E9C" w:rsidRPr="008A1BF2" w:rsidRDefault="006C6E9C" w:rsidP="00A6005D">
      <w:pPr>
        <w:ind w:firstLine="709"/>
        <w:jc w:val="center"/>
        <w:rPr>
          <w:b/>
          <w:sz w:val="22"/>
          <w:szCs w:val="22"/>
        </w:rPr>
      </w:pPr>
    </w:p>
    <w:p w:rsidR="00D61685" w:rsidRPr="008A1BF2" w:rsidRDefault="00D61685" w:rsidP="00065F55">
      <w:pPr>
        <w:ind w:firstLine="709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4. СОГЛАШЕНИЕ О ШТРАФНОЙ НЕУСТОЙКЕ</w:t>
      </w:r>
    </w:p>
    <w:p w:rsidR="00D61685" w:rsidRPr="008A1BF2" w:rsidRDefault="00D61685" w:rsidP="00A23AC5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4.1. ЗАЛОГОДЕРЖАТЕЛЬ вправе взыскать с ЗАЛОГОДАТЕЛЯ:</w:t>
      </w:r>
    </w:p>
    <w:p w:rsidR="00D61685" w:rsidRPr="008A1BF2" w:rsidRDefault="00D61685" w:rsidP="00A23AC5">
      <w:pPr>
        <w:numPr>
          <w:ilvl w:val="0"/>
          <w:numId w:val="1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штраф в размере 5000 (Пять тысяч) рублей за каждый случай неисполнения ЗАЛОГОДАТЕЛЕМ любых обязательств, </w:t>
      </w:r>
      <w:r w:rsidR="00065F55" w:rsidRPr="008A1BF2">
        <w:rPr>
          <w:sz w:val="22"/>
          <w:szCs w:val="22"/>
        </w:rPr>
        <w:t>Договором залога</w:t>
      </w:r>
      <w:r w:rsidR="00A23AC5" w:rsidRPr="008A1BF2">
        <w:rPr>
          <w:sz w:val="22"/>
          <w:szCs w:val="22"/>
        </w:rPr>
        <w:t>, за исключением обязательств, обозначенных в п. 2.1.15 Общих условий.</w:t>
      </w:r>
    </w:p>
    <w:p w:rsidR="00A23AC5" w:rsidRPr="008A1BF2" w:rsidRDefault="00A23AC5" w:rsidP="00A23AC5">
      <w:pPr>
        <w:pStyle w:val="ac"/>
        <w:numPr>
          <w:ilvl w:val="0"/>
          <w:numId w:val="1"/>
        </w:numPr>
        <w:tabs>
          <w:tab w:val="left" w:pos="0"/>
          <w:tab w:val="left" w:pos="960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штраф в размере 0,05 (ноль целых пять сотых) процента от величины действующего лимита задолженности по Основному  договору, но не менее 1000 рублей и не более 5000 рублей за каждый случай неисполнения ЗАЛОГОДАТЕЛЕМ (ЗАЕМЩИКОМ) обязательств, предусмотренных п. 2.1.15. Общих условий. </w:t>
      </w:r>
    </w:p>
    <w:p w:rsidR="00A23AC5" w:rsidRPr="008A1BF2" w:rsidRDefault="00A23AC5" w:rsidP="00EF645A">
      <w:pPr>
        <w:pStyle w:val="3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Cs w:val="22"/>
        </w:rPr>
      </w:pPr>
      <w:r w:rsidRPr="008A1BF2">
        <w:rPr>
          <w:rFonts w:ascii="Times New Roman" w:hAnsi="Times New Roman"/>
          <w:b w:val="0"/>
          <w:szCs w:val="22"/>
        </w:rPr>
        <w:t xml:space="preserve">пени в размере 0,01 (ноль целых одна сотая) процента от величины действующего лимита задолженности </w:t>
      </w:r>
      <w:r w:rsidRPr="008A1BF2">
        <w:rPr>
          <w:rFonts w:ascii="Times New Roman" w:hAnsi="Times New Roman"/>
          <w:b w:val="0"/>
          <w:sz w:val="22"/>
          <w:szCs w:val="22"/>
        </w:rPr>
        <w:t xml:space="preserve">по Основному договору за каждый день неисполнения обязательств, предусмотренных </w:t>
      </w:r>
      <w:r w:rsidR="00EF645A" w:rsidRPr="008A1BF2">
        <w:rPr>
          <w:rFonts w:ascii="Times New Roman" w:hAnsi="Times New Roman"/>
          <w:b w:val="0"/>
          <w:sz w:val="22"/>
          <w:szCs w:val="22"/>
        </w:rPr>
        <w:t xml:space="preserve">п. 2.1.15. Общих условий начиная </w:t>
      </w:r>
      <w:r w:rsidRPr="008A1BF2">
        <w:rPr>
          <w:rFonts w:ascii="Times New Roman" w:hAnsi="Times New Roman"/>
          <w:b w:val="0"/>
          <w:szCs w:val="22"/>
        </w:rPr>
        <w:t>с пятого календарного дня, следующего за днем, в котором должно быть исполнено обязательство.</w:t>
      </w:r>
    </w:p>
    <w:p w:rsidR="002318D9" w:rsidRPr="008A1BF2" w:rsidRDefault="002318D9" w:rsidP="00A6005D">
      <w:pPr>
        <w:ind w:firstLine="709"/>
        <w:jc w:val="center"/>
        <w:rPr>
          <w:b/>
          <w:sz w:val="22"/>
          <w:szCs w:val="22"/>
        </w:rPr>
      </w:pPr>
    </w:p>
    <w:p w:rsidR="00065F55" w:rsidRPr="008A1BF2" w:rsidRDefault="00065F55" w:rsidP="00065F55">
      <w:pPr>
        <w:ind w:firstLine="709"/>
        <w:jc w:val="both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5. ЗАКЛЮЧИТЕЛЬНЫЕ ПОЛОЖЕНИЯ</w:t>
      </w:r>
    </w:p>
    <w:p w:rsidR="00065F55" w:rsidRPr="008A1BF2" w:rsidRDefault="00065F55" w:rsidP="00065F55">
      <w:pPr>
        <w:ind w:firstLine="709"/>
        <w:jc w:val="both"/>
        <w:rPr>
          <w:bCs/>
          <w:sz w:val="22"/>
          <w:szCs w:val="22"/>
        </w:rPr>
      </w:pPr>
      <w:r w:rsidRPr="008A1BF2">
        <w:rPr>
          <w:sz w:val="22"/>
          <w:szCs w:val="22"/>
        </w:rPr>
        <w:t xml:space="preserve">5.1. </w:t>
      </w:r>
      <w:r w:rsidRPr="008A1BF2">
        <w:rPr>
          <w:bCs/>
          <w:sz w:val="22"/>
          <w:szCs w:val="22"/>
        </w:rPr>
        <w:t>ЗАЛОГОДЕРЖАТЕЛЬ вправе вносить изменения в Общие условия путем утверждения новой редакции Общих условий. Изменения и (или) дополнения в Общие условия доводятся до сведения ЗАЛОГОДАТЕЛЯ не позднее, чем за 5 календарных дней до даты их введения (вступления в силу), путем</w:t>
      </w:r>
      <w:r w:rsidRPr="008A1BF2" w:rsidDel="00EF21BB">
        <w:rPr>
          <w:bCs/>
          <w:sz w:val="22"/>
          <w:szCs w:val="22"/>
        </w:rPr>
        <w:t xml:space="preserve"> </w:t>
      </w:r>
      <w:r w:rsidRPr="008A1BF2">
        <w:rPr>
          <w:bCs/>
          <w:sz w:val="22"/>
          <w:szCs w:val="22"/>
        </w:rPr>
        <w:t>предоставления ЗАЛОГОДАТЕЛЮ уведомления одним из следующих способов:</w:t>
      </w:r>
    </w:p>
    <w:p w:rsidR="00065F55" w:rsidRPr="008A1BF2" w:rsidRDefault="00065F55" w:rsidP="00065F55">
      <w:pPr>
        <w:ind w:firstLine="709"/>
        <w:jc w:val="both"/>
        <w:rPr>
          <w:sz w:val="22"/>
          <w:szCs w:val="22"/>
        </w:rPr>
      </w:pPr>
      <w:r w:rsidRPr="008A1BF2">
        <w:rPr>
          <w:bCs/>
          <w:sz w:val="22"/>
          <w:szCs w:val="22"/>
        </w:rPr>
        <w:t xml:space="preserve">- направления </w:t>
      </w:r>
      <w:r w:rsidRPr="008A1BF2">
        <w:rPr>
          <w:sz w:val="22"/>
          <w:szCs w:val="22"/>
        </w:rPr>
        <w:t xml:space="preserve">посредством системы </w:t>
      </w:r>
      <w:r w:rsidRPr="008A1BF2">
        <w:rPr>
          <w:bCs/>
          <w:sz w:val="22"/>
          <w:szCs w:val="22"/>
        </w:rPr>
        <w:t>обмена электронными документами «Бизнес-Онлайн»</w:t>
      </w:r>
      <w:r w:rsidRPr="008A1BF2">
        <w:rPr>
          <w:sz w:val="22"/>
          <w:szCs w:val="22"/>
        </w:rPr>
        <w:t>. Моментом ознакомления ЗАЛОГОДАТЕЛЯ с изменениями и (или) дополнениями считается момент, с которого данные изменения и (или) дополнения становятся доступными ЗАЛОГОДАТЕЛЮ;</w:t>
      </w:r>
    </w:p>
    <w:p w:rsidR="00065F55" w:rsidRPr="008A1BF2" w:rsidRDefault="00065F55" w:rsidP="00065F55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- вручения под расписку работнику ЗАЛОГОДАТЕЛЯ, либо направления по почте с уведомлением о вручении;</w:t>
      </w:r>
    </w:p>
    <w:p w:rsidR="00065F55" w:rsidRPr="008A1BF2" w:rsidRDefault="00065F55" w:rsidP="00065F55">
      <w:pPr>
        <w:ind w:firstLine="709"/>
        <w:jc w:val="both"/>
        <w:rPr>
          <w:bCs/>
          <w:sz w:val="22"/>
          <w:szCs w:val="22"/>
        </w:rPr>
      </w:pPr>
      <w:r w:rsidRPr="008A1BF2">
        <w:rPr>
          <w:sz w:val="22"/>
          <w:szCs w:val="22"/>
        </w:rPr>
        <w:t xml:space="preserve">- размещение актуальной редакции Общих условий на официальном сайте ЗАЛОГОДЕРЖАТЕЛЯ в сети Интернет – </w:t>
      </w:r>
      <w:hyperlink r:id="rId8" w:history="1">
        <w:r w:rsidRPr="008A1BF2">
          <w:rPr>
            <w:rStyle w:val="ae"/>
            <w:color w:val="auto"/>
            <w:sz w:val="22"/>
            <w:szCs w:val="22"/>
            <w:lang w:val="en-US"/>
          </w:rPr>
          <w:t>www</w:t>
        </w:r>
        <w:r w:rsidRPr="008A1BF2">
          <w:rPr>
            <w:rStyle w:val="ae"/>
            <w:color w:val="auto"/>
            <w:sz w:val="22"/>
            <w:szCs w:val="22"/>
          </w:rPr>
          <w:t>.</w:t>
        </w:r>
        <w:r w:rsidRPr="008A1BF2">
          <w:rPr>
            <w:rStyle w:val="ae"/>
            <w:color w:val="auto"/>
            <w:sz w:val="22"/>
            <w:szCs w:val="22"/>
            <w:lang w:val="en-US"/>
          </w:rPr>
          <w:t>severgazbank</w:t>
        </w:r>
        <w:r w:rsidRPr="008A1BF2">
          <w:rPr>
            <w:rStyle w:val="ae"/>
            <w:color w:val="auto"/>
            <w:sz w:val="22"/>
            <w:szCs w:val="22"/>
          </w:rPr>
          <w:t>.</w:t>
        </w:r>
        <w:r w:rsidRPr="008A1BF2">
          <w:rPr>
            <w:rStyle w:val="ae"/>
            <w:color w:val="auto"/>
            <w:sz w:val="22"/>
            <w:szCs w:val="22"/>
            <w:lang w:val="en-US"/>
          </w:rPr>
          <w:t>ru</w:t>
        </w:r>
      </w:hyperlink>
      <w:r w:rsidRPr="008A1BF2">
        <w:rPr>
          <w:sz w:val="22"/>
          <w:szCs w:val="22"/>
        </w:rPr>
        <w:t xml:space="preserve"> </w:t>
      </w:r>
    </w:p>
    <w:p w:rsidR="00065F55" w:rsidRPr="008A1BF2" w:rsidRDefault="00065F55" w:rsidP="00065F55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5.2. Любые уведомления, направляемые ЗАЛОГОДЕРЖАТЕЛЕМ ЗАЛОГОДАТЕЛЮ,  направляются по почтовому адресу ЗАЛОГОДАТЕЛЯ, указанному в Индивидуальных условиях Договора залога, либо передаются под роспись представителю ЗАЛОГОДАТЕЛЯ.</w:t>
      </w:r>
    </w:p>
    <w:p w:rsidR="00065F55" w:rsidRPr="008A1BF2" w:rsidRDefault="00065F55" w:rsidP="00065F55">
      <w:pPr>
        <w:tabs>
          <w:tab w:val="left" w:pos="0"/>
          <w:tab w:val="left" w:pos="708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ЗАЛОГОДАТЕЛЬ   считается надлежащим образом уведомленным, если:</w:t>
      </w:r>
    </w:p>
    <w:p w:rsidR="00065F55" w:rsidRPr="008A1BF2" w:rsidRDefault="00065F55" w:rsidP="00065F55">
      <w:pPr>
        <w:numPr>
          <w:ilvl w:val="0"/>
          <w:numId w:val="1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ЗАЛОГОДЕРЖАТЕЛЬ получил почтовое уведомление о вручении ЗАЛОГОДАТЕЛЮ заказного письма; или </w:t>
      </w:r>
    </w:p>
    <w:p w:rsidR="00065F55" w:rsidRPr="008A1BF2" w:rsidRDefault="00065F55" w:rsidP="00065F55">
      <w:pPr>
        <w:numPr>
          <w:ilvl w:val="0"/>
          <w:numId w:val="1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на уведомлении проставлена дата и роспись в получении уведомления ЗАЛОГОДАТЕЛЕМ, представителем ЗАЛОГОДАТЕЛЯ; или</w:t>
      </w:r>
    </w:p>
    <w:p w:rsidR="00065F55" w:rsidRPr="008A1BF2" w:rsidRDefault="00065F55" w:rsidP="00065F55">
      <w:pPr>
        <w:numPr>
          <w:ilvl w:val="0"/>
          <w:numId w:val="1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письмо возращено с отметкой почтового отделения об отсутствии ЗАЛОГОДАТЕЛЯ по почтовому адресу, указанному в Договоре залога; или</w:t>
      </w:r>
    </w:p>
    <w:p w:rsidR="00065F55" w:rsidRPr="008A1BF2" w:rsidRDefault="00065F55" w:rsidP="00065F55">
      <w:pPr>
        <w:numPr>
          <w:ilvl w:val="0"/>
          <w:numId w:val="1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письмо возвращено почтовым отделением (почтовым курьером) по причине истечения срока хранения / неявки ЗАЛОГОДАТЕЛЯ в почтовое отделение; или</w:t>
      </w:r>
    </w:p>
    <w:p w:rsidR="00065F55" w:rsidRPr="008A1BF2" w:rsidRDefault="00065F55" w:rsidP="00065F55">
      <w:pPr>
        <w:numPr>
          <w:ilvl w:val="0"/>
          <w:numId w:val="1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ЗАЛОГОДЕРЖАТЕЛЬ в течение 30 календарных дней не получил ни почтового уведомления о вручении ЗАЛОГОДАТЕЛЮ заказного письма, ни возвращенного заказного письма; или</w:t>
      </w:r>
    </w:p>
    <w:p w:rsidR="00065F55" w:rsidRPr="008A1BF2" w:rsidRDefault="00065F55" w:rsidP="00065F55">
      <w:pPr>
        <w:numPr>
          <w:ilvl w:val="0"/>
          <w:numId w:val="1"/>
        </w:numPr>
        <w:tabs>
          <w:tab w:val="left" w:pos="0"/>
          <w:tab w:val="left" w:pos="708"/>
        </w:tabs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 xml:space="preserve">по истечении 1 часа с момента направления сообщения посредством системы </w:t>
      </w:r>
      <w:r w:rsidRPr="008A1BF2">
        <w:rPr>
          <w:bCs/>
          <w:sz w:val="22"/>
          <w:szCs w:val="22"/>
        </w:rPr>
        <w:t>обмена электронными документами «Бизнес-Онлайн»</w:t>
      </w:r>
      <w:r w:rsidRPr="008A1BF2">
        <w:rPr>
          <w:sz w:val="22"/>
          <w:szCs w:val="22"/>
        </w:rPr>
        <w:t>.</w:t>
      </w:r>
    </w:p>
    <w:p w:rsidR="00065F55" w:rsidRPr="008A1BF2" w:rsidRDefault="00065F55" w:rsidP="00065F55">
      <w:pPr>
        <w:tabs>
          <w:tab w:val="left" w:pos="142"/>
          <w:tab w:val="left" w:pos="354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5.3. Все извещения, подтверждения или запросы, посылаемые Сторонами должны оформляться в письменной форме, если иной порядок не будет согласован Сторонами.</w:t>
      </w:r>
    </w:p>
    <w:p w:rsidR="00AF50A2" w:rsidRPr="00883C81" w:rsidRDefault="00A77A6F" w:rsidP="00AF50A2">
      <w:pPr>
        <w:tabs>
          <w:tab w:val="left" w:pos="0"/>
          <w:tab w:val="left" w:pos="354"/>
        </w:tabs>
        <w:ind w:firstLine="709"/>
        <w:jc w:val="both"/>
        <w:rPr>
          <w:sz w:val="22"/>
          <w:szCs w:val="22"/>
        </w:rPr>
      </w:pPr>
      <w:r w:rsidRPr="00A77A6F">
        <w:rPr>
          <w:sz w:val="22"/>
          <w:szCs w:val="22"/>
        </w:rPr>
        <w:t>5.</w:t>
      </w:r>
      <w:r w:rsidR="00AF50A2">
        <w:rPr>
          <w:sz w:val="22"/>
          <w:szCs w:val="22"/>
        </w:rPr>
        <w:t>4</w:t>
      </w:r>
      <w:r w:rsidRPr="00A77A6F">
        <w:rPr>
          <w:sz w:val="22"/>
          <w:szCs w:val="22"/>
        </w:rPr>
        <w:t>. Кредитная  организация  обязана   рассмотреть обращение заявителя в соответствии с требованиями  действующего законодательства  и по результатам его рассмотрения направить заявителю ответ на обращение в течение 15 рабочих дней со дня регистрации обращения.</w:t>
      </w:r>
    </w:p>
    <w:p w:rsidR="00065F55" w:rsidRPr="008A1BF2" w:rsidRDefault="00065F55" w:rsidP="00065F55">
      <w:pPr>
        <w:pStyle w:val="a7"/>
        <w:tabs>
          <w:tab w:val="left" w:pos="142"/>
        </w:tabs>
        <w:ind w:left="0" w:firstLine="709"/>
        <w:rPr>
          <w:b w:val="0"/>
          <w:sz w:val="22"/>
          <w:szCs w:val="22"/>
        </w:rPr>
      </w:pPr>
      <w:r w:rsidRPr="008A1BF2">
        <w:rPr>
          <w:b w:val="0"/>
          <w:sz w:val="22"/>
          <w:szCs w:val="22"/>
        </w:rPr>
        <w:t>5.</w:t>
      </w:r>
      <w:r w:rsidR="00AF50A2">
        <w:rPr>
          <w:b w:val="0"/>
          <w:sz w:val="22"/>
          <w:szCs w:val="22"/>
        </w:rPr>
        <w:t>5</w:t>
      </w:r>
      <w:r w:rsidRPr="008A1BF2">
        <w:rPr>
          <w:b w:val="0"/>
          <w:sz w:val="22"/>
          <w:szCs w:val="22"/>
        </w:rPr>
        <w:t>. ЗАЛОГОДЕРЖАТЕЛЬ вправе уступать права требования по настоящему договору третьим лицам без  согласования с ЗАЛОГОДАТЕЛЕМ, но с его последующим уведомлением.</w:t>
      </w:r>
    </w:p>
    <w:p w:rsidR="00065F55" w:rsidRDefault="00065F55" w:rsidP="00065F55">
      <w:pPr>
        <w:pStyle w:val="a7"/>
        <w:tabs>
          <w:tab w:val="left" w:pos="142"/>
        </w:tabs>
        <w:ind w:left="0" w:firstLine="709"/>
        <w:rPr>
          <w:b w:val="0"/>
          <w:sz w:val="22"/>
          <w:szCs w:val="22"/>
        </w:rPr>
      </w:pPr>
      <w:r w:rsidRPr="008A1BF2">
        <w:rPr>
          <w:b w:val="0"/>
          <w:sz w:val="22"/>
          <w:szCs w:val="22"/>
        </w:rPr>
        <w:t>5.</w:t>
      </w:r>
      <w:r w:rsidR="00AF50A2">
        <w:rPr>
          <w:b w:val="0"/>
          <w:sz w:val="22"/>
          <w:szCs w:val="22"/>
        </w:rPr>
        <w:t>6</w:t>
      </w:r>
      <w:r w:rsidRPr="008A1BF2">
        <w:rPr>
          <w:b w:val="0"/>
          <w:sz w:val="22"/>
          <w:szCs w:val="22"/>
        </w:rPr>
        <w:t xml:space="preserve">. ЗАЛОГОДАТЕЛЬ не вправе переуступать свои права по договору третьим лицам. </w:t>
      </w:r>
    </w:p>
    <w:p w:rsidR="00883C81" w:rsidRPr="00883C81" w:rsidRDefault="00A77A6F" w:rsidP="00883C81">
      <w:pPr>
        <w:pStyle w:val="a7"/>
        <w:tabs>
          <w:tab w:val="left" w:pos="142"/>
        </w:tabs>
        <w:ind w:left="0" w:firstLine="709"/>
        <w:rPr>
          <w:b w:val="0"/>
          <w:sz w:val="22"/>
          <w:szCs w:val="22"/>
        </w:rPr>
      </w:pPr>
      <w:r w:rsidRPr="00A77A6F">
        <w:rPr>
          <w:b w:val="0"/>
          <w:sz w:val="22"/>
          <w:szCs w:val="22"/>
        </w:rPr>
        <w:t>5.7. Все споры между Сторонами решаются в досудебном (претензионном) порядке. При этом Стороны договорились, что в случае невозможности разрешения споров или разногласий в досудебном (претензионном) порядке, споры, разногласия или требования, вытекающие из настоящего Договора или касающиеся его либо его нарушения, прекращения или недействительности, передаются Сторонами в суд. Ответ  на претензию должен быть направлен  соответствующей Стороной – в срок не позднее  15 рабочих дней со дня направления претензии (требования) другой Стороной.</w:t>
      </w:r>
    </w:p>
    <w:p w:rsidR="00883C81" w:rsidRPr="00883C81" w:rsidRDefault="00A77A6F" w:rsidP="00883C81">
      <w:pPr>
        <w:pStyle w:val="af6"/>
        <w:spacing w:before="0" w:beforeAutospacing="0" w:after="0" w:afterAutospacing="0"/>
        <w:ind w:firstLine="709"/>
        <w:jc w:val="both"/>
        <w:rPr>
          <w:color w:val="000909"/>
          <w:sz w:val="22"/>
          <w:szCs w:val="22"/>
        </w:rPr>
      </w:pPr>
      <w:r w:rsidRPr="00A77A6F">
        <w:rPr>
          <w:color w:val="000909"/>
          <w:sz w:val="22"/>
          <w:szCs w:val="22"/>
        </w:rPr>
        <w:t>5.8. Стороны пришли к соглашению, что</w:t>
      </w:r>
      <w:r w:rsidRPr="00A77A6F">
        <w:rPr>
          <w:sz w:val="22"/>
          <w:szCs w:val="22"/>
        </w:rPr>
        <w:t xml:space="preserve"> в случае невозможности разрешения споров или разногласий в досудебном (претензионном) порядке, все </w:t>
      </w:r>
      <w:r w:rsidRPr="00A77A6F">
        <w:rPr>
          <w:color w:val="000909"/>
          <w:sz w:val="22"/>
          <w:szCs w:val="22"/>
        </w:rPr>
        <w:t xml:space="preserve">споры по настоящему Договору в зависимости от субъектного состава, суммы и предмета исковых требований передаются на разрешение в открытом режиме по выбору истца (договорная подсудность): </w:t>
      </w:r>
    </w:p>
    <w:p w:rsidR="00883C81" w:rsidRPr="00883C81" w:rsidRDefault="00A77A6F" w:rsidP="00883C81">
      <w:pPr>
        <w:jc w:val="both"/>
        <w:rPr>
          <w:color w:val="000909"/>
          <w:sz w:val="22"/>
          <w:szCs w:val="22"/>
        </w:rPr>
      </w:pPr>
      <w:r w:rsidRPr="00A77A6F">
        <w:rPr>
          <w:color w:val="000909"/>
          <w:sz w:val="22"/>
          <w:szCs w:val="22"/>
        </w:rPr>
        <w:t>– в Арбитражный суд Вологодской области;</w:t>
      </w:r>
    </w:p>
    <w:p w:rsidR="00883C81" w:rsidRPr="00883C81" w:rsidRDefault="00A77A6F" w:rsidP="00883C81">
      <w:pPr>
        <w:jc w:val="both"/>
        <w:rPr>
          <w:color w:val="000909"/>
          <w:sz w:val="22"/>
          <w:szCs w:val="22"/>
        </w:rPr>
      </w:pPr>
      <w:r w:rsidRPr="00A77A6F">
        <w:rPr>
          <w:color w:val="000909"/>
          <w:sz w:val="22"/>
          <w:szCs w:val="22"/>
        </w:rPr>
        <w:t xml:space="preserve">– в Арбитражный  </w:t>
      </w:r>
      <w:r w:rsidRPr="00A77A6F">
        <w:rPr>
          <w:sz w:val="22"/>
          <w:szCs w:val="22"/>
        </w:rPr>
        <w:t>суд г. Санкт-Петербурга и Ленинградской области</w:t>
      </w:r>
      <w:r w:rsidRPr="00A77A6F">
        <w:rPr>
          <w:color w:val="000909"/>
          <w:sz w:val="22"/>
          <w:szCs w:val="22"/>
        </w:rPr>
        <w:t>;</w:t>
      </w:r>
    </w:p>
    <w:p w:rsidR="00883C81" w:rsidRPr="00883C81" w:rsidRDefault="00A77A6F" w:rsidP="00883C81">
      <w:pPr>
        <w:jc w:val="both"/>
        <w:rPr>
          <w:color w:val="000909"/>
          <w:sz w:val="22"/>
          <w:szCs w:val="22"/>
        </w:rPr>
      </w:pPr>
      <w:r w:rsidRPr="00A77A6F">
        <w:rPr>
          <w:color w:val="000909"/>
          <w:sz w:val="22"/>
          <w:szCs w:val="22"/>
        </w:rPr>
        <w:t xml:space="preserve">- в Арбитражный  </w:t>
      </w:r>
      <w:r w:rsidRPr="00A77A6F">
        <w:rPr>
          <w:sz w:val="22"/>
          <w:szCs w:val="22"/>
        </w:rPr>
        <w:t>суд Республики Коми;</w:t>
      </w:r>
    </w:p>
    <w:p w:rsidR="00883C81" w:rsidRPr="00883C81" w:rsidRDefault="00A77A6F" w:rsidP="00883C81">
      <w:pPr>
        <w:jc w:val="both"/>
        <w:rPr>
          <w:color w:val="000000"/>
          <w:sz w:val="22"/>
          <w:szCs w:val="22"/>
        </w:rPr>
      </w:pPr>
      <w:r w:rsidRPr="00A77A6F">
        <w:rPr>
          <w:color w:val="000000"/>
          <w:sz w:val="22"/>
          <w:szCs w:val="22"/>
        </w:rPr>
        <w:t xml:space="preserve">- в Вологодский городской суд  Вологодской области; </w:t>
      </w:r>
    </w:p>
    <w:p w:rsidR="00DA6A52" w:rsidRDefault="00A77A6F">
      <w:pPr>
        <w:jc w:val="both"/>
        <w:rPr>
          <w:sz w:val="22"/>
          <w:szCs w:val="22"/>
        </w:rPr>
      </w:pPr>
      <w:r w:rsidRPr="00A77A6F">
        <w:rPr>
          <w:color w:val="000000"/>
          <w:sz w:val="22"/>
          <w:szCs w:val="22"/>
        </w:rPr>
        <w:t>- если спор относится к компетенции мирового суда, - то такой спор подлежит рассмотрению соответствующим мировым судьей соответствующего участка, к территориальному ведению которого относится адрес регистрации АО «БАНК СГБ».</w:t>
      </w:r>
    </w:p>
    <w:p w:rsidR="00065F55" w:rsidRPr="008A1BF2" w:rsidRDefault="00065F55" w:rsidP="00065F55">
      <w:pPr>
        <w:tabs>
          <w:tab w:val="left" w:pos="354"/>
          <w:tab w:val="left" w:pos="708"/>
        </w:tabs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5.</w:t>
      </w:r>
      <w:r w:rsidR="00883C81">
        <w:rPr>
          <w:sz w:val="22"/>
          <w:szCs w:val="22"/>
        </w:rPr>
        <w:t>9</w:t>
      </w:r>
      <w:r w:rsidRPr="008A1BF2">
        <w:rPr>
          <w:sz w:val="22"/>
          <w:szCs w:val="22"/>
        </w:rPr>
        <w:t>. Наряду с условиями Договора залога, при его исполнении стороны руководствуются действующим законодательством.</w:t>
      </w:r>
    </w:p>
    <w:p w:rsidR="00065F55" w:rsidRPr="008A1BF2" w:rsidRDefault="00065F55" w:rsidP="00065F55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5.</w:t>
      </w:r>
      <w:r w:rsidR="00883C81">
        <w:rPr>
          <w:sz w:val="22"/>
          <w:szCs w:val="22"/>
        </w:rPr>
        <w:t>10</w:t>
      </w:r>
      <w:r w:rsidRPr="008A1BF2">
        <w:rPr>
          <w:sz w:val="22"/>
          <w:szCs w:val="22"/>
        </w:rPr>
        <w:t>. В соответствии со статьей 6 Закона от 30.12.2004 N 218-ФЗ "О кредитных историях" (далее – Закон № 218-ФЗ) ЗАЛОГОДАТЕЛЬ предоставляет ЗАЛОГОДЕРЖАТЕЛЮ согласие на получение в бюро кредитных историй сведений о ЗАЛОГОДАТЕЛЕ, определенных статьей 4 Закона № 218-ФЗ.</w:t>
      </w:r>
    </w:p>
    <w:p w:rsidR="00065F55" w:rsidRPr="008A1BF2" w:rsidRDefault="00065F55" w:rsidP="00065F55">
      <w:pPr>
        <w:ind w:firstLine="709"/>
        <w:jc w:val="both"/>
        <w:rPr>
          <w:b/>
          <w:bCs/>
          <w:sz w:val="22"/>
          <w:szCs w:val="22"/>
        </w:rPr>
      </w:pPr>
      <w:r w:rsidRPr="008A1BF2">
        <w:rPr>
          <w:sz w:val="22"/>
          <w:szCs w:val="22"/>
        </w:rPr>
        <w:t>5.</w:t>
      </w:r>
      <w:r w:rsidR="00883C81">
        <w:rPr>
          <w:sz w:val="22"/>
          <w:szCs w:val="22"/>
        </w:rPr>
        <w:t>11</w:t>
      </w:r>
      <w:r w:rsidRPr="008A1BF2">
        <w:rPr>
          <w:sz w:val="22"/>
          <w:szCs w:val="22"/>
        </w:rPr>
        <w:t xml:space="preserve">. Договор залога вступает в силу с момента ознакомления ЗАЛОГОДАТЕЛЯ  с Общими условиями и подписания Сторонами Заявления о присоединении к Общим условиям </w:t>
      </w:r>
      <w:r w:rsidRPr="008A1BF2">
        <w:rPr>
          <w:bCs/>
          <w:sz w:val="22"/>
          <w:szCs w:val="22"/>
        </w:rPr>
        <w:t xml:space="preserve">договора залога имущества при кредитовании юридических лиц и индивидуальных предпринимателей в АО «БАНК СГБ» </w:t>
      </w:r>
      <w:r w:rsidRPr="008A1BF2">
        <w:rPr>
          <w:sz w:val="22"/>
          <w:szCs w:val="22"/>
        </w:rPr>
        <w:t>и действует до исполнения обеспеченного залогом обязательства в полном объеме</w:t>
      </w:r>
      <w:r w:rsidRPr="008A1BF2">
        <w:rPr>
          <w:b/>
          <w:sz w:val="22"/>
          <w:szCs w:val="22"/>
        </w:rPr>
        <w:t>.</w:t>
      </w:r>
    </w:p>
    <w:p w:rsidR="00065F55" w:rsidRPr="008A1BF2" w:rsidRDefault="00065F55" w:rsidP="00065F55">
      <w:pPr>
        <w:pStyle w:val="31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8A1BF2">
        <w:rPr>
          <w:rFonts w:ascii="Times New Roman" w:hAnsi="Times New Roman"/>
          <w:b w:val="0"/>
          <w:sz w:val="22"/>
          <w:szCs w:val="22"/>
        </w:rPr>
        <w:t>5.</w:t>
      </w:r>
      <w:r w:rsidR="00883C81" w:rsidRPr="008A1BF2">
        <w:rPr>
          <w:rFonts w:ascii="Times New Roman" w:hAnsi="Times New Roman"/>
          <w:b w:val="0"/>
          <w:sz w:val="22"/>
          <w:szCs w:val="22"/>
        </w:rPr>
        <w:t>1</w:t>
      </w:r>
      <w:r w:rsidR="00883C81">
        <w:rPr>
          <w:rFonts w:ascii="Times New Roman" w:hAnsi="Times New Roman"/>
          <w:b w:val="0"/>
          <w:sz w:val="22"/>
          <w:szCs w:val="22"/>
        </w:rPr>
        <w:t>2</w:t>
      </w:r>
      <w:r w:rsidRPr="008A1BF2">
        <w:rPr>
          <w:rFonts w:ascii="Times New Roman" w:hAnsi="Times New Roman"/>
          <w:b w:val="0"/>
          <w:sz w:val="22"/>
          <w:szCs w:val="22"/>
        </w:rPr>
        <w:t>. Договор залога  может быть заключен:</w:t>
      </w:r>
    </w:p>
    <w:p w:rsidR="00065F55" w:rsidRPr="008A1BF2" w:rsidRDefault="00065F55" w:rsidP="00065F55">
      <w:pPr>
        <w:pStyle w:val="31"/>
        <w:ind w:firstLine="709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8A1BF2">
        <w:rPr>
          <w:rFonts w:ascii="Times New Roman" w:hAnsi="Times New Roman"/>
          <w:b w:val="0"/>
          <w:sz w:val="22"/>
          <w:szCs w:val="22"/>
        </w:rPr>
        <w:t>5.</w:t>
      </w:r>
      <w:r w:rsidR="00883C81" w:rsidRPr="008A1BF2">
        <w:rPr>
          <w:rFonts w:ascii="Times New Roman" w:hAnsi="Times New Roman"/>
          <w:b w:val="0"/>
          <w:sz w:val="22"/>
          <w:szCs w:val="22"/>
        </w:rPr>
        <w:t>1</w:t>
      </w:r>
      <w:r w:rsidR="00883C81">
        <w:rPr>
          <w:rFonts w:ascii="Times New Roman" w:hAnsi="Times New Roman"/>
          <w:b w:val="0"/>
          <w:sz w:val="22"/>
          <w:szCs w:val="22"/>
        </w:rPr>
        <w:t>2</w:t>
      </w:r>
      <w:r w:rsidRPr="008A1BF2">
        <w:rPr>
          <w:rFonts w:ascii="Times New Roman" w:hAnsi="Times New Roman"/>
          <w:b w:val="0"/>
          <w:sz w:val="22"/>
          <w:szCs w:val="22"/>
        </w:rPr>
        <w:t xml:space="preserve">.1. в письменной форме на бумажном носителе, при этом Заявление о присоединении к  Общим условиям </w:t>
      </w:r>
      <w:r w:rsidRPr="008A1BF2">
        <w:rPr>
          <w:rFonts w:ascii="Times New Roman" w:hAnsi="Times New Roman"/>
          <w:b w:val="0"/>
          <w:bCs/>
          <w:sz w:val="22"/>
          <w:szCs w:val="22"/>
        </w:rPr>
        <w:t xml:space="preserve">договора залога имущества при кредитовании юридических лиц и индивидуальных предпринимателей в АО «БАНК СГБ» </w:t>
      </w:r>
      <w:r w:rsidRPr="008A1BF2">
        <w:rPr>
          <w:rFonts w:ascii="Times New Roman" w:hAnsi="Times New Roman"/>
          <w:b w:val="0"/>
          <w:sz w:val="22"/>
          <w:szCs w:val="22"/>
        </w:rPr>
        <w:t xml:space="preserve">и установлении Индивидуальных условий Договора залога подписывается сторонами в трех подлинных экземплярах, имеющих одинаковую юридическую силу, два экземпляра - ЗАЛОГОДЕРЖАТЕЛЮ, один экземпляр – ЗАЛОГОДАТЕЛЮ. </w:t>
      </w:r>
    </w:p>
    <w:p w:rsidR="00065F55" w:rsidRPr="008A1BF2" w:rsidRDefault="00065F55" w:rsidP="00065F55">
      <w:pPr>
        <w:pStyle w:val="ac"/>
        <w:tabs>
          <w:tab w:val="left" w:pos="0"/>
          <w:tab w:val="left" w:pos="35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5.</w:t>
      </w:r>
      <w:r w:rsidR="00883C81" w:rsidRPr="008A1BF2">
        <w:rPr>
          <w:sz w:val="22"/>
          <w:szCs w:val="22"/>
        </w:rPr>
        <w:t>1</w:t>
      </w:r>
      <w:r w:rsidR="00883C81">
        <w:rPr>
          <w:sz w:val="22"/>
          <w:szCs w:val="22"/>
        </w:rPr>
        <w:t>2</w:t>
      </w:r>
      <w:r w:rsidRPr="008A1BF2">
        <w:rPr>
          <w:sz w:val="22"/>
          <w:szCs w:val="22"/>
        </w:rPr>
        <w:t xml:space="preserve">.2. в форме электронного документа – путем подписания усиленной квалифицированной электронной подписью уполномоченного лица ЗАЛОГОДАТЕЛЯ </w:t>
      </w:r>
      <w:r w:rsidRPr="008A1BF2">
        <w:rPr>
          <w:bCs/>
          <w:sz w:val="22"/>
          <w:szCs w:val="22"/>
        </w:rPr>
        <w:t xml:space="preserve">и </w:t>
      </w:r>
      <w:r w:rsidRPr="008A1BF2">
        <w:rPr>
          <w:sz w:val="22"/>
          <w:szCs w:val="22"/>
        </w:rPr>
        <w:t xml:space="preserve">направления ЗАЛОГОДЕРЖАТЕЛЮ посредством системы </w:t>
      </w:r>
      <w:r w:rsidRPr="008A1BF2">
        <w:rPr>
          <w:bCs/>
          <w:sz w:val="22"/>
          <w:szCs w:val="22"/>
        </w:rPr>
        <w:t xml:space="preserve">обмена электронными документами «Бизнес-Онлайн» </w:t>
      </w:r>
      <w:r w:rsidRPr="008A1BF2">
        <w:rPr>
          <w:sz w:val="22"/>
          <w:szCs w:val="22"/>
        </w:rPr>
        <w:t xml:space="preserve">Заявления о присоединении к Общим условиям </w:t>
      </w:r>
      <w:r w:rsidRPr="008A1BF2">
        <w:rPr>
          <w:bCs/>
          <w:sz w:val="22"/>
          <w:szCs w:val="22"/>
        </w:rPr>
        <w:t xml:space="preserve">договора залога имущества при кредитовании юридических лиц и индивидуальных предпринимателей в АО «БАНК СГБ» </w:t>
      </w:r>
      <w:r w:rsidRPr="008A1BF2">
        <w:rPr>
          <w:sz w:val="22"/>
          <w:szCs w:val="22"/>
        </w:rPr>
        <w:t xml:space="preserve">и установлении Индивидуальных условий Договора залога, полученного ЗАЛОГОДАТЕЛЕМ посредством системы </w:t>
      </w:r>
      <w:r w:rsidRPr="008A1BF2">
        <w:rPr>
          <w:bCs/>
          <w:sz w:val="22"/>
          <w:szCs w:val="22"/>
        </w:rPr>
        <w:t>обмена электронными документами «Бизнес-Онлайн» от ЗАЛОГОДЕРЖАТЕЛЯ и</w:t>
      </w:r>
      <w:r w:rsidRPr="008A1BF2">
        <w:rPr>
          <w:sz w:val="22"/>
          <w:szCs w:val="22"/>
        </w:rPr>
        <w:t xml:space="preserve"> подписанного усиленной квалифицированной электронной подписью уполномоченного лица ЗАЛОГОДЕРЖАТЕЛЯ.</w:t>
      </w:r>
    </w:p>
    <w:p w:rsidR="00065F55" w:rsidRPr="008A1BF2" w:rsidRDefault="00065F55" w:rsidP="00065F55">
      <w:pPr>
        <w:pStyle w:val="31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8A1BF2">
        <w:rPr>
          <w:rFonts w:ascii="Times New Roman" w:hAnsi="Times New Roman"/>
          <w:b w:val="0"/>
          <w:sz w:val="22"/>
          <w:szCs w:val="22"/>
        </w:rPr>
        <w:t>5.</w:t>
      </w:r>
      <w:r w:rsidR="00883C81" w:rsidRPr="008A1BF2">
        <w:rPr>
          <w:rFonts w:ascii="Times New Roman" w:hAnsi="Times New Roman"/>
          <w:b w:val="0"/>
          <w:sz w:val="22"/>
          <w:szCs w:val="22"/>
        </w:rPr>
        <w:t>1</w:t>
      </w:r>
      <w:r w:rsidR="00883C81">
        <w:rPr>
          <w:rFonts w:ascii="Times New Roman" w:hAnsi="Times New Roman"/>
          <w:b w:val="0"/>
          <w:sz w:val="22"/>
          <w:szCs w:val="22"/>
        </w:rPr>
        <w:t>2</w:t>
      </w:r>
      <w:r w:rsidRPr="008A1BF2">
        <w:rPr>
          <w:rFonts w:ascii="Times New Roman" w:hAnsi="Times New Roman"/>
          <w:b w:val="0"/>
          <w:sz w:val="22"/>
          <w:szCs w:val="22"/>
        </w:rPr>
        <w:t xml:space="preserve">.3. Если Стороны заключают  Договор залога в форме электронного документа, то он считается заключенным (вступившим в силу) с даты получения ЗАЛОГОДЕРЖАТЕЛЕМ Заявления о присоединении к Общим условиям </w:t>
      </w:r>
      <w:r w:rsidRPr="008A1BF2">
        <w:rPr>
          <w:rFonts w:ascii="Times New Roman" w:hAnsi="Times New Roman"/>
          <w:b w:val="0"/>
          <w:bCs/>
          <w:sz w:val="22"/>
          <w:szCs w:val="22"/>
        </w:rPr>
        <w:t xml:space="preserve">договора залога имущества при кредитовании юридических лиц и индивидуальных предпринимателей в АО «БАНК СГБ» </w:t>
      </w:r>
      <w:r w:rsidRPr="008A1BF2">
        <w:rPr>
          <w:rFonts w:ascii="Times New Roman" w:hAnsi="Times New Roman"/>
          <w:b w:val="0"/>
          <w:sz w:val="22"/>
          <w:szCs w:val="22"/>
        </w:rPr>
        <w:t xml:space="preserve">и установлении Индивидуальных условий Договора залога, подписанного электронной подписью ЗАЛОГОДАТЕЛЯ. </w:t>
      </w:r>
    </w:p>
    <w:p w:rsidR="00065F55" w:rsidRPr="008A1BF2" w:rsidRDefault="00065F55" w:rsidP="00065F55">
      <w:pPr>
        <w:pStyle w:val="31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8A1BF2">
        <w:rPr>
          <w:rFonts w:ascii="Times New Roman" w:hAnsi="Times New Roman"/>
          <w:b w:val="0"/>
          <w:sz w:val="22"/>
          <w:szCs w:val="22"/>
        </w:rPr>
        <w:t>5.1</w:t>
      </w:r>
      <w:r w:rsidR="00883C81">
        <w:rPr>
          <w:rFonts w:ascii="Times New Roman" w:hAnsi="Times New Roman"/>
          <w:b w:val="0"/>
          <w:sz w:val="22"/>
          <w:szCs w:val="22"/>
        </w:rPr>
        <w:t>2</w:t>
      </w:r>
      <w:r w:rsidRPr="008A1BF2">
        <w:rPr>
          <w:rFonts w:ascii="Times New Roman" w:hAnsi="Times New Roman"/>
          <w:b w:val="0"/>
          <w:sz w:val="22"/>
          <w:szCs w:val="22"/>
        </w:rPr>
        <w:t xml:space="preserve">.4. При необходимости, Стороны вправе оформить (перенести) Договор залога, заключенный в  электронной форме, на  бумажном носителе и изготовить три подлинных экземпляра Заявления о присоединении к Общим условиям </w:t>
      </w:r>
      <w:r w:rsidRPr="008A1BF2">
        <w:rPr>
          <w:rFonts w:ascii="Times New Roman" w:hAnsi="Times New Roman"/>
          <w:b w:val="0"/>
          <w:bCs/>
          <w:sz w:val="22"/>
          <w:szCs w:val="22"/>
        </w:rPr>
        <w:t xml:space="preserve">договора залога имущества при кредитовании юридических лиц и индивидуальных предпринимателей в АО «БАНК СГБ» </w:t>
      </w:r>
      <w:r w:rsidRPr="008A1BF2">
        <w:rPr>
          <w:rFonts w:ascii="Times New Roman" w:hAnsi="Times New Roman"/>
          <w:b w:val="0"/>
          <w:sz w:val="22"/>
          <w:szCs w:val="22"/>
        </w:rPr>
        <w:t>и установлении Индивидуальных залога на бумажном носителе (два – ЗАЛОГОДЕРЖАТЕЛЮ, один - ЗАЛОГОДАТЕЛЮ), при  этом  Договор залога на  бумажном носителе  равнозначен  электронному   и  имеет  такую же юридическую силу, как и  Договор залога,  заключенный в электронном виде.</w:t>
      </w:r>
    </w:p>
    <w:p w:rsidR="00065F55" w:rsidRPr="008A1BF2" w:rsidRDefault="00065F55" w:rsidP="00A6005D">
      <w:pPr>
        <w:ind w:firstLine="709"/>
        <w:jc w:val="both"/>
        <w:rPr>
          <w:sz w:val="22"/>
          <w:szCs w:val="22"/>
        </w:rPr>
      </w:pPr>
    </w:p>
    <w:p w:rsidR="00D61685" w:rsidRPr="008A1BF2" w:rsidRDefault="00D61685" w:rsidP="00A6005D">
      <w:pPr>
        <w:ind w:firstLine="709"/>
        <w:jc w:val="both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Приложение:</w:t>
      </w:r>
    </w:p>
    <w:p w:rsidR="00D61685" w:rsidRPr="008A1BF2" w:rsidRDefault="00D61685" w:rsidP="00A6005D">
      <w:pPr>
        <w:ind w:firstLine="709"/>
        <w:jc w:val="both"/>
        <w:rPr>
          <w:sz w:val="22"/>
          <w:szCs w:val="22"/>
        </w:rPr>
      </w:pPr>
      <w:r w:rsidRPr="008A1BF2">
        <w:rPr>
          <w:sz w:val="22"/>
          <w:szCs w:val="22"/>
        </w:rPr>
        <w:t>1. Реестр прав требования дебиторской задолженности, находящейся в залоге</w:t>
      </w:r>
      <w:r w:rsidR="00693236" w:rsidRPr="008A1BF2">
        <w:rPr>
          <w:sz w:val="22"/>
          <w:szCs w:val="22"/>
        </w:rPr>
        <w:t xml:space="preserve"> (Форма)</w:t>
      </w:r>
      <w:r w:rsidR="00B96D48" w:rsidRPr="008A1BF2">
        <w:rPr>
          <w:sz w:val="22"/>
          <w:szCs w:val="22"/>
        </w:rPr>
        <w:t>.</w:t>
      </w:r>
    </w:p>
    <w:p w:rsidR="00D61685" w:rsidRPr="008A1BF2" w:rsidRDefault="00D61685" w:rsidP="00A6005D">
      <w:pPr>
        <w:pStyle w:val="31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DD6225" w:rsidRPr="008A1BF2" w:rsidRDefault="00DD6225" w:rsidP="00A6005D">
      <w:pPr>
        <w:pStyle w:val="31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C7079D" w:rsidRPr="008A1BF2" w:rsidRDefault="00C7079D" w:rsidP="00C7079D">
      <w:pPr>
        <w:ind w:firstLine="709"/>
        <w:jc w:val="right"/>
        <w:rPr>
          <w:sz w:val="22"/>
          <w:szCs w:val="22"/>
        </w:rPr>
        <w:sectPr w:rsidR="00C7079D" w:rsidRPr="008A1BF2" w:rsidSect="0065190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850" w:bottom="1134" w:left="1701" w:header="720" w:footer="448" w:gutter="0"/>
          <w:cols w:space="720"/>
          <w:docGrid w:linePitch="272"/>
        </w:sectPr>
      </w:pPr>
    </w:p>
    <w:p w:rsidR="00C7079D" w:rsidRPr="008A1BF2" w:rsidRDefault="00C7079D" w:rsidP="00C7079D">
      <w:pPr>
        <w:ind w:firstLine="709"/>
        <w:jc w:val="right"/>
        <w:rPr>
          <w:sz w:val="22"/>
          <w:szCs w:val="22"/>
        </w:rPr>
      </w:pPr>
      <w:r w:rsidRPr="008A1BF2">
        <w:rPr>
          <w:sz w:val="22"/>
          <w:szCs w:val="22"/>
        </w:rPr>
        <w:t xml:space="preserve">Приложение № 1                                                                                            </w:t>
      </w:r>
    </w:p>
    <w:p w:rsidR="00C7079D" w:rsidRPr="008A1BF2" w:rsidRDefault="003F5EC2" w:rsidP="00C7079D">
      <w:pPr>
        <w:ind w:firstLine="709"/>
        <w:jc w:val="right"/>
        <w:rPr>
          <w:b/>
          <w:bCs/>
          <w:sz w:val="22"/>
          <w:szCs w:val="22"/>
          <w:u w:val="single"/>
        </w:rPr>
      </w:pPr>
      <w:r w:rsidRPr="008A1BF2">
        <w:rPr>
          <w:b/>
          <w:bCs/>
          <w:sz w:val="22"/>
          <w:szCs w:val="22"/>
        </w:rPr>
        <w:t xml:space="preserve">к </w:t>
      </w:r>
      <w:r w:rsidR="00C7079D" w:rsidRPr="008A1BF2">
        <w:rPr>
          <w:b/>
          <w:bCs/>
          <w:sz w:val="22"/>
          <w:szCs w:val="22"/>
        </w:rPr>
        <w:t>Общи</w:t>
      </w:r>
      <w:r w:rsidRPr="008A1BF2">
        <w:rPr>
          <w:b/>
          <w:bCs/>
          <w:sz w:val="22"/>
          <w:szCs w:val="22"/>
        </w:rPr>
        <w:t>м</w:t>
      </w:r>
      <w:r w:rsidR="00C7079D" w:rsidRPr="008A1BF2">
        <w:rPr>
          <w:b/>
          <w:bCs/>
          <w:sz w:val="22"/>
          <w:szCs w:val="22"/>
        </w:rPr>
        <w:t xml:space="preserve"> условия</w:t>
      </w:r>
      <w:r w:rsidRPr="008A1BF2">
        <w:rPr>
          <w:b/>
          <w:bCs/>
          <w:sz w:val="22"/>
          <w:szCs w:val="22"/>
        </w:rPr>
        <w:t>м</w:t>
      </w:r>
      <w:r w:rsidR="00C7079D" w:rsidRPr="008A1BF2">
        <w:rPr>
          <w:b/>
          <w:bCs/>
          <w:sz w:val="22"/>
          <w:szCs w:val="22"/>
        </w:rPr>
        <w:t xml:space="preserve"> договора залога прав требований дебиторской задолженности</w:t>
      </w:r>
    </w:p>
    <w:p w:rsidR="00C7079D" w:rsidRPr="008A1BF2" w:rsidRDefault="00C7079D" w:rsidP="00C7079D">
      <w:pPr>
        <w:ind w:firstLine="709"/>
        <w:jc w:val="right"/>
        <w:rPr>
          <w:b/>
          <w:bCs/>
          <w:sz w:val="22"/>
          <w:szCs w:val="22"/>
        </w:rPr>
      </w:pPr>
      <w:r w:rsidRPr="008A1BF2">
        <w:rPr>
          <w:b/>
          <w:bCs/>
          <w:sz w:val="22"/>
          <w:szCs w:val="22"/>
        </w:rPr>
        <w:t>при кредитовании юридических лиц и индивидуальных предпринимателей</w:t>
      </w:r>
    </w:p>
    <w:p w:rsidR="00C7079D" w:rsidRPr="008A1BF2" w:rsidRDefault="00C7079D" w:rsidP="00C7079D">
      <w:pPr>
        <w:ind w:firstLine="709"/>
        <w:jc w:val="right"/>
        <w:rPr>
          <w:b/>
          <w:bCs/>
          <w:sz w:val="22"/>
          <w:szCs w:val="22"/>
        </w:rPr>
      </w:pPr>
      <w:r w:rsidRPr="008A1BF2">
        <w:rPr>
          <w:b/>
          <w:bCs/>
          <w:sz w:val="22"/>
          <w:szCs w:val="22"/>
        </w:rPr>
        <w:t>в АО «БАНК СГБ»</w:t>
      </w:r>
    </w:p>
    <w:p w:rsidR="00DD6225" w:rsidRPr="008A1BF2" w:rsidRDefault="00DD6225" w:rsidP="00A6005D">
      <w:pPr>
        <w:pStyle w:val="31"/>
        <w:ind w:firstLine="709"/>
        <w:jc w:val="left"/>
        <w:rPr>
          <w:rFonts w:ascii="Times New Roman" w:hAnsi="Times New Roman"/>
          <w:sz w:val="22"/>
          <w:szCs w:val="22"/>
        </w:rPr>
      </w:pPr>
    </w:p>
    <w:p w:rsidR="007B0834" w:rsidRPr="008A1BF2" w:rsidRDefault="007B0834" w:rsidP="00A6005D">
      <w:pPr>
        <w:tabs>
          <w:tab w:val="left" w:pos="354"/>
          <w:tab w:val="left" w:pos="708"/>
        </w:tabs>
        <w:spacing w:line="240" w:lineRule="atLeast"/>
        <w:ind w:firstLine="709"/>
        <w:jc w:val="both"/>
        <w:rPr>
          <w:i/>
          <w:sz w:val="22"/>
          <w:szCs w:val="22"/>
        </w:rPr>
      </w:pPr>
    </w:p>
    <w:tbl>
      <w:tblPr>
        <w:tblW w:w="10531" w:type="dxa"/>
        <w:jc w:val="center"/>
        <w:tblInd w:w="-329" w:type="dxa"/>
        <w:tblLook w:val="04A0"/>
      </w:tblPr>
      <w:tblGrid>
        <w:gridCol w:w="556"/>
        <w:gridCol w:w="1590"/>
        <w:gridCol w:w="1198"/>
        <w:gridCol w:w="1305"/>
        <w:gridCol w:w="1302"/>
        <w:gridCol w:w="1302"/>
        <w:gridCol w:w="1639"/>
        <w:gridCol w:w="1639"/>
      </w:tblGrid>
      <w:tr w:rsidR="000F38DF" w:rsidRPr="008A1BF2" w:rsidTr="00C7079D">
        <w:trPr>
          <w:trHeight w:val="300"/>
          <w:jc w:val="center"/>
        </w:trPr>
        <w:tc>
          <w:tcPr>
            <w:tcW w:w="10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3F5EC2">
            <w:pPr>
              <w:ind w:firstLine="709"/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Реестр прав требования деб</w:t>
            </w:r>
            <w:r w:rsidR="003F5EC2" w:rsidRPr="008A1BF2">
              <w:rPr>
                <w:sz w:val="18"/>
                <w:szCs w:val="18"/>
              </w:rPr>
              <w:t>иторской задолженности, находящих</w:t>
            </w:r>
            <w:r w:rsidRPr="008A1BF2">
              <w:rPr>
                <w:sz w:val="18"/>
                <w:szCs w:val="18"/>
              </w:rPr>
              <w:t>ся в залоге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</w:p>
        </w:tc>
      </w:tr>
      <w:tr w:rsidR="000F38DF" w:rsidRPr="008A1BF2" w:rsidTr="00C7079D">
        <w:trPr>
          <w:trHeight w:val="109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A6005D">
            <w:pPr>
              <w:ind w:firstLine="709"/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№ п/п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C7079D">
            <w:pPr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Наименование Дебитора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C7079D">
            <w:pPr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Дата и № Договора поставки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C7079D">
            <w:pPr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№ первичного документа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C7079D">
            <w:pPr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Дата первичного документа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C7079D">
            <w:pPr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Сумма первичного документа (руб.)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C7079D">
            <w:pPr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Остаток задолженности по первичному документу (руб.)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8DF" w:rsidRPr="008A1BF2" w:rsidRDefault="000F38DF" w:rsidP="00C7079D">
            <w:pPr>
              <w:jc w:val="center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Срок возврата задолженности по первичному документу (число, месяц, год)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  <w:tr w:rsidR="000F38DF" w:rsidRPr="008A1BF2" w:rsidTr="00C7079D">
        <w:trPr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8A1BF2" w:rsidRDefault="000F38DF" w:rsidP="00A6005D">
            <w:pPr>
              <w:ind w:firstLine="709"/>
              <w:rPr>
                <w:sz w:val="18"/>
                <w:szCs w:val="18"/>
              </w:rPr>
            </w:pPr>
            <w:r w:rsidRPr="008A1BF2">
              <w:rPr>
                <w:sz w:val="18"/>
                <w:szCs w:val="18"/>
              </w:rPr>
              <w:t> </w:t>
            </w:r>
          </w:p>
        </w:tc>
      </w:tr>
    </w:tbl>
    <w:p w:rsidR="000F38DF" w:rsidRPr="008A1BF2" w:rsidRDefault="000F38DF" w:rsidP="00A6005D">
      <w:pPr>
        <w:ind w:firstLine="709"/>
        <w:rPr>
          <w:sz w:val="22"/>
          <w:szCs w:val="22"/>
        </w:rPr>
      </w:pPr>
    </w:p>
    <w:p w:rsidR="008B746B" w:rsidRPr="008A1BF2" w:rsidRDefault="008B746B" w:rsidP="00A6005D">
      <w:pPr>
        <w:ind w:firstLine="709"/>
        <w:rPr>
          <w:b/>
          <w:i/>
          <w:sz w:val="22"/>
          <w:szCs w:val="22"/>
        </w:rPr>
      </w:pPr>
    </w:p>
    <w:p w:rsidR="00D61685" w:rsidRPr="008A1BF2" w:rsidRDefault="00693236" w:rsidP="00A6005D">
      <w:pPr>
        <w:ind w:firstLine="709"/>
        <w:rPr>
          <w:b/>
          <w:sz w:val="22"/>
          <w:szCs w:val="22"/>
        </w:rPr>
      </w:pPr>
      <w:r w:rsidRPr="008A1BF2">
        <w:rPr>
          <w:b/>
          <w:sz w:val="22"/>
          <w:szCs w:val="22"/>
        </w:rPr>
        <w:t>ЗАЛОГОДАТЕЛЬ</w:t>
      </w:r>
    </w:p>
    <w:tbl>
      <w:tblPr>
        <w:tblW w:w="11707" w:type="dxa"/>
        <w:tblLayout w:type="fixed"/>
        <w:tblLook w:val="04A0"/>
      </w:tblPr>
      <w:tblGrid>
        <w:gridCol w:w="6345"/>
        <w:gridCol w:w="4879"/>
        <w:gridCol w:w="483"/>
      </w:tblGrid>
      <w:tr w:rsidR="00104A0A" w:rsidRPr="008A1BF2" w:rsidTr="00C7079D">
        <w:trPr>
          <w:gridAfter w:val="1"/>
          <w:wAfter w:w="483" w:type="dxa"/>
        </w:trPr>
        <w:tc>
          <w:tcPr>
            <w:tcW w:w="6345" w:type="dxa"/>
          </w:tcPr>
          <w:p w:rsidR="00D5264D" w:rsidRPr="008A1BF2" w:rsidRDefault="00693236" w:rsidP="00A6005D">
            <w:pPr>
              <w:tabs>
                <w:tab w:val="left" w:pos="354"/>
                <w:tab w:val="left" w:pos="708"/>
              </w:tabs>
              <w:spacing w:line="240" w:lineRule="atLeast"/>
              <w:ind w:firstLine="709"/>
              <w:jc w:val="both"/>
              <w:rPr>
                <w:sz w:val="22"/>
                <w:szCs w:val="22"/>
              </w:rPr>
            </w:pPr>
            <w:r w:rsidRPr="008A1BF2">
              <w:rPr>
                <w:sz w:val="22"/>
                <w:szCs w:val="22"/>
              </w:rPr>
              <w:t>_________________________________________________</w:t>
            </w:r>
          </w:p>
          <w:p w:rsidR="00693236" w:rsidRPr="008A1BF2" w:rsidRDefault="00693236" w:rsidP="00A6005D">
            <w:pPr>
              <w:tabs>
                <w:tab w:val="left" w:pos="354"/>
                <w:tab w:val="left" w:pos="708"/>
              </w:tabs>
              <w:spacing w:line="240" w:lineRule="atLeast"/>
              <w:ind w:firstLine="709"/>
              <w:jc w:val="both"/>
              <w:rPr>
                <w:sz w:val="22"/>
                <w:szCs w:val="22"/>
              </w:rPr>
            </w:pPr>
            <w:r w:rsidRPr="008A1BF2">
              <w:rPr>
                <w:sz w:val="22"/>
                <w:szCs w:val="22"/>
              </w:rPr>
              <w:t>Должность           подпись           расшифровка подписи</w:t>
            </w:r>
          </w:p>
        </w:tc>
        <w:tc>
          <w:tcPr>
            <w:tcW w:w="4879" w:type="dxa"/>
          </w:tcPr>
          <w:p w:rsidR="00104A0A" w:rsidRPr="008A1BF2" w:rsidRDefault="00104A0A" w:rsidP="00A6005D">
            <w:pPr>
              <w:tabs>
                <w:tab w:val="left" w:pos="354"/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104A0A" w:rsidRPr="008A1BF2" w:rsidTr="00C7079D">
        <w:tblPrEx>
          <w:tblLook w:val="0000"/>
        </w:tblPrEx>
        <w:tc>
          <w:tcPr>
            <w:tcW w:w="6345" w:type="dxa"/>
          </w:tcPr>
          <w:p w:rsidR="00104A0A" w:rsidRPr="008A1BF2" w:rsidRDefault="00693236" w:rsidP="00A6005D">
            <w:pPr>
              <w:tabs>
                <w:tab w:val="left" w:pos="354"/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  <w:r w:rsidRPr="008A1BF2">
              <w:rPr>
                <w:sz w:val="22"/>
                <w:szCs w:val="22"/>
              </w:rPr>
              <w:t>МП</w:t>
            </w:r>
          </w:p>
        </w:tc>
        <w:tc>
          <w:tcPr>
            <w:tcW w:w="5362" w:type="dxa"/>
            <w:gridSpan w:val="2"/>
          </w:tcPr>
          <w:p w:rsidR="00104A0A" w:rsidRPr="008A1BF2" w:rsidRDefault="00104A0A" w:rsidP="00A6005D">
            <w:pPr>
              <w:tabs>
                <w:tab w:val="left" w:pos="354"/>
                <w:tab w:val="left" w:pos="708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D61685" w:rsidRPr="008A1BF2" w:rsidRDefault="00D61685" w:rsidP="00A6005D">
      <w:pPr>
        <w:ind w:firstLine="709"/>
        <w:rPr>
          <w:b/>
          <w:i/>
          <w:sz w:val="22"/>
          <w:szCs w:val="22"/>
        </w:rPr>
      </w:pPr>
    </w:p>
    <w:sectPr w:rsidR="00D61685" w:rsidRPr="008A1BF2" w:rsidSect="00651906">
      <w:pgSz w:w="11907" w:h="16840"/>
      <w:pgMar w:top="1134" w:right="850" w:bottom="1134" w:left="1701" w:header="720" w:footer="4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23" w:rsidRDefault="00DC1923" w:rsidP="00257155">
      <w:r>
        <w:separator/>
      </w:r>
    </w:p>
  </w:endnote>
  <w:endnote w:type="continuationSeparator" w:id="0">
    <w:p w:rsidR="00DC1923" w:rsidRDefault="00DC1923" w:rsidP="0025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20" w:rsidRDefault="00DA6A52" w:rsidP="00953F99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0F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0F20" w:rsidRDefault="00EF0F20" w:rsidP="00953F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20" w:rsidRDefault="00DA6A52">
    <w:pPr>
      <w:pStyle w:val="a5"/>
      <w:jc w:val="right"/>
    </w:pPr>
    <w:fldSimple w:instr=" PAGE   \* MERGEFORMAT ">
      <w:r w:rsidR="009C01C3">
        <w:rPr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20" w:rsidRDefault="00EF0F20" w:rsidP="00953F99">
    <w:pPr>
      <w:pStyle w:val="a5"/>
      <w:ind w:right="360"/>
      <w:rPr>
        <w:sz w:val="24"/>
      </w:rPr>
    </w:pPr>
  </w:p>
  <w:p w:rsidR="00EF0F20" w:rsidRDefault="00EF0F20" w:rsidP="00953F99">
    <w:pPr>
      <w:pStyle w:val="a5"/>
      <w:ind w:right="360"/>
    </w:pPr>
    <w:r>
      <w:rPr>
        <w:sz w:val="24"/>
      </w:rPr>
      <w:t>Подписи:   Залогодержатель_______________      Залогодатель____________________</w:t>
    </w:r>
  </w:p>
  <w:p w:rsidR="00EF0F20" w:rsidRDefault="00EF0F20">
    <w:pPr>
      <w:pStyle w:val="a5"/>
      <w:rPr>
        <w:rStyle w:val="ab"/>
      </w:rPr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</w:p>
  <w:p w:rsidR="00EF0F20" w:rsidRDefault="00EF0F20">
    <w:pPr>
      <w:pStyle w:val="a5"/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 w:rsidR="00DA6A52">
      <w:rPr>
        <w:rStyle w:val="ab"/>
      </w:rPr>
      <w:fldChar w:fldCharType="begin"/>
    </w:r>
    <w:r>
      <w:rPr>
        <w:rStyle w:val="ab"/>
      </w:rPr>
      <w:instrText xml:space="preserve"> PAGE </w:instrText>
    </w:r>
    <w:r w:rsidR="00DA6A52">
      <w:rPr>
        <w:rStyle w:val="ab"/>
      </w:rPr>
      <w:fldChar w:fldCharType="separate"/>
    </w:r>
    <w:r>
      <w:rPr>
        <w:rStyle w:val="ab"/>
        <w:noProof/>
      </w:rPr>
      <w:t>1</w:t>
    </w:r>
    <w:r w:rsidR="00DA6A52"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23" w:rsidRDefault="00DC1923" w:rsidP="00257155">
      <w:r>
        <w:separator/>
      </w:r>
    </w:p>
  </w:footnote>
  <w:footnote w:type="continuationSeparator" w:id="0">
    <w:p w:rsidR="00DC1923" w:rsidRDefault="00DC1923" w:rsidP="00257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20" w:rsidRPr="00651906" w:rsidRDefault="00DA6A52">
    <w:pPr>
      <w:pStyle w:val="a3"/>
      <w:rPr>
        <w:sz w:val="21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85pt;margin-top:-14.1pt;width:243pt;height:18.7pt;z-index:251658240;mso-height-percent:200;mso-height-percent:200;mso-width-relative:margin;mso-height-relative:margin" filled="f" stroked="f">
          <v:textbox style="mso-next-textbox:#_x0000_s2049;mso-fit-shape-to-text:t">
            <w:txbxContent>
              <w:p w:rsidR="00EF0F20" w:rsidRPr="00872CE4" w:rsidRDefault="00EF0F20" w:rsidP="00953F99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EF0F20" w:rsidRPr="00651906">
      <w:rPr>
        <w:sz w:val="21"/>
        <w:szCs w:val="21"/>
      </w:rPr>
      <w:t>АО</w:t>
    </w:r>
    <w:r w:rsidR="00EF0F20" w:rsidRPr="00AF50A2">
      <w:rPr>
        <w:sz w:val="21"/>
        <w:szCs w:val="21"/>
      </w:rPr>
      <w:t xml:space="preserve"> </w:t>
    </w:r>
    <w:r w:rsidR="00EF0F20" w:rsidRPr="00651906">
      <w:rPr>
        <w:sz w:val="21"/>
        <w:szCs w:val="21"/>
      </w:rPr>
      <w:t>«БАНК СГБ»</w:t>
    </w:r>
    <w:r w:rsidR="00AF50A2">
      <w:rPr>
        <w:sz w:val="21"/>
        <w:szCs w:val="21"/>
      </w:rPr>
      <w:t xml:space="preserve">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20" w:rsidRPr="00634C8C" w:rsidRDefault="00EF0F20" w:rsidP="00953F99">
    <w:pPr>
      <w:pStyle w:val="a3"/>
      <w:rPr>
        <w:rFonts w:ascii="Arial" w:hAnsi="Arial" w:cs="Arial"/>
      </w:rPr>
    </w:pPr>
    <w:r w:rsidRPr="00634C8C">
      <w:rPr>
        <w:rFonts w:ascii="Arial" w:hAnsi="Arial" w:cs="Arial"/>
      </w:rPr>
      <w:t>ОАО «БАНК СГБ»</w:t>
    </w:r>
  </w:p>
  <w:p w:rsidR="00EF0F20" w:rsidRDefault="00EF0F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DA0"/>
    <w:multiLevelType w:val="hybridMultilevel"/>
    <w:tmpl w:val="4F32C4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CC42E7"/>
    <w:multiLevelType w:val="multilevel"/>
    <w:tmpl w:val="B328B24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">
    <w:nsid w:val="2C916096"/>
    <w:multiLevelType w:val="hybridMultilevel"/>
    <w:tmpl w:val="6FA46528"/>
    <w:lvl w:ilvl="0" w:tplc="FFFFFFFF">
      <w:start w:val="1"/>
      <w:numFmt w:val="bullet"/>
      <w:lvlText w:val=""/>
      <w:legacy w:legacy="1" w:legacySpace="0" w:legacyIndent="283"/>
      <w:lvlJc w:val="left"/>
      <w:pPr>
        <w:ind w:left="7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65331835"/>
    <w:multiLevelType w:val="hybridMultilevel"/>
    <w:tmpl w:val="A6A0F83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CC45C0"/>
    <w:multiLevelType w:val="hybridMultilevel"/>
    <w:tmpl w:val="CE74BE2A"/>
    <w:lvl w:ilvl="0" w:tplc="C22CC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2602C7"/>
    <w:multiLevelType w:val="multilevel"/>
    <w:tmpl w:val="94C4A59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1685"/>
    <w:rsid w:val="000048F3"/>
    <w:rsid w:val="00005594"/>
    <w:rsid w:val="00005815"/>
    <w:rsid w:val="00007F2B"/>
    <w:rsid w:val="000102F4"/>
    <w:rsid w:val="00012137"/>
    <w:rsid w:val="00014C4A"/>
    <w:rsid w:val="00016B72"/>
    <w:rsid w:val="000172F9"/>
    <w:rsid w:val="0001773C"/>
    <w:rsid w:val="00020E39"/>
    <w:rsid w:val="00027C62"/>
    <w:rsid w:val="00032045"/>
    <w:rsid w:val="0003295F"/>
    <w:rsid w:val="00032BB1"/>
    <w:rsid w:val="000331C2"/>
    <w:rsid w:val="0003329D"/>
    <w:rsid w:val="00043EC5"/>
    <w:rsid w:val="00052074"/>
    <w:rsid w:val="000524F0"/>
    <w:rsid w:val="0005369D"/>
    <w:rsid w:val="000544B1"/>
    <w:rsid w:val="00060EF6"/>
    <w:rsid w:val="0006231C"/>
    <w:rsid w:val="000651C2"/>
    <w:rsid w:val="00065F55"/>
    <w:rsid w:val="000675DD"/>
    <w:rsid w:val="00074EC6"/>
    <w:rsid w:val="00085DDA"/>
    <w:rsid w:val="00092E08"/>
    <w:rsid w:val="00092FA4"/>
    <w:rsid w:val="00093019"/>
    <w:rsid w:val="00094C67"/>
    <w:rsid w:val="00095121"/>
    <w:rsid w:val="000968B5"/>
    <w:rsid w:val="000A0129"/>
    <w:rsid w:val="000A1223"/>
    <w:rsid w:val="000A1249"/>
    <w:rsid w:val="000A1714"/>
    <w:rsid w:val="000A1998"/>
    <w:rsid w:val="000B70B5"/>
    <w:rsid w:val="000B7488"/>
    <w:rsid w:val="000C10F3"/>
    <w:rsid w:val="000C4706"/>
    <w:rsid w:val="000C6CE5"/>
    <w:rsid w:val="000D1CE9"/>
    <w:rsid w:val="000D5018"/>
    <w:rsid w:val="000E2359"/>
    <w:rsid w:val="000E5D1C"/>
    <w:rsid w:val="000F10DB"/>
    <w:rsid w:val="000F230A"/>
    <w:rsid w:val="000F2392"/>
    <w:rsid w:val="000F38DF"/>
    <w:rsid w:val="00100971"/>
    <w:rsid w:val="0010112E"/>
    <w:rsid w:val="00104A0A"/>
    <w:rsid w:val="00104E0F"/>
    <w:rsid w:val="00115E83"/>
    <w:rsid w:val="00116B1E"/>
    <w:rsid w:val="00123F20"/>
    <w:rsid w:val="0012657A"/>
    <w:rsid w:val="0013321F"/>
    <w:rsid w:val="00136099"/>
    <w:rsid w:val="00136769"/>
    <w:rsid w:val="00141FF6"/>
    <w:rsid w:val="00142D0C"/>
    <w:rsid w:val="00164561"/>
    <w:rsid w:val="001655D8"/>
    <w:rsid w:val="00166251"/>
    <w:rsid w:val="00166479"/>
    <w:rsid w:val="00166FE1"/>
    <w:rsid w:val="00174FC6"/>
    <w:rsid w:val="00175E12"/>
    <w:rsid w:val="00180076"/>
    <w:rsid w:val="00182589"/>
    <w:rsid w:val="001840A4"/>
    <w:rsid w:val="00187C53"/>
    <w:rsid w:val="001906DC"/>
    <w:rsid w:val="001A345F"/>
    <w:rsid w:val="001A7C66"/>
    <w:rsid w:val="001B131A"/>
    <w:rsid w:val="001B229E"/>
    <w:rsid w:val="001B3221"/>
    <w:rsid w:val="001B363C"/>
    <w:rsid w:val="001B39C7"/>
    <w:rsid w:val="001B52EC"/>
    <w:rsid w:val="001C48F2"/>
    <w:rsid w:val="001C5053"/>
    <w:rsid w:val="001E34F7"/>
    <w:rsid w:val="001E42B2"/>
    <w:rsid w:val="001F1ADD"/>
    <w:rsid w:val="00204C92"/>
    <w:rsid w:val="00210C6B"/>
    <w:rsid w:val="00213E75"/>
    <w:rsid w:val="00215730"/>
    <w:rsid w:val="002157F5"/>
    <w:rsid w:val="00220C3E"/>
    <w:rsid w:val="00224C4F"/>
    <w:rsid w:val="00225515"/>
    <w:rsid w:val="0022784C"/>
    <w:rsid w:val="002318D9"/>
    <w:rsid w:val="0023489D"/>
    <w:rsid w:val="002353FD"/>
    <w:rsid w:val="002368CF"/>
    <w:rsid w:val="0024463F"/>
    <w:rsid w:val="0025257C"/>
    <w:rsid w:val="002552F8"/>
    <w:rsid w:val="00257155"/>
    <w:rsid w:val="0026131F"/>
    <w:rsid w:val="00262E94"/>
    <w:rsid w:val="002707F1"/>
    <w:rsid w:val="0027448E"/>
    <w:rsid w:val="00274B84"/>
    <w:rsid w:val="00276272"/>
    <w:rsid w:val="00281EEA"/>
    <w:rsid w:val="0028288B"/>
    <w:rsid w:val="00290A0E"/>
    <w:rsid w:val="00293FD6"/>
    <w:rsid w:val="00297F3D"/>
    <w:rsid w:val="002A1F56"/>
    <w:rsid w:val="002A291D"/>
    <w:rsid w:val="002A33C5"/>
    <w:rsid w:val="002A3E1C"/>
    <w:rsid w:val="002A40D8"/>
    <w:rsid w:val="002A4222"/>
    <w:rsid w:val="002A59BF"/>
    <w:rsid w:val="002A65C0"/>
    <w:rsid w:val="002B1057"/>
    <w:rsid w:val="002B1082"/>
    <w:rsid w:val="002B1C53"/>
    <w:rsid w:val="002B4C44"/>
    <w:rsid w:val="002B50AA"/>
    <w:rsid w:val="002B741B"/>
    <w:rsid w:val="002B750F"/>
    <w:rsid w:val="002C13D5"/>
    <w:rsid w:val="002C33AC"/>
    <w:rsid w:val="002C775C"/>
    <w:rsid w:val="002C7C54"/>
    <w:rsid w:val="002E270A"/>
    <w:rsid w:val="002E46E7"/>
    <w:rsid w:val="002F106A"/>
    <w:rsid w:val="002F1553"/>
    <w:rsid w:val="002F5700"/>
    <w:rsid w:val="002F6B44"/>
    <w:rsid w:val="002F6E0F"/>
    <w:rsid w:val="002F78C7"/>
    <w:rsid w:val="00301638"/>
    <w:rsid w:val="003036E1"/>
    <w:rsid w:val="003044AA"/>
    <w:rsid w:val="00304825"/>
    <w:rsid w:val="00306F06"/>
    <w:rsid w:val="00311629"/>
    <w:rsid w:val="0031167F"/>
    <w:rsid w:val="00314400"/>
    <w:rsid w:val="00317C74"/>
    <w:rsid w:val="00320340"/>
    <w:rsid w:val="00320965"/>
    <w:rsid w:val="00322021"/>
    <w:rsid w:val="00323EB3"/>
    <w:rsid w:val="00325713"/>
    <w:rsid w:val="003308BD"/>
    <w:rsid w:val="00331C5A"/>
    <w:rsid w:val="003323FC"/>
    <w:rsid w:val="0033241A"/>
    <w:rsid w:val="00343B7A"/>
    <w:rsid w:val="00344335"/>
    <w:rsid w:val="00354C6B"/>
    <w:rsid w:val="00363D16"/>
    <w:rsid w:val="00365045"/>
    <w:rsid w:val="00373641"/>
    <w:rsid w:val="00377E8B"/>
    <w:rsid w:val="003815F0"/>
    <w:rsid w:val="00382F42"/>
    <w:rsid w:val="00383586"/>
    <w:rsid w:val="00384A16"/>
    <w:rsid w:val="003860FB"/>
    <w:rsid w:val="003867A8"/>
    <w:rsid w:val="0038790A"/>
    <w:rsid w:val="00391333"/>
    <w:rsid w:val="0039180C"/>
    <w:rsid w:val="0039452A"/>
    <w:rsid w:val="00397AF5"/>
    <w:rsid w:val="003A03DC"/>
    <w:rsid w:val="003B3212"/>
    <w:rsid w:val="003B399A"/>
    <w:rsid w:val="003B7D7F"/>
    <w:rsid w:val="003C18D1"/>
    <w:rsid w:val="003C2CCF"/>
    <w:rsid w:val="003C346F"/>
    <w:rsid w:val="003C3666"/>
    <w:rsid w:val="003C4906"/>
    <w:rsid w:val="003D7088"/>
    <w:rsid w:val="003E196D"/>
    <w:rsid w:val="003E2ACC"/>
    <w:rsid w:val="003E3C92"/>
    <w:rsid w:val="003F2ED7"/>
    <w:rsid w:val="003F5EC2"/>
    <w:rsid w:val="00400F30"/>
    <w:rsid w:val="00404157"/>
    <w:rsid w:val="004069D4"/>
    <w:rsid w:val="00414FC4"/>
    <w:rsid w:val="00415114"/>
    <w:rsid w:val="00422DBF"/>
    <w:rsid w:val="004232A0"/>
    <w:rsid w:val="004254D9"/>
    <w:rsid w:val="004268CB"/>
    <w:rsid w:val="00426FC7"/>
    <w:rsid w:val="0043059B"/>
    <w:rsid w:val="0043080E"/>
    <w:rsid w:val="004325AB"/>
    <w:rsid w:val="004333ED"/>
    <w:rsid w:val="00434B71"/>
    <w:rsid w:val="00440978"/>
    <w:rsid w:val="004414EC"/>
    <w:rsid w:val="00445001"/>
    <w:rsid w:val="00450701"/>
    <w:rsid w:val="00456469"/>
    <w:rsid w:val="00456A9C"/>
    <w:rsid w:val="00456F54"/>
    <w:rsid w:val="00460C2E"/>
    <w:rsid w:val="00464E8D"/>
    <w:rsid w:val="00465571"/>
    <w:rsid w:val="00470276"/>
    <w:rsid w:val="0047413C"/>
    <w:rsid w:val="004742F6"/>
    <w:rsid w:val="00474A27"/>
    <w:rsid w:val="00481005"/>
    <w:rsid w:val="00482894"/>
    <w:rsid w:val="004A0095"/>
    <w:rsid w:val="004A0208"/>
    <w:rsid w:val="004A5CE9"/>
    <w:rsid w:val="004B3358"/>
    <w:rsid w:val="004B4A46"/>
    <w:rsid w:val="004B5472"/>
    <w:rsid w:val="004C2940"/>
    <w:rsid w:val="004C6EBA"/>
    <w:rsid w:val="004D14D8"/>
    <w:rsid w:val="004D1B92"/>
    <w:rsid w:val="004D4C48"/>
    <w:rsid w:val="004D6FCA"/>
    <w:rsid w:val="004E21E5"/>
    <w:rsid w:val="004E7A53"/>
    <w:rsid w:val="004F1274"/>
    <w:rsid w:val="004F4254"/>
    <w:rsid w:val="004F66AC"/>
    <w:rsid w:val="005049CD"/>
    <w:rsid w:val="0050643E"/>
    <w:rsid w:val="0050662A"/>
    <w:rsid w:val="0050673E"/>
    <w:rsid w:val="00510033"/>
    <w:rsid w:val="00516AA0"/>
    <w:rsid w:val="00517B4E"/>
    <w:rsid w:val="00520C4F"/>
    <w:rsid w:val="005346B3"/>
    <w:rsid w:val="00534839"/>
    <w:rsid w:val="005367CF"/>
    <w:rsid w:val="00540EF2"/>
    <w:rsid w:val="0054130A"/>
    <w:rsid w:val="00542B13"/>
    <w:rsid w:val="00547201"/>
    <w:rsid w:val="00552727"/>
    <w:rsid w:val="00553203"/>
    <w:rsid w:val="005537E0"/>
    <w:rsid w:val="00553DC7"/>
    <w:rsid w:val="0055774D"/>
    <w:rsid w:val="00557B3C"/>
    <w:rsid w:val="00557C37"/>
    <w:rsid w:val="005600AA"/>
    <w:rsid w:val="00560F2D"/>
    <w:rsid w:val="00566B72"/>
    <w:rsid w:val="005738ED"/>
    <w:rsid w:val="00580E8C"/>
    <w:rsid w:val="005810FE"/>
    <w:rsid w:val="0058522C"/>
    <w:rsid w:val="00586EBC"/>
    <w:rsid w:val="0059522E"/>
    <w:rsid w:val="005A137C"/>
    <w:rsid w:val="005A5728"/>
    <w:rsid w:val="005B012A"/>
    <w:rsid w:val="005B37A7"/>
    <w:rsid w:val="005B4445"/>
    <w:rsid w:val="005B5E10"/>
    <w:rsid w:val="005C0EF6"/>
    <w:rsid w:val="005C2D88"/>
    <w:rsid w:val="005C7859"/>
    <w:rsid w:val="005C78B5"/>
    <w:rsid w:val="005D0C86"/>
    <w:rsid w:val="005D6E3C"/>
    <w:rsid w:val="005D7221"/>
    <w:rsid w:val="005E2848"/>
    <w:rsid w:val="005E2C45"/>
    <w:rsid w:val="005E2E98"/>
    <w:rsid w:val="005E3140"/>
    <w:rsid w:val="005E7D42"/>
    <w:rsid w:val="005F08AB"/>
    <w:rsid w:val="005F0DB7"/>
    <w:rsid w:val="005F1FDA"/>
    <w:rsid w:val="005F407C"/>
    <w:rsid w:val="00605088"/>
    <w:rsid w:val="00606055"/>
    <w:rsid w:val="00612BA4"/>
    <w:rsid w:val="006159DA"/>
    <w:rsid w:val="00617D66"/>
    <w:rsid w:val="006201E8"/>
    <w:rsid w:val="00623AA8"/>
    <w:rsid w:val="00625268"/>
    <w:rsid w:val="00635C23"/>
    <w:rsid w:val="00637163"/>
    <w:rsid w:val="00641964"/>
    <w:rsid w:val="0064432E"/>
    <w:rsid w:val="00644EAD"/>
    <w:rsid w:val="00647A1A"/>
    <w:rsid w:val="00651906"/>
    <w:rsid w:val="00653CCD"/>
    <w:rsid w:val="0066207D"/>
    <w:rsid w:val="006629D7"/>
    <w:rsid w:val="0066629E"/>
    <w:rsid w:val="006733DE"/>
    <w:rsid w:val="0067396F"/>
    <w:rsid w:val="00675675"/>
    <w:rsid w:val="006777A4"/>
    <w:rsid w:val="0068012A"/>
    <w:rsid w:val="00680463"/>
    <w:rsid w:val="0068288B"/>
    <w:rsid w:val="00683AA3"/>
    <w:rsid w:val="00690318"/>
    <w:rsid w:val="00692A2B"/>
    <w:rsid w:val="00693236"/>
    <w:rsid w:val="006941CA"/>
    <w:rsid w:val="0069435F"/>
    <w:rsid w:val="00694F27"/>
    <w:rsid w:val="006956E5"/>
    <w:rsid w:val="00696982"/>
    <w:rsid w:val="006973C4"/>
    <w:rsid w:val="006A40BA"/>
    <w:rsid w:val="006B0770"/>
    <w:rsid w:val="006B3C48"/>
    <w:rsid w:val="006C0022"/>
    <w:rsid w:val="006C1374"/>
    <w:rsid w:val="006C447F"/>
    <w:rsid w:val="006C6E9C"/>
    <w:rsid w:val="006D058B"/>
    <w:rsid w:val="006D0B60"/>
    <w:rsid w:val="006D10C6"/>
    <w:rsid w:val="006D76CB"/>
    <w:rsid w:val="006E2C88"/>
    <w:rsid w:val="006E30E4"/>
    <w:rsid w:val="006E4105"/>
    <w:rsid w:val="006E4CDF"/>
    <w:rsid w:val="006F1374"/>
    <w:rsid w:val="006F224C"/>
    <w:rsid w:val="006F5888"/>
    <w:rsid w:val="00701C89"/>
    <w:rsid w:val="00703288"/>
    <w:rsid w:val="00703C02"/>
    <w:rsid w:val="00710CFA"/>
    <w:rsid w:val="00712046"/>
    <w:rsid w:val="007123D6"/>
    <w:rsid w:val="00712CAB"/>
    <w:rsid w:val="00716396"/>
    <w:rsid w:val="007171F3"/>
    <w:rsid w:val="00720448"/>
    <w:rsid w:val="007204A3"/>
    <w:rsid w:val="00722C8C"/>
    <w:rsid w:val="007273F1"/>
    <w:rsid w:val="007354DF"/>
    <w:rsid w:val="00744321"/>
    <w:rsid w:val="00744CD5"/>
    <w:rsid w:val="0074600A"/>
    <w:rsid w:val="00751043"/>
    <w:rsid w:val="0075447C"/>
    <w:rsid w:val="00756B2E"/>
    <w:rsid w:val="0075796C"/>
    <w:rsid w:val="007616CD"/>
    <w:rsid w:val="0076275D"/>
    <w:rsid w:val="00762F30"/>
    <w:rsid w:val="00763008"/>
    <w:rsid w:val="007666B9"/>
    <w:rsid w:val="00773120"/>
    <w:rsid w:val="00773BE0"/>
    <w:rsid w:val="00774D31"/>
    <w:rsid w:val="0077622E"/>
    <w:rsid w:val="00782223"/>
    <w:rsid w:val="007850CA"/>
    <w:rsid w:val="007870A2"/>
    <w:rsid w:val="007874B2"/>
    <w:rsid w:val="00790849"/>
    <w:rsid w:val="0079232A"/>
    <w:rsid w:val="00792617"/>
    <w:rsid w:val="007A6577"/>
    <w:rsid w:val="007A7120"/>
    <w:rsid w:val="007B03A0"/>
    <w:rsid w:val="007B071C"/>
    <w:rsid w:val="007B0834"/>
    <w:rsid w:val="007B270C"/>
    <w:rsid w:val="007B3FDB"/>
    <w:rsid w:val="007B4479"/>
    <w:rsid w:val="007B6632"/>
    <w:rsid w:val="007B7BB8"/>
    <w:rsid w:val="007C12AD"/>
    <w:rsid w:val="007C3186"/>
    <w:rsid w:val="007C5E5E"/>
    <w:rsid w:val="007D10CD"/>
    <w:rsid w:val="007D34E1"/>
    <w:rsid w:val="007D53B6"/>
    <w:rsid w:val="007D58C7"/>
    <w:rsid w:val="007E2E69"/>
    <w:rsid w:val="007E4880"/>
    <w:rsid w:val="007E6422"/>
    <w:rsid w:val="00800FAB"/>
    <w:rsid w:val="00804F79"/>
    <w:rsid w:val="00805E99"/>
    <w:rsid w:val="00813556"/>
    <w:rsid w:val="00813CA1"/>
    <w:rsid w:val="008252CB"/>
    <w:rsid w:val="00825912"/>
    <w:rsid w:val="00825B81"/>
    <w:rsid w:val="00827A34"/>
    <w:rsid w:val="00835496"/>
    <w:rsid w:val="00837691"/>
    <w:rsid w:val="008412F9"/>
    <w:rsid w:val="0084220B"/>
    <w:rsid w:val="0084780C"/>
    <w:rsid w:val="00852BF3"/>
    <w:rsid w:val="00854AB5"/>
    <w:rsid w:val="00854BF9"/>
    <w:rsid w:val="0086092C"/>
    <w:rsid w:val="00860A81"/>
    <w:rsid w:val="008614CE"/>
    <w:rsid w:val="00865ACF"/>
    <w:rsid w:val="00873A82"/>
    <w:rsid w:val="0087547E"/>
    <w:rsid w:val="00883C81"/>
    <w:rsid w:val="008858E1"/>
    <w:rsid w:val="0088666A"/>
    <w:rsid w:val="00887EF8"/>
    <w:rsid w:val="008903C0"/>
    <w:rsid w:val="00894929"/>
    <w:rsid w:val="00894C92"/>
    <w:rsid w:val="008A0C48"/>
    <w:rsid w:val="008A1BF2"/>
    <w:rsid w:val="008A22D1"/>
    <w:rsid w:val="008A5902"/>
    <w:rsid w:val="008A5D5F"/>
    <w:rsid w:val="008B0909"/>
    <w:rsid w:val="008B0D3B"/>
    <w:rsid w:val="008B3F42"/>
    <w:rsid w:val="008B6BA7"/>
    <w:rsid w:val="008B746B"/>
    <w:rsid w:val="008C090E"/>
    <w:rsid w:val="008C20F0"/>
    <w:rsid w:val="008C6E2D"/>
    <w:rsid w:val="008C777F"/>
    <w:rsid w:val="008D1309"/>
    <w:rsid w:val="008D38C1"/>
    <w:rsid w:val="008D7C52"/>
    <w:rsid w:val="008D7E8D"/>
    <w:rsid w:val="008E586D"/>
    <w:rsid w:val="008F4736"/>
    <w:rsid w:val="00903108"/>
    <w:rsid w:val="00920601"/>
    <w:rsid w:val="009228B2"/>
    <w:rsid w:val="00923491"/>
    <w:rsid w:val="00924459"/>
    <w:rsid w:val="00932B46"/>
    <w:rsid w:val="009526FD"/>
    <w:rsid w:val="00953F99"/>
    <w:rsid w:val="00957CB8"/>
    <w:rsid w:val="00960161"/>
    <w:rsid w:val="00960708"/>
    <w:rsid w:val="009654B2"/>
    <w:rsid w:val="0097261A"/>
    <w:rsid w:val="0097688D"/>
    <w:rsid w:val="0098332E"/>
    <w:rsid w:val="009840E4"/>
    <w:rsid w:val="00993D92"/>
    <w:rsid w:val="00994F21"/>
    <w:rsid w:val="00995BCA"/>
    <w:rsid w:val="00996007"/>
    <w:rsid w:val="009A02AE"/>
    <w:rsid w:val="009A307F"/>
    <w:rsid w:val="009A4EE9"/>
    <w:rsid w:val="009A6042"/>
    <w:rsid w:val="009B04BD"/>
    <w:rsid w:val="009B1C6D"/>
    <w:rsid w:val="009B21E5"/>
    <w:rsid w:val="009B3071"/>
    <w:rsid w:val="009C01C3"/>
    <w:rsid w:val="009C2C0B"/>
    <w:rsid w:val="009C4999"/>
    <w:rsid w:val="009C78EE"/>
    <w:rsid w:val="009D2CB7"/>
    <w:rsid w:val="009E339A"/>
    <w:rsid w:val="009E73A6"/>
    <w:rsid w:val="009E7C8C"/>
    <w:rsid w:val="009E7D25"/>
    <w:rsid w:val="009F1C5C"/>
    <w:rsid w:val="009F41DF"/>
    <w:rsid w:val="009F50EB"/>
    <w:rsid w:val="009F6F60"/>
    <w:rsid w:val="009F7BE1"/>
    <w:rsid w:val="00A049D6"/>
    <w:rsid w:val="00A04DEF"/>
    <w:rsid w:val="00A05EE0"/>
    <w:rsid w:val="00A11D11"/>
    <w:rsid w:val="00A11E20"/>
    <w:rsid w:val="00A135FD"/>
    <w:rsid w:val="00A13A70"/>
    <w:rsid w:val="00A14A04"/>
    <w:rsid w:val="00A15E72"/>
    <w:rsid w:val="00A173A6"/>
    <w:rsid w:val="00A2242A"/>
    <w:rsid w:val="00A22B3C"/>
    <w:rsid w:val="00A23AC5"/>
    <w:rsid w:val="00A2481D"/>
    <w:rsid w:val="00A251D8"/>
    <w:rsid w:val="00A30699"/>
    <w:rsid w:val="00A30C31"/>
    <w:rsid w:val="00A31EFA"/>
    <w:rsid w:val="00A32AA3"/>
    <w:rsid w:val="00A33822"/>
    <w:rsid w:val="00A35350"/>
    <w:rsid w:val="00A44CEF"/>
    <w:rsid w:val="00A45E75"/>
    <w:rsid w:val="00A45FC0"/>
    <w:rsid w:val="00A46ADF"/>
    <w:rsid w:val="00A55DCC"/>
    <w:rsid w:val="00A5788F"/>
    <w:rsid w:val="00A57BD8"/>
    <w:rsid w:val="00A6005D"/>
    <w:rsid w:val="00A609BE"/>
    <w:rsid w:val="00A63036"/>
    <w:rsid w:val="00A661D7"/>
    <w:rsid w:val="00A6636D"/>
    <w:rsid w:val="00A72687"/>
    <w:rsid w:val="00A728AD"/>
    <w:rsid w:val="00A77A6F"/>
    <w:rsid w:val="00A80554"/>
    <w:rsid w:val="00A81239"/>
    <w:rsid w:val="00A84251"/>
    <w:rsid w:val="00A85E65"/>
    <w:rsid w:val="00A943B5"/>
    <w:rsid w:val="00AA00A0"/>
    <w:rsid w:val="00AA0804"/>
    <w:rsid w:val="00AA0B22"/>
    <w:rsid w:val="00AA5C84"/>
    <w:rsid w:val="00AA7151"/>
    <w:rsid w:val="00AB761E"/>
    <w:rsid w:val="00AB7F15"/>
    <w:rsid w:val="00AC0600"/>
    <w:rsid w:val="00AD3C66"/>
    <w:rsid w:val="00AD457C"/>
    <w:rsid w:val="00AE2BAE"/>
    <w:rsid w:val="00AE540F"/>
    <w:rsid w:val="00AE6453"/>
    <w:rsid w:val="00AF0F21"/>
    <w:rsid w:val="00AF18DB"/>
    <w:rsid w:val="00AF378C"/>
    <w:rsid w:val="00AF4935"/>
    <w:rsid w:val="00AF50A2"/>
    <w:rsid w:val="00AF766C"/>
    <w:rsid w:val="00B118BE"/>
    <w:rsid w:val="00B13B64"/>
    <w:rsid w:val="00B16613"/>
    <w:rsid w:val="00B242E2"/>
    <w:rsid w:val="00B26A6B"/>
    <w:rsid w:val="00B26F0F"/>
    <w:rsid w:val="00B330AB"/>
    <w:rsid w:val="00B34240"/>
    <w:rsid w:val="00B36648"/>
    <w:rsid w:val="00B36C43"/>
    <w:rsid w:val="00B4047F"/>
    <w:rsid w:val="00B414F1"/>
    <w:rsid w:val="00B41FC1"/>
    <w:rsid w:val="00B45F0A"/>
    <w:rsid w:val="00B4792A"/>
    <w:rsid w:val="00B52C19"/>
    <w:rsid w:val="00B54FF7"/>
    <w:rsid w:val="00B55E9A"/>
    <w:rsid w:val="00B55F80"/>
    <w:rsid w:val="00B63DCE"/>
    <w:rsid w:val="00B67C44"/>
    <w:rsid w:val="00B72EE9"/>
    <w:rsid w:val="00B76647"/>
    <w:rsid w:val="00B76768"/>
    <w:rsid w:val="00B77141"/>
    <w:rsid w:val="00B77C7E"/>
    <w:rsid w:val="00B81194"/>
    <w:rsid w:val="00B821AE"/>
    <w:rsid w:val="00B83BFD"/>
    <w:rsid w:val="00B8535E"/>
    <w:rsid w:val="00B949C1"/>
    <w:rsid w:val="00B96D48"/>
    <w:rsid w:val="00B96F9A"/>
    <w:rsid w:val="00BA1755"/>
    <w:rsid w:val="00BA485D"/>
    <w:rsid w:val="00BB75BF"/>
    <w:rsid w:val="00BC00A6"/>
    <w:rsid w:val="00BC21D8"/>
    <w:rsid w:val="00BC4BE2"/>
    <w:rsid w:val="00BC558B"/>
    <w:rsid w:val="00BC5F8F"/>
    <w:rsid w:val="00BC72F8"/>
    <w:rsid w:val="00BC79F5"/>
    <w:rsid w:val="00BD0CDC"/>
    <w:rsid w:val="00BE1D14"/>
    <w:rsid w:val="00BE1E68"/>
    <w:rsid w:val="00BE4108"/>
    <w:rsid w:val="00BF092C"/>
    <w:rsid w:val="00BF0F88"/>
    <w:rsid w:val="00BF2FDB"/>
    <w:rsid w:val="00C028C6"/>
    <w:rsid w:val="00C030F5"/>
    <w:rsid w:val="00C056CB"/>
    <w:rsid w:val="00C07568"/>
    <w:rsid w:val="00C07FBE"/>
    <w:rsid w:val="00C11E31"/>
    <w:rsid w:val="00C22592"/>
    <w:rsid w:val="00C23508"/>
    <w:rsid w:val="00C23BDE"/>
    <w:rsid w:val="00C26FE3"/>
    <w:rsid w:val="00C27569"/>
    <w:rsid w:val="00C27D4B"/>
    <w:rsid w:val="00C30F5A"/>
    <w:rsid w:val="00C33471"/>
    <w:rsid w:val="00C35561"/>
    <w:rsid w:val="00C429ED"/>
    <w:rsid w:val="00C4664B"/>
    <w:rsid w:val="00C520E5"/>
    <w:rsid w:val="00C569AB"/>
    <w:rsid w:val="00C56ED6"/>
    <w:rsid w:val="00C56F0E"/>
    <w:rsid w:val="00C60E4F"/>
    <w:rsid w:val="00C62997"/>
    <w:rsid w:val="00C62E73"/>
    <w:rsid w:val="00C631D8"/>
    <w:rsid w:val="00C642C5"/>
    <w:rsid w:val="00C7079D"/>
    <w:rsid w:val="00C73CB1"/>
    <w:rsid w:val="00C73D54"/>
    <w:rsid w:val="00C80C9F"/>
    <w:rsid w:val="00C837A5"/>
    <w:rsid w:val="00C84153"/>
    <w:rsid w:val="00C84524"/>
    <w:rsid w:val="00C876E0"/>
    <w:rsid w:val="00C96B47"/>
    <w:rsid w:val="00C97447"/>
    <w:rsid w:val="00CA2090"/>
    <w:rsid w:val="00CA7F1B"/>
    <w:rsid w:val="00CB545E"/>
    <w:rsid w:val="00CC07F0"/>
    <w:rsid w:val="00CC115D"/>
    <w:rsid w:val="00CC28AD"/>
    <w:rsid w:val="00CD2F5F"/>
    <w:rsid w:val="00CD3B1B"/>
    <w:rsid w:val="00CD60C0"/>
    <w:rsid w:val="00CD621A"/>
    <w:rsid w:val="00CE17E9"/>
    <w:rsid w:val="00CE585A"/>
    <w:rsid w:val="00CE6405"/>
    <w:rsid w:val="00CF0393"/>
    <w:rsid w:val="00CF13CB"/>
    <w:rsid w:val="00CF36D8"/>
    <w:rsid w:val="00CF6D85"/>
    <w:rsid w:val="00CF70DE"/>
    <w:rsid w:val="00D00B23"/>
    <w:rsid w:val="00D03BCB"/>
    <w:rsid w:val="00D03ECA"/>
    <w:rsid w:val="00D05E37"/>
    <w:rsid w:val="00D1228C"/>
    <w:rsid w:val="00D1355F"/>
    <w:rsid w:val="00D13569"/>
    <w:rsid w:val="00D15127"/>
    <w:rsid w:val="00D1659F"/>
    <w:rsid w:val="00D22994"/>
    <w:rsid w:val="00D26327"/>
    <w:rsid w:val="00D32282"/>
    <w:rsid w:val="00D33D1A"/>
    <w:rsid w:val="00D34963"/>
    <w:rsid w:val="00D35FFB"/>
    <w:rsid w:val="00D42765"/>
    <w:rsid w:val="00D51336"/>
    <w:rsid w:val="00D5264D"/>
    <w:rsid w:val="00D52B0A"/>
    <w:rsid w:val="00D551AE"/>
    <w:rsid w:val="00D5777C"/>
    <w:rsid w:val="00D61685"/>
    <w:rsid w:val="00D6201C"/>
    <w:rsid w:val="00D71F5A"/>
    <w:rsid w:val="00D72256"/>
    <w:rsid w:val="00D73241"/>
    <w:rsid w:val="00D745AC"/>
    <w:rsid w:val="00D7586A"/>
    <w:rsid w:val="00D75DC5"/>
    <w:rsid w:val="00D82723"/>
    <w:rsid w:val="00D91588"/>
    <w:rsid w:val="00DA19A5"/>
    <w:rsid w:val="00DA3C66"/>
    <w:rsid w:val="00DA423E"/>
    <w:rsid w:val="00DA6A52"/>
    <w:rsid w:val="00DB26D4"/>
    <w:rsid w:val="00DC1923"/>
    <w:rsid w:val="00DC2005"/>
    <w:rsid w:val="00DC3E1D"/>
    <w:rsid w:val="00DC561B"/>
    <w:rsid w:val="00DD128D"/>
    <w:rsid w:val="00DD3045"/>
    <w:rsid w:val="00DD48C3"/>
    <w:rsid w:val="00DD6225"/>
    <w:rsid w:val="00DD765F"/>
    <w:rsid w:val="00DE2968"/>
    <w:rsid w:val="00DE7820"/>
    <w:rsid w:val="00DF1C9A"/>
    <w:rsid w:val="00DF3501"/>
    <w:rsid w:val="00DF40AD"/>
    <w:rsid w:val="00DF5DBC"/>
    <w:rsid w:val="00E053CC"/>
    <w:rsid w:val="00E05FDA"/>
    <w:rsid w:val="00E0619D"/>
    <w:rsid w:val="00E070DC"/>
    <w:rsid w:val="00E0781E"/>
    <w:rsid w:val="00E12BA8"/>
    <w:rsid w:val="00E14ADF"/>
    <w:rsid w:val="00E15266"/>
    <w:rsid w:val="00E208CC"/>
    <w:rsid w:val="00E232D4"/>
    <w:rsid w:val="00E26683"/>
    <w:rsid w:val="00E32785"/>
    <w:rsid w:val="00E40BF8"/>
    <w:rsid w:val="00E43FCB"/>
    <w:rsid w:val="00E45B90"/>
    <w:rsid w:val="00E4655E"/>
    <w:rsid w:val="00E46DFC"/>
    <w:rsid w:val="00E4717D"/>
    <w:rsid w:val="00E47879"/>
    <w:rsid w:val="00E50E13"/>
    <w:rsid w:val="00E518EE"/>
    <w:rsid w:val="00E51E8B"/>
    <w:rsid w:val="00E5612D"/>
    <w:rsid w:val="00E57964"/>
    <w:rsid w:val="00E615F0"/>
    <w:rsid w:val="00E626BB"/>
    <w:rsid w:val="00E62F96"/>
    <w:rsid w:val="00E6393A"/>
    <w:rsid w:val="00E63D18"/>
    <w:rsid w:val="00E67C1F"/>
    <w:rsid w:val="00E72AE3"/>
    <w:rsid w:val="00E735CA"/>
    <w:rsid w:val="00E83F09"/>
    <w:rsid w:val="00E8530E"/>
    <w:rsid w:val="00E8714A"/>
    <w:rsid w:val="00E929AE"/>
    <w:rsid w:val="00E92BF6"/>
    <w:rsid w:val="00E947AC"/>
    <w:rsid w:val="00EA0AEF"/>
    <w:rsid w:val="00EA0B3E"/>
    <w:rsid w:val="00EA21F0"/>
    <w:rsid w:val="00EA2551"/>
    <w:rsid w:val="00EA2CF9"/>
    <w:rsid w:val="00EA30C5"/>
    <w:rsid w:val="00EA370F"/>
    <w:rsid w:val="00EA4204"/>
    <w:rsid w:val="00EA675A"/>
    <w:rsid w:val="00EA7A7F"/>
    <w:rsid w:val="00EA7BA2"/>
    <w:rsid w:val="00EB1F85"/>
    <w:rsid w:val="00EB23B4"/>
    <w:rsid w:val="00EB5908"/>
    <w:rsid w:val="00EB597C"/>
    <w:rsid w:val="00EB605C"/>
    <w:rsid w:val="00EB644A"/>
    <w:rsid w:val="00ED023B"/>
    <w:rsid w:val="00ED139E"/>
    <w:rsid w:val="00ED1492"/>
    <w:rsid w:val="00ED1EE2"/>
    <w:rsid w:val="00ED4900"/>
    <w:rsid w:val="00ED7BBE"/>
    <w:rsid w:val="00EE06F1"/>
    <w:rsid w:val="00EF0F20"/>
    <w:rsid w:val="00EF645A"/>
    <w:rsid w:val="00F0181E"/>
    <w:rsid w:val="00F01A5D"/>
    <w:rsid w:val="00F03DB5"/>
    <w:rsid w:val="00F06FEF"/>
    <w:rsid w:val="00F13E88"/>
    <w:rsid w:val="00F16EC2"/>
    <w:rsid w:val="00F175D6"/>
    <w:rsid w:val="00F1761D"/>
    <w:rsid w:val="00F26E89"/>
    <w:rsid w:val="00F310E2"/>
    <w:rsid w:val="00F326CA"/>
    <w:rsid w:val="00F3794E"/>
    <w:rsid w:val="00F40FB3"/>
    <w:rsid w:val="00F42BB3"/>
    <w:rsid w:val="00F4403C"/>
    <w:rsid w:val="00F4489A"/>
    <w:rsid w:val="00F502B6"/>
    <w:rsid w:val="00F52A23"/>
    <w:rsid w:val="00F5304A"/>
    <w:rsid w:val="00F55959"/>
    <w:rsid w:val="00F57338"/>
    <w:rsid w:val="00F601BB"/>
    <w:rsid w:val="00F62879"/>
    <w:rsid w:val="00F62913"/>
    <w:rsid w:val="00F65DFA"/>
    <w:rsid w:val="00F701F4"/>
    <w:rsid w:val="00F7762C"/>
    <w:rsid w:val="00F80B31"/>
    <w:rsid w:val="00F860C9"/>
    <w:rsid w:val="00F94C5E"/>
    <w:rsid w:val="00F95C98"/>
    <w:rsid w:val="00FA7A2D"/>
    <w:rsid w:val="00FC06BA"/>
    <w:rsid w:val="00FC4EAC"/>
    <w:rsid w:val="00FC5279"/>
    <w:rsid w:val="00FC5603"/>
    <w:rsid w:val="00FD61BF"/>
    <w:rsid w:val="00FE5E97"/>
    <w:rsid w:val="00FF2AA0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8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D61685"/>
    <w:pPr>
      <w:keepNext/>
      <w:jc w:val="both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44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61685"/>
    <w:rPr>
      <w:rFonts w:ascii="Arial" w:eastAsia="Times New Roman" w:hAnsi="Arial"/>
      <w:b/>
      <w:bCs/>
    </w:rPr>
  </w:style>
  <w:style w:type="paragraph" w:styleId="a3">
    <w:name w:val="header"/>
    <w:basedOn w:val="a"/>
    <w:link w:val="a4"/>
    <w:uiPriority w:val="99"/>
    <w:rsid w:val="00D616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1685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rsid w:val="00D6168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685"/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D61685"/>
    <w:pPr>
      <w:ind w:left="1416"/>
      <w:jc w:val="both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1685"/>
    <w:rPr>
      <w:rFonts w:ascii="Times New Roman" w:eastAsia="Times New Roman" w:hAnsi="Times New Roman"/>
      <w:b/>
      <w:sz w:val="24"/>
    </w:rPr>
  </w:style>
  <w:style w:type="paragraph" w:styleId="2">
    <w:name w:val="Body Text 2"/>
    <w:basedOn w:val="a"/>
    <w:link w:val="20"/>
    <w:rsid w:val="00D6168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D61685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D61685"/>
    <w:pPr>
      <w:jc w:val="center"/>
    </w:pPr>
    <w:rPr>
      <w:rFonts w:ascii="Arial" w:hAnsi="Arial"/>
      <w:b/>
      <w:sz w:val="24"/>
    </w:rPr>
  </w:style>
  <w:style w:type="character" w:customStyle="1" w:styleId="32">
    <w:name w:val="Основной текст 3 Знак"/>
    <w:basedOn w:val="a0"/>
    <w:link w:val="31"/>
    <w:rsid w:val="00D61685"/>
    <w:rPr>
      <w:rFonts w:ascii="Arial" w:eastAsia="Times New Roman" w:hAnsi="Arial"/>
      <w:b/>
      <w:sz w:val="24"/>
    </w:rPr>
  </w:style>
  <w:style w:type="paragraph" w:styleId="a9">
    <w:name w:val="Body Text"/>
    <w:basedOn w:val="a"/>
    <w:link w:val="aa"/>
    <w:rsid w:val="00D61685"/>
    <w:pPr>
      <w:spacing w:after="120"/>
    </w:pPr>
  </w:style>
  <w:style w:type="character" w:customStyle="1" w:styleId="aa">
    <w:name w:val="Основной текст Знак"/>
    <w:basedOn w:val="a0"/>
    <w:link w:val="a9"/>
    <w:rsid w:val="00D61685"/>
    <w:rPr>
      <w:rFonts w:ascii="Times New Roman" w:eastAsia="Times New Roman" w:hAnsi="Times New Roman"/>
    </w:rPr>
  </w:style>
  <w:style w:type="character" w:styleId="ab">
    <w:name w:val="page number"/>
    <w:basedOn w:val="a0"/>
    <w:uiPriority w:val="99"/>
    <w:rsid w:val="00D61685"/>
    <w:rPr>
      <w:rFonts w:cs="Times New Roman"/>
    </w:rPr>
  </w:style>
  <w:style w:type="paragraph" w:styleId="ac">
    <w:name w:val="List Paragraph"/>
    <w:aliases w:val="ПАРАГРАФ"/>
    <w:basedOn w:val="a"/>
    <w:link w:val="ad"/>
    <w:uiPriority w:val="34"/>
    <w:qFormat/>
    <w:rsid w:val="00D61685"/>
    <w:pPr>
      <w:ind w:left="720"/>
      <w:contextualSpacing/>
    </w:pPr>
  </w:style>
  <w:style w:type="paragraph" w:customStyle="1" w:styleId="ConsPlusNonformat">
    <w:name w:val="ConsPlusNonformat"/>
    <w:uiPriority w:val="99"/>
    <w:rsid w:val="00D6168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basedOn w:val="a0"/>
    <w:uiPriority w:val="99"/>
    <w:unhideWhenUsed/>
    <w:rsid w:val="00D61685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6168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61685"/>
  </w:style>
  <w:style w:type="character" w:customStyle="1" w:styleId="af1">
    <w:name w:val="Текст примечания Знак"/>
    <w:basedOn w:val="a0"/>
    <w:link w:val="af0"/>
    <w:uiPriority w:val="99"/>
    <w:semiHidden/>
    <w:rsid w:val="00D61685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D61685"/>
    <w:pPr>
      <w:tabs>
        <w:tab w:val="left" w:pos="354"/>
        <w:tab w:val="left" w:pos="708"/>
      </w:tabs>
      <w:spacing w:line="240" w:lineRule="atLeast"/>
      <w:jc w:val="both"/>
    </w:pPr>
    <w:rPr>
      <w:rFonts w:ascii="Arial" w:hAnsi="Arial"/>
      <w:sz w:val="23"/>
    </w:rPr>
  </w:style>
  <w:style w:type="paragraph" w:styleId="af2">
    <w:name w:val="Balloon Text"/>
    <w:basedOn w:val="a"/>
    <w:link w:val="af3"/>
    <w:uiPriority w:val="99"/>
    <w:semiHidden/>
    <w:unhideWhenUsed/>
    <w:rsid w:val="00D616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1685"/>
    <w:rPr>
      <w:rFonts w:ascii="Tahoma" w:eastAsia="Times New Roman" w:hAnsi="Tahoma" w:cs="Tahoma"/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66629E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66629E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basedOn w:val="a"/>
    <w:rsid w:val="00865ACF"/>
    <w:pPr>
      <w:autoSpaceDE w:val="0"/>
      <w:autoSpaceDN w:val="0"/>
    </w:pPr>
    <w:rPr>
      <w:rFonts w:ascii="Arial" w:eastAsiaTheme="minorHAnsi" w:hAnsi="Arial" w:cs="Arial"/>
    </w:rPr>
  </w:style>
  <w:style w:type="paragraph" w:customStyle="1" w:styleId="23">
    <w:name w:val="Основной текст 23"/>
    <w:basedOn w:val="a"/>
    <w:rsid w:val="00104A0A"/>
    <w:pPr>
      <w:tabs>
        <w:tab w:val="left" w:pos="354"/>
        <w:tab w:val="left" w:pos="708"/>
      </w:tabs>
      <w:spacing w:line="240" w:lineRule="atLeast"/>
      <w:jc w:val="both"/>
    </w:pPr>
    <w:rPr>
      <w:rFonts w:ascii="Arial" w:hAnsi="Arial"/>
      <w:sz w:val="23"/>
    </w:rPr>
  </w:style>
  <w:style w:type="paragraph" w:styleId="af6">
    <w:name w:val="Normal (Web)"/>
    <w:basedOn w:val="a"/>
    <w:uiPriority w:val="99"/>
    <w:unhideWhenUsed/>
    <w:rsid w:val="0039452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7">
    <w:name w:val="Revision"/>
    <w:hidden/>
    <w:uiPriority w:val="99"/>
    <w:semiHidden/>
    <w:rsid w:val="00CD621A"/>
    <w:rPr>
      <w:rFonts w:ascii="Times New Roman" w:eastAsia="Times New Roman" w:hAnsi="Times New Roman"/>
    </w:rPr>
  </w:style>
  <w:style w:type="paragraph" w:customStyle="1" w:styleId="22">
    <w:name w:val="Основной текст 22"/>
    <w:basedOn w:val="a"/>
    <w:rsid w:val="00A44CEF"/>
    <w:pPr>
      <w:tabs>
        <w:tab w:val="left" w:pos="354"/>
        <w:tab w:val="left" w:pos="708"/>
      </w:tabs>
      <w:spacing w:line="240" w:lineRule="atLeast"/>
      <w:jc w:val="both"/>
    </w:pPr>
    <w:rPr>
      <w:rFonts w:ascii="Arial" w:hAnsi="Arial"/>
      <w:sz w:val="23"/>
    </w:rPr>
  </w:style>
  <w:style w:type="character" w:customStyle="1" w:styleId="40">
    <w:name w:val="Заголовок 4 Знак"/>
    <w:basedOn w:val="a0"/>
    <w:link w:val="4"/>
    <w:uiPriority w:val="9"/>
    <w:rsid w:val="00A44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8">
    <w:name w:val="Title"/>
    <w:basedOn w:val="a"/>
    <w:link w:val="af9"/>
    <w:uiPriority w:val="99"/>
    <w:qFormat/>
    <w:rsid w:val="00354C6B"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uiPriority w:val="99"/>
    <w:rsid w:val="00354C6B"/>
    <w:rPr>
      <w:rFonts w:ascii="Times New Roman" w:eastAsia="Times New Roman" w:hAnsi="Times New Roman"/>
      <w:b/>
      <w:sz w:val="24"/>
      <w:szCs w:val="24"/>
    </w:rPr>
  </w:style>
  <w:style w:type="character" w:customStyle="1" w:styleId="ad">
    <w:name w:val="Абзац списка Знак"/>
    <w:aliases w:val="ПАРАГРАФ Знак"/>
    <w:basedOn w:val="a0"/>
    <w:link w:val="ac"/>
    <w:uiPriority w:val="34"/>
    <w:locked/>
    <w:rsid w:val="00C07FBE"/>
    <w:rPr>
      <w:rFonts w:ascii="Times New Roman" w:eastAsia="Times New Roman" w:hAnsi="Times New Roman"/>
    </w:rPr>
  </w:style>
  <w:style w:type="character" w:customStyle="1" w:styleId="Normal9">
    <w:name w:val="Normal9"/>
    <w:rsid w:val="006973C4"/>
    <w:rPr>
      <w:sz w:val="18"/>
      <w:szCs w:val="18"/>
    </w:rPr>
  </w:style>
  <w:style w:type="character" w:customStyle="1" w:styleId="itemtext1">
    <w:name w:val="itemtext1"/>
    <w:basedOn w:val="a0"/>
    <w:rsid w:val="00065F55"/>
    <w:rPr>
      <w:rFonts w:ascii="Tahoma" w:hAnsi="Tahoma" w:cs="Tahoma" w:hint="default"/>
      <w:color w:val="000000"/>
      <w:sz w:val="20"/>
      <w:szCs w:val="20"/>
    </w:rPr>
  </w:style>
  <w:style w:type="character" w:customStyle="1" w:styleId="markedcontent">
    <w:name w:val="markedcontent"/>
    <w:basedOn w:val="a0"/>
    <w:rsid w:val="00235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gazban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018B7-A486-4CD0-BCF0-0197A926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3909</Words>
  <Characters>22284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kunitskaya</dc:creator>
  <cp:lastModifiedBy>Пинаевская Н.А.</cp:lastModifiedBy>
  <cp:revision>2</cp:revision>
  <cp:lastPrinted>2021-12-02T12:56:00Z</cp:lastPrinted>
  <dcterms:created xsi:type="dcterms:W3CDTF">2025-01-23T08:51:00Z</dcterms:created>
  <dcterms:modified xsi:type="dcterms:W3CDTF">2025-01-23T08:51:00Z</dcterms:modified>
</cp:coreProperties>
</file>