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82" w:rsidRPr="00210782" w:rsidRDefault="00210782" w:rsidP="002107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7"/>
        <w:gridCol w:w="5899"/>
        <w:gridCol w:w="37"/>
      </w:tblGrid>
      <w:tr w:rsidR="00210782" w:rsidRPr="00210782" w:rsidTr="00210782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AA6C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122048802</w:t>
            </w:r>
            <w:r w:rsidR="00AA6CB9" w:rsidRPr="00AA6C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A6CB9" w:rsidRPr="00AA6CB9">
              <w:rPr>
                <w:rFonts w:ascii="Times New Roman" w:hAnsi="Times New Roman"/>
                <w:sz w:val="20"/>
                <w:szCs w:val="20"/>
              </w:rPr>
              <w:t xml:space="preserve"> 122106591</w:t>
            </w: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0782" w:rsidRPr="00210782" w:rsidRDefault="00210782" w:rsidP="00210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07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7"/>
        <w:gridCol w:w="1624"/>
        <w:gridCol w:w="864"/>
        <w:gridCol w:w="864"/>
        <w:gridCol w:w="609"/>
        <w:gridCol w:w="609"/>
        <w:gridCol w:w="2138"/>
        <w:gridCol w:w="739"/>
        <w:gridCol w:w="739"/>
        <w:gridCol w:w="646"/>
        <w:gridCol w:w="646"/>
        <w:gridCol w:w="28"/>
      </w:tblGrid>
      <w:tr w:rsidR="00210782" w:rsidRPr="00210782" w:rsidTr="0021078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2026 г. 11:00 МСК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 2026 г.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210782" w:rsidRPr="00210782" w:rsidTr="0021078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0782" w:rsidRPr="00210782" w:rsidTr="002107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782" w:rsidRPr="00210782" w:rsidTr="0021078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10782" w:rsidRPr="00210782" w:rsidTr="0021078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782" w:rsidRPr="00210782" w:rsidTr="0021078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 19:59 МСК</w:t>
            </w:r>
          </w:p>
        </w:tc>
      </w:tr>
      <w:tr w:rsidR="00210782" w:rsidRPr="00210782" w:rsidTr="0021078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0782" w:rsidRPr="00210782" w:rsidRDefault="00210782" w:rsidP="002107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 23:59 МСК</w:t>
            </w:r>
          </w:p>
        </w:tc>
      </w:tr>
    </w:tbl>
    <w:p w:rsidR="00210782" w:rsidRPr="00210782" w:rsidRDefault="00210782" w:rsidP="002107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1078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10782" w:rsidRPr="00210782" w:rsidRDefault="00210782" w:rsidP="002107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«ЛУКОЙЛ» за 2025 год, годовой бухгалтерской (финансовой) отчетности ПАО «ЛУКОЙЛ».</w:t>
      </w: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ПАО «ЛУКОЙЛ» (в том числе выплата (объявление) дивидендов) по результатам 2025 года.</w:t>
      </w: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«ЛУКОЙЛ».</w:t>
      </w: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br/>
        <w:t>4. О вознаграждении и компенсации расходов членам Совета директоров ПАО «ЛУКОЙЛ».</w:t>
      </w: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«ЛУКОЙЛ». </w:t>
      </w:r>
    </w:p>
    <w:p w:rsidR="00210782" w:rsidRDefault="00210782" w:rsidP="002107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78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10782" w:rsidRDefault="00210782" w:rsidP="002107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10782" w:rsidRPr="00987193" w:rsidRDefault="00210782" w:rsidP="00210782"/>
    <w:p w:rsidR="00210782" w:rsidRPr="00210782" w:rsidRDefault="00210782" w:rsidP="002107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0782" w:rsidRPr="00210782" w:rsidSect="0021078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07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33AB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7FBC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078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6CB9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0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78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078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0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0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78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2026-03-20T11:44:00Z</dcterms:created>
  <dcterms:modified xsi:type="dcterms:W3CDTF">2026-03-20T13:32:00Z</dcterms:modified>
</cp:coreProperties>
</file>