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959" w:rsidRPr="00EB4747" w:rsidRDefault="001F2959" w:rsidP="001F295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B4747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об итогах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462"/>
        <w:gridCol w:w="5445"/>
        <w:gridCol w:w="36"/>
      </w:tblGrid>
      <w:tr w:rsidR="001F2959" w:rsidRPr="00EB4747" w:rsidTr="001F2959">
        <w:trPr>
          <w:tblCellSpacing w:w="7" w:type="dxa"/>
        </w:trPr>
        <w:tc>
          <w:tcPr>
            <w:tcW w:w="0" w:type="auto"/>
            <w:vAlign w:val="center"/>
            <w:hideMark/>
          </w:tcPr>
          <w:p w:rsidR="001F2959" w:rsidRPr="00EB4747" w:rsidRDefault="001F2959" w:rsidP="001F29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47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F2959" w:rsidRPr="00EB4747" w:rsidRDefault="001F2959" w:rsidP="001F29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47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r w:rsidRPr="006B36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118886387</w:t>
            </w:r>
            <w:r w:rsidR="006B3679" w:rsidRPr="006B36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6B3679" w:rsidRPr="006B3679">
              <w:rPr>
                <w:rFonts w:ascii="Times New Roman" w:hAnsi="Times New Roman"/>
                <w:sz w:val="20"/>
                <w:szCs w:val="20"/>
              </w:rPr>
              <w:t xml:space="preserve"> 118888700</w:t>
            </w:r>
          </w:p>
        </w:tc>
        <w:tc>
          <w:tcPr>
            <w:tcW w:w="0" w:type="auto"/>
            <w:vAlign w:val="center"/>
            <w:hideMark/>
          </w:tcPr>
          <w:p w:rsidR="001F2959" w:rsidRPr="00EB4747" w:rsidRDefault="001F2959" w:rsidP="001F29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2959" w:rsidRPr="00EB4747" w:rsidTr="001F2959">
        <w:trPr>
          <w:tblCellSpacing w:w="7" w:type="dxa"/>
        </w:trPr>
        <w:tc>
          <w:tcPr>
            <w:tcW w:w="0" w:type="auto"/>
            <w:vAlign w:val="center"/>
            <w:hideMark/>
          </w:tcPr>
          <w:p w:rsidR="001F2959" w:rsidRPr="00EB4747" w:rsidRDefault="001F2959" w:rsidP="001F29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47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F2959" w:rsidRPr="00EB4747" w:rsidRDefault="001F2959" w:rsidP="001F29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47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1F2959" w:rsidRPr="00EB4747" w:rsidRDefault="001F2959" w:rsidP="001F29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2959" w:rsidRPr="00EB4747" w:rsidTr="001F2959">
        <w:trPr>
          <w:tblCellSpacing w:w="7" w:type="dxa"/>
        </w:trPr>
        <w:tc>
          <w:tcPr>
            <w:tcW w:w="0" w:type="auto"/>
            <w:vAlign w:val="center"/>
            <w:hideMark/>
          </w:tcPr>
          <w:p w:rsidR="001F2959" w:rsidRPr="00EB4747" w:rsidRDefault="001F2959" w:rsidP="001F29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47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1F2959" w:rsidRPr="00EB4747" w:rsidRDefault="001F2959" w:rsidP="001F29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47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117766544</w:t>
            </w:r>
          </w:p>
        </w:tc>
        <w:tc>
          <w:tcPr>
            <w:tcW w:w="0" w:type="auto"/>
            <w:vAlign w:val="center"/>
            <w:hideMark/>
          </w:tcPr>
          <w:p w:rsidR="001F2959" w:rsidRPr="00EB4747" w:rsidRDefault="001F2959" w:rsidP="001F29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2959" w:rsidRPr="00EB4747" w:rsidTr="001F2959">
        <w:trPr>
          <w:tblCellSpacing w:w="7" w:type="dxa"/>
        </w:trPr>
        <w:tc>
          <w:tcPr>
            <w:tcW w:w="0" w:type="auto"/>
            <w:vAlign w:val="center"/>
            <w:hideMark/>
          </w:tcPr>
          <w:p w:rsidR="001F2959" w:rsidRPr="00EB4747" w:rsidRDefault="001F2959" w:rsidP="001F29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F2959" w:rsidRPr="00EB4747" w:rsidRDefault="001F2959" w:rsidP="001F29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F2959" w:rsidRPr="00EB4747" w:rsidRDefault="001F2959" w:rsidP="001F29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2959" w:rsidRPr="00EB4747" w:rsidTr="001F2959">
        <w:trPr>
          <w:tblCellSpacing w:w="7" w:type="dxa"/>
        </w:trPr>
        <w:tc>
          <w:tcPr>
            <w:tcW w:w="0" w:type="auto"/>
            <w:vAlign w:val="center"/>
            <w:hideMark/>
          </w:tcPr>
          <w:p w:rsidR="001F2959" w:rsidRPr="00EB4747" w:rsidRDefault="001F2959" w:rsidP="001F29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F2959" w:rsidRPr="00EB4747" w:rsidRDefault="001F2959" w:rsidP="001F29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F2959" w:rsidRPr="00EB4747" w:rsidRDefault="001F2959" w:rsidP="001F29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F2959" w:rsidRPr="00EB4747" w:rsidRDefault="001F2959" w:rsidP="001F295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EB474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(XMET) О прошедшем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"ЛУКОЙЛ" ИНН 7708004767 (акция 1-01-00077-A / ISIN RU0009024277)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64"/>
        <w:gridCol w:w="370"/>
        <w:gridCol w:w="609"/>
        <w:gridCol w:w="609"/>
        <w:gridCol w:w="2212"/>
        <w:gridCol w:w="582"/>
        <w:gridCol w:w="582"/>
        <w:gridCol w:w="1948"/>
        <w:gridCol w:w="674"/>
        <w:gridCol w:w="674"/>
        <w:gridCol w:w="646"/>
        <w:gridCol w:w="646"/>
        <w:gridCol w:w="27"/>
      </w:tblGrid>
      <w:tr w:rsidR="001F2959" w:rsidRPr="00EB4747" w:rsidTr="001F2959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1F2959" w:rsidRPr="00EB4747" w:rsidRDefault="001F2959" w:rsidP="001F29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47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F2959" w:rsidRPr="00EB4747" w:rsidTr="001F2959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F2959" w:rsidRPr="00EB4747" w:rsidRDefault="001F2959" w:rsidP="001F29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EB47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EB47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1F2959" w:rsidRPr="00EB4747" w:rsidRDefault="001F2959" w:rsidP="001F295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47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1104224</w:t>
            </w:r>
          </w:p>
        </w:tc>
      </w:tr>
      <w:tr w:rsidR="001F2959" w:rsidRPr="00EB4747" w:rsidTr="001F2959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F2959" w:rsidRPr="00EB4747" w:rsidRDefault="001F2959" w:rsidP="001F29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47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1F2959" w:rsidRPr="00EB4747" w:rsidRDefault="001F2959" w:rsidP="001F295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47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1F2959" w:rsidRPr="00EB4747" w:rsidTr="001F2959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F2959" w:rsidRPr="00EB4747" w:rsidRDefault="001F2959" w:rsidP="001F29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47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1F2959" w:rsidRPr="00EB4747" w:rsidRDefault="001F2959" w:rsidP="001F295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47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1F2959" w:rsidRPr="00EB4747" w:rsidTr="001F2959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F2959" w:rsidRPr="00EB4747" w:rsidRDefault="001F2959" w:rsidP="001F29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47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(факт.)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1F2959" w:rsidRPr="00EB4747" w:rsidRDefault="001F2959" w:rsidP="001F29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47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29 декабря 2025 г. </w:t>
            </w:r>
          </w:p>
        </w:tc>
      </w:tr>
      <w:tr w:rsidR="001F2959" w:rsidRPr="00EB4747" w:rsidTr="001F2959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F2959" w:rsidRPr="00EB4747" w:rsidRDefault="001F2959" w:rsidP="001F29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47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1F2959" w:rsidRPr="00EB4747" w:rsidRDefault="001F2959" w:rsidP="001F29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47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декабря 2025 г.</w:t>
            </w:r>
          </w:p>
        </w:tc>
      </w:tr>
      <w:tr w:rsidR="001F2959" w:rsidRPr="00EB4747" w:rsidTr="001F2959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F2959" w:rsidRPr="00EB4747" w:rsidRDefault="001F2959" w:rsidP="001F29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47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1F2959" w:rsidRPr="00EB4747" w:rsidRDefault="001F2959" w:rsidP="001F295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47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1F2959" w:rsidRPr="00EB4747" w:rsidTr="001F2959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1F2959" w:rsidRPr="00EB4747" w:rsidRDefault="001F2959" w:rsidP="001F29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47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F2959" w:rsidRPr="00EB4747" w:rsidTr="001F295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F2959" w:rsidRPr="00EB4747" w:rsidRDefault="001F2959" w:rsidP="001F29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EB47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EB47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1F2959" w:rsidRPr="00EB4747" w:rsidRDefault="001F2959" w:rsidP="001F29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47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F2959" w:rsidRPr="00EB4747" w:rsidRDefault="001F2959" w:rsidP="001F29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47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F2959" w:rsidRPr="00EB4747" w:rsidRDefault="001F2959" w:rsidP="001F29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47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F2959" w:rsidRPr="00EB4747" w:rsidRDefault="001F2959" w:rsidP="001F29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47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EB47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EB47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F2959" w:rsidRPr="00EB4747" w:rsidRDefault="001F2959" w:rsidP="001F29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47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F2959" w:rsidRPr="00EB4747" w:rsidRDefault="001F2959" w:rsidP="001F29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47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1F2959" w:rsidRPr="00EB4747" w:rsidRDefault="001F2959" w:rsidP="001F29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2959" w:rsidRPr="00EB4747" w:rsidTr="001F295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F2959" w:rsidRPr="00EB4747" w:rsidRDefault="001F2959" w:rsidP="001F29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47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1104224X4589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F2959" w:rsidRPr="00EB4747" w:rsidRDefault="001F2959" w:rsidP="001F29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47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"Нефтяная компания "ЛУКОЙЛ"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F2959" w:rsidRPr="00EB4747" w:rsidRDefault="001F2959" w:rsidP="001F29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47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1-01-00077-A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F2959" w:rsidRPr="00EB4747" w:rsidRDefault="001F2959" w:rsidP="001F29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47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июня 2003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F2959" w:rsidRPr="00EB4747" w:rsidRDefault="001F2959" w:rsidP="001F29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47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F2959" w:rsidRPr="00EB4747" w:rsidRDefault="001F2959" w:rsidP="001F29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47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RU0009024277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F2959" w:rsidRPr="00EB4747" w:rsidRDefault="001F2959" w:rsidP="001F29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47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RU0009024277</w:t>
            </w:r>
          </w:p>
        </w:tc>
        <w:tc>
          <w:tcPr>
            <w:tcW w:w="0" w:type="auto"/>
            <w:vAlign w:val="center"/>
            <w:hideMark/>
          </w:tcPr>
          <w:p w:rsidR="001F2959" w:rsidRPr="00EB4747" w:rsidRDefault="001F2959" w:rsidP="001F29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2959" w:rsidRPr="00EB4747" w:rsidTr="001F2959">
        <w:trPr>
          <w:gridAfter w:val="2"/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1F2959" w:rsidRPr="00EB4747" w:rsidRDefault="001F2959" w:rsidP="001F29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47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1F2959" w:rsidRPr="00EB4747" w:rsidTr="001F2959">
        <w:trPr>
          <w:gridAfter w:val="2"/>
          <w:tblHeader/>
          <w:tblCellSpacing w:w="7" w:type="dxa"/>
        </w:trPr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1F2959" w:rsidRPr="00EB4747" w:rsidRDefault="001F2959" w:rsidP="001F29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47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1F2959" w:rsidRPr="00EB4747" w:rsidRDefault="001F2959" w:rsidP="001F29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EB47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EB47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</w:t>
            </w:r>
          </w:p>
        </w:tc>
      </w:tr>
      <w:tr w:rsidR="001F2959" w:rsidRPr="00EB4747" w:rsidTr="001F2959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F2959" w:rsidRPr="00EB4747" w:rsidRDefault="001F2959" w:rsidP="001F29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47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1F2959" w:rsidRPr="00EB4747" w:rsidRDefault="001F2959" w:rsidP="001F29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47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1104225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F2959" w:rsidRPr="00EB4747" w:rsidRDefault="001F2959" w:rsidP="001F29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2959" w:rsidRPr="00EB4747" w:rsidTr="001F2959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1F2959" w:rsidRPr="00EB4747" w:rsidRDefault="001F2959" w:rsidP="001F29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47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Результаты голосования</w:t>
            </w:r>
          </w:p>
        </w:tc>
      </w:tr>
      <w:tr w:rsidR="001F2959" w:rsidRPr="00EB4747" w:rsidTr="00EB4747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1F2959" w:rsidRPr="00EB4747" w:rsidRDefault="001F2959" w:rsidP="001F29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47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решения:1.1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1F2959" w:rsidRPr="00EB4747" w:rsidRDefault="001F2959" w:rsidP="001F29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47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Выплатить дивиденды по обыкновенным акциям ПАО «ЛУКОЙЛ» по результатам девяти месяцев 2025 года в размере 397 рублей на одну обыкновенную акцию. </w:t>
            </w:r>
            <w:proofErr w:type="gramStart"/>
            <w:r w:rsidRPr="00EB47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Выплату дивидендов осуществить со счета ПАО «ЛУКОЙЛ» денежными средствами номинальным держателям и являющимся профессиональными участниками рынка ценных бумаг доверительным управляющим, которые зарегистрированы в реестре акционеров ПАО «ЛУКОЙЛ», в срок не позднее 23 января 2026 г., другим зарегистрированным в реестре акционеров ПАО «ЛУКОЙЛ» лицам – не позднее 13 февраля 2026 г. Затраты на перечисление дивидендов любым способом осуществить за счет ПАО «ЛУКОЙЛ</w:t>
            </w:r>
            <w:proofErr w:type="gramEnd"/>
            <w:r w:rsidRPr="00EB47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». Установить дату, на которую определяются лица, имеющие право на получение дивидендов по результатам девяти месяцев 2025 года, - 12 января 2026 г.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F2959" w:rsidRPr="00EB4747" w:rsidRDefault="001F2959" w:rsidP="001F29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47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1F2959" w:rsidRPr="00EB4747" w:rsidTr="001F2959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1F2959" w:rsidRPr="00EB4747" w:rsidRDefault="001F2959" w:rsidP="001F29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1F2959" w:rsidRPr="00EB4747" w:rsidRDefault="001F2959" w:rsidP="001F29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F2959" w:rsidRPr="00EB4747" w:rsidRDefault="001F2959" w:rsidP="001F29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47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378730622</w:t>
            </w:r>
            <w:proofErr w:type="gramStart"/>
            <w:r w:rsidRPr="00EB47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</w:t>
            </w:r>
            <w:proofErr w:type="gramEnd"/>
            <w:r w:rsidRPr="00EB47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ротив: 2056</w:t>
            </w:r>
            <w:r w:rsidRPr="00EB47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36328</w:t>
            </w:r>
            <w:r w:rsidRPr="00EB47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2031</w:t>
            </w:r>
          </w:p>
        </w:tc>
      </w:tr>
      <w:tr w:rsidR="001F2959" w:rsidRPr="00EB4747" w:rsidTr="00EB4747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1F2959" w:rsidRPr="00EB4747" w:rsidRDefault="001F2959" w:rsidP="001F29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47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решения:2.1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1F2959" w:rsidRPr="00EB4747" w:rsidRDefault="001F2959" w:rsidP="001F29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B47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Выплатить часть вознаграждения членам Совета директоров ПАО «ЛУКОЙЛ» за исполнение ими своих обязанностей в период с даты принятия решения об избрании членов Совета директоров до даты принятия настоящего решения, составляющую 1/2 размера вознаграждения за исполнение обязанностей члена Совета директоров, установленного решением Общего собрания акционеров ПАО «ЛУКОЙЛ» на годовом заседании 15 мая 2025 г. (Протокол № 1), в сумме 7 000</w:t>
            </w:r>
            <w:proofErr w:type="gramEnd"/>
            <w:r w:rsidRPr="00EB47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47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proofErr w:type="spellEnd"/>
            <w:r w:rsidRPr="00EB47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рублей каждому.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F2959" w:rsidRPr="00EB4747" w:rsidRDefault="001F2959" w:rsidP="001F29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47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1F2959" w:rsidRPr="00EB4747" w:rsidTr="001F2959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1F2959" w:rsidRPr="00EB4747" w:rsidRDefault="001F2959" w:rsidP="001F29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1F2959" w:rsidRPr="00EB4747" w:rsidRDefault="001F2959" w:rsidP="001F29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F2959" w:rsidRPr="00EB4747" w:rsidRDefault="001F2959" w:rsidP="001F29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47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371677897</w:t>
            </w:r>
            <w:proofErr w:type="gramStart"/>
            <w:r w:rsidRPr="00EB47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</w:t>
            </w:r>
            <w:proofErr w:type="gramEnd"/>
            <w:r w:rsidRPr="00EB47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ротив: 32034</w:t>
            </w:r>
            <w:r w:rsidRPr="00EB47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6906240</w:t>
            </w:r>
            <w:r w:rsidRPr="00EB47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154866</w:t>
            </w:r>
          </w:p>
        </w:tc>
      </w:tr>
    </w:tbl>
    <w:p w:rsidR="001F2959" w:rsidRPr="00EB4747" w:rsidRDefault="001F2959" w:rsidP="001F295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B4747">
        <w:rPr>
          <w:rFonts w:ascii="Times New Roman" w:eastAsia="Times New Roman" w:hAnsi="Times New Roman"/>
          <w:sz w:val="20"/>
          <w:szCs w:val="20"/>
          <w:lang w:eastAsia="ru-RU"/>
        </w:rPr>
        <w:t xml:space="preserve">4.4 Информация о решениях, принятых общим собранием акционеров эмитента, а также об итогах голосования на общем собрании акционеров эмитента </w:t>
      </w:r>
    </w:p>
    <w:p w:rsidR="001F2959" w:rsidRDefault="001F2959" w:rsidP="001F2959">
      <w:p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</w:rPr>
      </w:pPr>
      <w:r w:rsidRPr="00EB4747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EB4747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EB4747" w:rsidRPr="00EB4747" w:rsidRDefault="00EB4747" w:rsidP="00EB474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B4747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EB4747" w:rsidRPr="00EB4747" w:rsidSect="00EB4747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295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1F2959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B3679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9614F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85152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4747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E4596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F29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295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F29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F295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F29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F2959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EB474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359fb29045e947e3b3f38dbeffd7c1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525</Words>
  <Characters>2999</Characters>
  <Application>Microsoft Office Word</Application>
  <DocSecurity>0</DocSecurity>
  <Lines>24</Lines>
  <Paragraphs>7</Paragraphs>
  <ScaleCrop>false</ScaleCrop>
  <Company>BankSGB</Company>
  <LinksUpToDate>false</LinksUpToDate>
  <CharactersWithSpaces>3517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zhuravleva.el</cp:lastModifiedBy>
  <cp:revision>4</cp:revision>
  <dcterms:created xsi:type="dcterms:W3CDTF">2025-12-30T12:57:00Z</dcterms:created>
  <dcterms:modified xsi:type="dcterms:W3CDTF">2025-12-30T13:05:00Z</dcterms:modified>
</cp:coreProperties>
</file>