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F1" w:rsidRPr="002904F1" w:rsidRDefault="002904F1" w:rsidP="002904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4F1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904F1" w:rsidRPr="002904F1" w:rsidTr="002904F1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123717077</w:t>
            </w:r>
          </w:p>
        </w:tc>
        <w:tc>
          <w:tcPr>
            <w:tcW w:w="0" w:type="auto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04F1" w:rsidRPr="002904F1" w:rsidRDefault="002904F1" w:rsidP="002904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904F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"Северсталь" ИНН 3528000597 (акция 1-02-00143-A / ISIN RU0009046510)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1"/>
        <w:gridCol w:w="1561"/>
        <w:gridCol w:w="880"/>
        <w:gridCol w:w="880"/>
        <w:gridCol w:w="1281"/>
        <w:gridCol w:w="836"/>
        <w:gridCol w:w="852"/>
        <w:gridCol w:w="1634"/>
        <w:gridCol w:w="1359"/>
        <w:gridCol w:w="27"/>
      </w:tblGrid>
      <w:tr w:rsidR="002904F1" w:rsidRPr="002904F1" w:rsidTr="002904F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1160116</w:t>
            </w: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2026 г. 12:00 МСК</w:t>
            </w: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</w:t>
            </w: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Вологодская область, город Череповец, улица Мира</w:t>
            </w: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, дом 30, здание дирекции по техническому развитию и качеству (ДТРК),</w:t>
            </w: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конференц-зал</w:t>
            </w:r>
          </w:p>
        </w:tc>
      </w:tr>
      <w:tr w:rsidR="002904F1" w:rsidRPr="002904F1" w:rsidTr="002904F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904F1" w:rsidRPr="002904F1" w:rsidTr="002904F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1160116X5995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4F1" w:rsidRPr="002904F1" w:rsidTr="002904F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19:30 МСК</w:t>
            </w: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2026 г. 23:30 МСК</w:t>
            </w: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"Северсталь" 162608, Российская Федерация, Вологодская область, го</w:t>
            </w: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род Череповец, улица Мира, 30, здание центральной проходной ПАО «Север</w:t>
            </w: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сталь», кабинет 101</w:t>
            </w:r>
          </w:p>
        </w:tc>
      </w:tr>
      <w:tr w:rsidR="002904F1" w:rsidRPr="002904F1" w:rsidTr="002904F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904F1" w:rsidRPr="002904F1" w:rsidRDefault="002904F1" w:rsidP="002904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0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2904F1" w:rsidRPr="002904F1" w:rsidRDefault="002904F1" w:rsidP="002904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904F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904F1" w:rsidRPr="002904F1" w:rsidRDefault="002904F1" w:rsidP="002904F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4F1">
        <w:rPr>
          <w:rFonts w:ascii="Times New Roman" w:eastAsia="Times New Roman" w:hAnsi="Times New Roman"/>
          <w:sz w:val="20"/>
          <w:szCs w:val="20"/>
          <w:lang w:eastAsia="ru-RU"/>
        </w:rPr>
        <w:t xml:space="preserve">1. Избрание членов Совета директоров ПАО «Северсталь». </w:t>
      </w:r>
      <w:r w:rsidRPr="002904F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прибыли, в том числе выплата (объявление) дивидендов ПАО «Северсталь» по результатам 2025 года. </w:t>
      </w:r>
      <w:r w:rsidRPr="002904F1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Назначение аудиторской организации ПАО «Северсталь». </w:t>
      </w:r>
    </w:p>
    <w:p w:rsidR="002904F1" w:rsidRDefault="002904F1" w:rsidP="002904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4F1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2904F1" w:rsidRDefault="002904F1" w:rsidP="002904F1">
      <w:pPr>
        <w:rPr>
          <w:lang w:val="en-US"/>
        </w:rPr>
      </w:pPr>
    </w:p>
    <w:p w:rsidR="002904F1" w:rsidRDefault="002904F1" w:rsidP="002904F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2904F1" w:rsidRPr="00987193" w:rsidRDefault="002904F1" w:rsidP="002904F1"/>
    <w:p w:rsidR="002904F1" w:rsidRPr="002904F1" w:rsidRDefault="002904F1" w:rsidP="002904F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904F1" w:rsidRPr="002904F1" w:rsidSect="002904F1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04F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04F1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6069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0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04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4F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904F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90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90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04F1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2026-04-21T12:52:00Z</dcterms:created>
  <dcterms:modified xsi:type="dcterms:W3CDTF">2026-04-21T12:54:00Z</dcterms:modified>
</cp:coreProperties>
</file>