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03" w:rsidRPr="00831B03" w:rsidRDefault="00831B03" w:rsidP="00831B03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31B03">
        <w:rPr>
          <w:lang w:eastAsia="ru-RU"/>
        </w:rPr>
        <w:t xml:space="preserve"> </w:t>
      </w:r>
      <w:r w:rsidRPr="00831B03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831B03" w:rsidRPr="00831B03" w:rsidTr="0083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hAnsi="Times New Roman"/>
                <w:sz w:val="20"/>
                <w:szCs w:val="20"/>
                <w:lang w:eastAsia="ru-RU"/>
              </w:rPr>
              <w:t>№ 126503508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hAnsi="Times New Roman"/>
                <w:sz w:val="20"/>
                <w:szCs w:val="20"/>
                <w:lang w:eastAsia="ru-RU"/>
              </w:rPr>
              <w:t>№ 125695570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1B03" w:rsidRPr="00831B03" w:rsidRDefault="00831B03" w:rsidP="00831B03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31B0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0"/>
        <w:gridCol w:w="1302"/>
        <w:gridCol w:w="1700"/>
        <w:gridCol w:w="597"/>
        <w:gridCol w:w="597"/>
        <w:gridCol w:w="814"/>
        <w:gridCol w:w="814"/>
        <w:gridCol w:w="719"/>
        <w:gridCol w:w="717"/>
        <w:gridCol w:w="680"/>
        <w:gridCol w:w="680"/>
        <w:gridCol w:w="1146"/>
      </w:tblGrid>
      <w:tr w:rsidR="00831B03" w:rsidRPr="00831B03" w:rsidTr="00831B0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1157780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2026 г.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2026 г.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831B03" w:rsidRPr="00831B03" w:rsidTr="00831B0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1B03" w:rsidRPr="00831B03" w:rsidTr="00831B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1157780X78562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1B03" w:rsidRPr="00831B03" w:rsidTr="00831B0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4.6765322467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831B03" w:rsidRPr="00831B03" w:rsidTr="00831B0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31B03" w:rsidRPr="00831B03" w:rsidTr="00831B0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31B03" w:rsidRPr="00831B03" w:rsidTr="00831B0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1157992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1B03" w:rsidRPr="00831B03" w:rsidRDefault="00831B03" w:rsidP="0083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1B03" w:rsidRPr="00831B03" w:rsidRDefault="00831B03" w:rsidP="00831B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1B03" w:rsidRPr="00831B03" w:rsidRDefault="00831B03" w:rsidP="00831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B03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</w:p>
    <w:p w:rsidR="00831B03" w:rsidRDefault="00831B03" w:rsidP="00831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1B0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31B0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31B03" w:rsidRDefault="00831B03" w:rsidP="00831B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831B03" w:rsidRPr="00987193" w:rsidRDefault="00831B03" w:rsidP="00831B03"/>
    <w:p w:rsidR="00831B03" w:rsidRPr="00831B03" w:rsidRDefault="00831B03" w:rsidP="00831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31B03" w:rsidRPr="00831B03" w:rsidSect="00831B03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1B0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1B03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71FB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1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B0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1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1B0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1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1B03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31B0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4b7951bc14329bc1ba899acbb3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2026-06-16T12:20:00Z</dcterms:created>
  <dcterms:modified xsi:type="dcterms:W3CDTF">2026-06-16T12:23:00Z</dcterms:modified>
</cp:coreProperties>
</file>