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1A" w:rsidRPr="0083561A" w:rsidRDefault="0083561A" w:rsidP="0083561A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83561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3561A" w:rsidRPr="0083561A" w:rsidTr="008356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hAnsi="Times New Roman"/>
                <w:sz w:val="20"/>
                <w:szCs w:val="20"/>
                <w:lang w:eastAsia="ru-RU"/>
              </w:rPr>
              <w:t>№ 120864737</w:t>
            </w:r>
          </w:p>
        </w:tc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561A" w:rsidRPr="0083561A" w:rsidTr="008356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561A" w:rsidRPr="0083561A" w:rsidTr="008356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hAnsi="Times New Roman"/>
                <w:sz w:val="20"/>
                <w:szCs w:val="20"/>
                <w:lang w:eastAsia="ru-RU"/>
              </w:rPr>
              <w:t>№ 120626072</w:t>
            </w:r>
          </w:p>
        </w:tc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561A" w:rsidRPr="0083561A" w:rsidTr="008356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561A" w:rsidRPr="0083561A" w:rsidTr="008356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561A" w:rsidRPr="0083561A" w:rsidRDefault="0083561A" w:rsidP="0083561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561A" w:rsidRPr="0083561A" w:rsidRDefault="0083561A" w:rsidP="0083561A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3561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АО "Эталон-Финанс" ИНН 7705619586 (облигация 4B02-01-55338-H-002P / ISIN RU000A105VU7)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913"/>
        <w:gridCol w:w="1300"/>
        <w:gridCol w:w="397"/>
        <w:gridCol w:w="60"/>
        <w:gridCol w:w="886"/>
        <w:gridCol w:w="1019"/>
        <w:gridCol w:w="1533"/>
        <w:gridCol w:w="567"/>
        <w:gridCol w:w="992"/>
        <w:gridCol w:w="1291"/>
        <w:gridCol w:w="991"/>
      </w:tblGrid>
      <w:tr w:rsidR="0083561A" w:rsidRPr="0083561A" w:rsidTr="0083561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643" w:type="dxa"/>
            <w:gridSpan w:val="5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258" w:type="dxa"/>
            <w:gridSpan w:val="7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781763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643" w:type="dxa"/>
            <w:gridSpan w:val="5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258" w:type="dxa"/>
            <w:gridSpan w:val="7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643" w:type="dxa"/>
            <w:gridSpan w:val="5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258" w:type="dxa"/>
            <w:gridSpan w:val="7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643" w:type="dxa"/>
            <w:gridSpan w:val="5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258" w:type="dxa"/>
            <w:gridSpan w:val="7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643" w:type="dxa"/>
            <w:gridSpan w:val="5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258" w:type="dxa"/>
            <w:gridSpan w:val="7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643" w:type="dxa"/>
            <w:gridSpan w:val="5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258" w:type="dxa"/>
            <w:gridSpan w:val="7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83561A" w:rsidRPr="0083561A" w:rsidTr="0083561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3561A" w:rsidRPr="0083561A" w:rsidTr="0083561A">
        <w:trPr>
          <w:tblHeader/>
          <w:tblCellSpacing w:w="7" w:type="dxa"/>
        </w:trPr>
        <w:tc>
          <w:tcPr>
            <w:tcW w:w="973" w:type="dxa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99" w:type="dxa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86" w:type="dxa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9" w:type="dxa"/>
            <w:gridSpan w:val="3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05" w:type="dxa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19" w:type="dxa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973" w:type="dxa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781763X76938</w:t>
            </w:r>
          </w:p>
        </w:tc>
        <w:tc>
          <w:tcPr>
            <w:tcW w:w="899" w:type="dxa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"Эталон-Финанс"</w:t>
            </w:r>
          </w:p>
        </w:tc>
        <w:tc>
          <w:tcPr>
            <w:tcW w:w="1286" w:type="dxa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4B02-01-55338-H-002P</w:t>
            </w:r>
          </w:p>
        </w:tc>
        <w:tc>
          <w:tcPr>
            <w:tcW w:w="1329" w:type="dxa"/>
            <w:gridSpan w:val="3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2023 г.</w:t>
            </w:r>
          </w:p>
        </w:tc>
        <w:tc>
          <w:tcPr>
            <w:tcW w:w="1005" w:type="dxa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19" w:type="dxa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RU000A105VU7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RU000A105VU7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561A" w:rsidRPr="0083561A" w:rsidTr="0083561A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1.15 RUB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1001.15 RUB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Биржевые облигации приобретаются Эмитентом по номинальной стоимости. При этом дополнительно выплачивается накопленный купонный доход, рассчитанный на Дату приобретения по требованию владельцев.&lt;br/&gt;Номинальная стоимость каждой ценной бумаги выпуска: 1000 (Одна тысяча) российских рублей.&lt;br/&gt;&lt;br/&gt;В любой день между датой начала размещения и датой погашения выпуска Биржевых облигаций величина накопленного купонного дохода (НКД) по Биржевой облигации рассчитывается по следующей формуле:&lt;br/&gt;НКД = Ci * Nom * (T - T(i -1))/(365*100%), где&lt;br/&gt;i - порядковый номер купонного периода, i=1, ..., N;&lt;br/&gt;НКД - накопленный купонный доход, в российских рублях;&lt;br/&gt;Nom - номинальная стоимость одной Биржевой облигации, в российских рублях;&lt;br/&gt;Ci - размер процентной ставки i-того купона, в процентах годовых;&lt;br/&gt;T(i -1) - дата начала i-того купонного периода (для случая первого купонного периода Т (i-1) - это дата начала размещения Биржевых облигаций);&lt;br/&gt;T - дата расчета накопленного купонного дохода внутри i -купонного периода.&lt;br/&gt;НКД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изменяется).&lt;br/&gt;&lt;br/&gt;Эмитент обязан приобретать размещенные им Биржевые облигации по требованиям, заявленным владельцами Биржевых облигаций в течение последних 5 (Пяти) рабочих дней 12-го купонного периода – с 12.02.2026 по 18.02.2026 включительно (далее – «Период предъявления Биржевых облигаций к приобретению»).&lt;br/&gt;Приобретение Эмитентом Биржевых облигаций по требованию их владельцев осуществляется путем подачи заявки в порядке, определенном правилами проведения торгов Биржи, зарегистрированными в установленном порядке (путем заключения договоров купли-продажи Биржевых облигаций на торгах, проводимых Биржей, через удовлетворение адресных заявок на продажу Биржевых облигаций, поданных с использованием системы торгов Биржи в соответствии с правилами проведения торгов Биржи, зарегистрированными в установленном порядке), как это установлено подпунктом (Б) п.7.1 </w:t>
            </w: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Программы.&lt;br/&gt;Эмитент действует с привлечением участника организованных торгов, уполномоченного Эмитентом на приобретение Биржевых облигаций – полное фирменное наименование: Акционерное общество Банк Синара; ОГРН: 1026600000460; место нахождения: г. Екатеринбург., лицензия на осуществление брокерской деятельности № 065-08840-100000 от 12.01.2006 г., лицензия на осуществление дилерской деятельности № 065-08844-010000 от 12.01.2006 г., идентификатор Агента по приобретению как участника торгов в Системе торгов ПАО Московская Биржа: EC0106000000 (далее – «Агент по приобретению»).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Период действия предложения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12 февраля 2026 г. по 18 февраля 2026 г.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 16:00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 (количество штук)</w:t>
            </w:r>
          </w:p>
        </w:tc>
      </w:tr>
      <w:tr w:rsidR="0083561A" w:rsidRPr="0083561A" w:rsidTr="0083561A">
        <w:trPr>
          <w:tblCellSpacing w:w="7" w:type="dxa"/>
        </w:trPr>
        <w:tc>
          <w:tcPr>
            <w:tcW w:w="3583" w:type="dxa"/>
            <w:gridSpan w:val="4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7318" w:type="dxa"/>
            <w:gridSpan w:val="8"/>
            <w:shd w:val="clear" w:color="auto" w:fill="EEEEEE"/>
            <w:vAlign w:val="center"/>
            <w:hideMark/>
          </w:tcPr>
          <w:p w:rsidR="0083561A" w:rsidRPr="0083561A" w:rsidRDefault="0083561A" w:rsidP="0083561A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6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Решением Единоличного исполнительного органа Эмитента 17.02.2023 были установлены размеры процентных ставок с 1-го по 12-й купонные периоды, после которых остались неопределенными ставки с 13-го по 60-й купонные периоды, в результате чего у Эмитента возникло обязательство обеспечить право владельцев Биржевых облигаций требовать от Эмитента приобретения Биржевых облигаций в порядке и на условиях, установленных п.6.1. Решения о выпуске ценных бумаг и п.7.1 программы биржевых облигаций, в течение последних 5 (Пяти) рабочих дней 12-го купонного периода (с 12.02.2026 по 18.02.2026 включительно).</w:t>
            </w:r>
          </w:p>
        </w:tc>
      </w:tr>
    </w:tbl>
    <w:p w:rsidR="0083561A" w:rsidRPr="0083561A" w:rsidRDefault="0083561A" w:rsidP="008356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561A">
        <w:rPr>
          <w:rFonts w:ascii="Times New Roman" w:eastAsia="Times New Roman" w:hAnsi="Times New Roman"/>
          <w:sz w:val="20"/>
          <w:szCs w:val="20"/>
          <w:lang w:eastAsia="ru-RU"/>
        </w:rPr>
        <w:t xml:space="preserve">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83561A" w:rsidRPr="0083561A" w:rsidRDefault="0083561A" w:rsidP="008356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561A">
        <w:rPr>
          <w:rFonts w:ascii="Times New Roman" w:eastAsia="Times New Roman" w:hAnsi="Times New Roman"/>
          <w:sz w:val="20"/>
          <w:szCs w:val="20"/>
          <w:lang w:eastAsia="ru-RU"/>
        </w:rPr>
        <w:t>Эмитент обязан приобретать размещенные им Биржевые облигации по требованиям, заявленным владельцами Биржевых облигаций в течение последних 5 (Пяти) рабочих дней 12-го купонного периода – с 12.02.2026 по 18.02.2026 включительно (далее – «Период предъявления Биржевых облигаций к приобретению»).</w:t>
      </w:r>
      <w:r w:rsidRPr="0083561A">
        <w:rPr>
          <w:rFonts w:ascii="Times New Roman" w:eastAsia="Times New Roman" w:hAnsi="Times New Roman"/>
          <w:sz w:val="20"/>
          <w:szCs w:val="20"/>
          <w:lang w:eastAsia="ru-RU"/>
        </w:rPr>
        <w:br/>
        <w:t>Приобретение Эмитентом Биржевых облигаций по требованию их владельцев осуществляется путем подачи заявки в порядке, определенном правилами проведения торгов Биржи, зарегистрированными в установленном порядке (путем заключения договоров купли-продажи Биржевых облигаций на торгах, проводимых Биржей, через удовлетворение адресных заявок на продажу Биржевых облигаций, поданных с использованием системы торгов Биржи в соответствии с правилами проведения торгов Биржи, зарегистрированными в установленном порядке), как это установлено подпунктом (Б) п.7.1 Программы.</w:t>
      </w:r>
    </w:p>
    <w:p w:rsidR="0083561A" w:rsidRDefault="0083561A" w:rsidP="008356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561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3561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3561A" w:rsidRPr="0021680D" w:rsidRDefault="0083561A" w:rsidP="0083561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219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3561A" w:rsidRPr="0040219E" w:rsidRDefault="0083561A" w:rsidP="008356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561A" w:rsidRPr="0083561A" w:rsidRDefault="0083561A" w:rsidP="008356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3561A" w:rsidRPr="0083561A" w:rsidSect="0083561A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561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561A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461E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5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61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5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561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356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561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3561A"/>
    <w:rPr>
      <w:i/>
      <w:iCs/>
    </w:rPr>
  </w:style>
  <w:style w:type="paragraph" w:styleId="a6">
    <w:name w:val="No Spacing"/>
    <w:uiPriority w:val="1"/>
    <w:qFormat/>
    <w:rsid w:val="0083561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223914ebfbc44708d04981c7ec9d2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2026-02-24T14:16:00Z</dcterms:created>
  <dcterms:modified xsi:type="dcterms:W3CDTF">2026-02-24T14:19:00Z</dcterms:modified>
</cp:coreProperties>
</file>