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BC" w:rsidRPr="003D27BC" w:rsidRDefault="003D27BC" w:rsidP="003D27BC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3D27BC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D27BC" w:rsidRPr="003D27BC" w:rsidTr="003D27B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hAnsi="Times New Roman"/>
                <w:sz w:val="20"/>
                <w:szCs w:val="20"/>
                <w:lang w:eastAsia="ru-RU"/>
              </w:rPr>
              <w:t>№ 124041824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hAnsi="Times New Roman"/>
                <w:sz w:val="20"/>
                <w:szCs w:val="20"/>
                <w:lang w:eastAsia="ru-RU"/>
              </w:rPr>
              <w:t>№ 123949205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27BC" w:rsidRPr="003D27BC" w:rsidRDefault="003D27BC" w:rsidP="003D27BC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D27B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1985"/>
        <w:gridCol w:w="853"/>
        <w:gridCol w:w="853"/>
        <w:gridCol w:w="600"/>
        <w:gridCol w:w="600"/>
        <w:gridCol w:w="816"/>
        <w:gridCol w:w="816"/>
        <w:gridCol w:w="1581"/>
        <w:gridCol w:w="646"/>
        <w:gridCol w:w="646"/>
        <w:gridCol w:w="27"/>
      </w:tblGrid>
      <w:tr w:rsidR="003D27BC" w:rsidRPr="003D27BC" w:rsidTr="003D27B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1141109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08:00 МСК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Магнитогорск, ул. Кирова, д. 91, ЦЛК ПАО «ММК»</w:t>
            </w:r>
          </w:p>
        </w:tc>
      </w:tr>
      <w:tr w:rsidR="003D27BC" w:rsidRPr="003D27BC" w:rsidTr="003D27B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27BC" w:rsidRPr="003D27BC" w:rsidTr="003D27B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1141109X4176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BC" w:rsidRPr="003D27BC" w:rsidTr="003D27B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D27BC" w:rsidRPr="003D27BC" w:rsidTr="003D27B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1162179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BC" w:rsidRPr="003D27BC" w:rsidTr="003D27B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19:59 МСК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23:59 МСК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Магнитогорский филиал акционерного общества «Регистраторское общество</w:t>
            </w: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«СТАТУС» 455000, Челябинская область, г. Магнитогорск, ул. Герцена, д</w:t>
            </w: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.6, офис 20,</w:t>
            </w:r>
          </w:p>
        </w:tc>
      </w:tr>
      <w:tr w:rsidR="003D27BC" w:rsidRPr="003D27BC" w:rsidTr="003D27B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27BC" w:rsidRPr="003D27BC" w:rsidRDefault="003D27BC" w:rsidP="003D2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https://online.rostatus.ru/</w:t>
            </w:r>
          </w:p>
        </w:tc>
      </w:tr>
    </w:tbl>
    <w:p w:rsidR="003D27BC" w:rsidRPr="003D27BC" w:rsidRDefault="003D27BC" w:rsidP="003D27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D27B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D27BC" w:rsidRDefault="003D27BC" w:rsidP="003D27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27BC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отчета, годовой бухгалтерской (финансовой) отчетности ПАО «ММК» по результатам отчетного 2025 года: </w:t>
      </w:r>
      <w:r w:rsidRPr="003D27B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прибыли, в том числе выплате (объявлении) дивидендов, по результатам отчетного 2025 года. </w:t>
      </w:r>
      <w:r w:rsidRPr="003D27B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«ММК» </w:t>
      </w:r>
      <w:r w:rsidRPr="003D27B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назначении аудиторской организации ПАО «ММК». </w:t>
      </w:r>
      <w:r w:rsidRPr="003D27B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размера выплачиваемых членам Совета директоров ПАО «ММК» вознаграждений и компенсаций. </w:t>
      </w:r>
    </w:p>
    <w:p w:rsidR="003D27BC" w:rsidRDefault="003D27BC" w:rsidP="003D27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27BC" w:rsidRPr="003D27BC" w:rsidRDefault="003D27BC" w:rsidP="003D27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3D27BC" w:rsidRPr="003D27BC" w:rsidSect="003D27B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27B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27BC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6892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2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7B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D27B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2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27B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3D27BC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D2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2026-04-28T13:50:00Z</dcterms:created>
  <dcterms:modified xsi:type="dcterms:W3CDTF">2026-04-28T13:52:00Z</dcterms:modified>
</cp:coreProperties>
</file>