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B3" w:rsidRPr="00705FB3" w:rsidRDefault="00705FB3" w:rsidP="00705FB3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705FB3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05FB3" w:rsidRPr="00705FB3" w:rsidTr="00705FB3">
        <w:trPr>
          <w:tblCellSpacing w:w="7" w:type="dxa"/>
        </w:trPr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hAnsi="Times New Roman"/>
                <w:sz w:val="20"/>
                <w:szCs w:val="20"/>
                <w:lang w:eastAsia="ru-RU"/>
              </w:rPr>
              <w:t>№ 123981431</w:t>
            </w:r>
          </w:p>
        </w:tc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hAnsi="Times New Roman"/>
                <w:sz w:val="20"/>
                <w:szCs w:val="20"/>
                <w:lang w:eastAsia="ru-RU"/>
              </w:rPr>
              <w:t>№ 123717077</w:t>
            </w:r>
          </w:p>
        </w:tc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5FB3" w:rsidRPr="00705FB3" w:rsidRDefault="00705FB3" w:rsidP="00705FB3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05FB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1"/>
        <w:gridCol w:w="1561"/>
        <w:gridCol w:w="880"/>
        <w:gridCol w:w="880"/>
        <w:gridCol w:w="1281"/>
        <w:gridCol w:w="836"/>
        <w:gridCol w:w="852"/>
        <w:gridCol w:w="1634"/>
        <w:gridCol w:w="1359"/>
        <w:gridCol w:w="27"/>
      </w:tblGrid>
      <w:tr w:rsidR="00705FB3" w:rsidRPr="00705FB3" w:rsidTr="00705FB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1160116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 12:00 МСК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Вологодская область, город Череповец, улица Мира</w:t>
            </w: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, дом 30, здание дирекции по техническому развитию и качеству (ДТРК),</w:t>
            </w: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конференц-зал</w:t>
            </w:r>
          </w:p>
        </w:tc>
      </w:tr>
      <w:tr w:rsidR="00705FB3" w:rsidRPr="00705FB3" w:rsidTr="00705FB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05FB3" w:rsidRPr="00705FB3" w:rsidTr="00705FB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1160116X5995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5FB3" w:rsidRPr="00705FB3" w:rsidTr="00705FB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19:30 МСК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23:30 МСК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"Северсталь" 162608, Российская Федерация, Вологодская область, го</w:t>
            </w: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род Череповец, улица Мира, 30, здание центральной проходной ПАО «Север</w:t>
            </w: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сталь», кабинет 101</w:t>
            </w:r>
          </w:p>
        </w:tc>
      </w:tr>
      <w:tr w:rsidR="00705FB3" w:rsidRPr="00705FB3" w:rsidTr="00705FB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05FB3" w:rsidRPr="00705FB3" w:rsidRDefault="00705FB3" w:rsidP="00705F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F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705FB3" w:rsidRPr="00705FB3" w:rsidRDefault="00705FB3" w:rsidP="00705F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5FB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705FB3">
        <w:rPr>
          <w:rFonts w:ascii="Times New Roman" w:eastAsia="Times New Roman" w:hAnsi="Times New Roman"/>
          <w:sz w:val="20"/>
          <w:szCs w:val="20"/>
          <w:lang w:eastAsia="ru-RU"/>
        </w:rPr>
        <w:t>1. Избрание членов Совета директоров ПАО «Северсталь».</w:t>
      </w:r>
      <w:r w:rsidRPr="00705FB3">
        <w:rPr>
          <w:rFonts w:ascii="Times New Roman" w:eastAsia="Times New Roman" w:hAnsi="Times New Roman"/>
          <w:sz w:val="20"/>
          <w:szCs w:val="20"/>
          <w:lang w:eastAsia="ru-RU"/>
        </w:rPr>
        <w:br/>
        <w:t>2. Распределение прибыли, в том числе выплата (объявление) дивидендов ПАО «Северсталь» по результатам 2025 года.</w:t>
      </w:r>
      <w:r w:rsidRPr="00705FB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Назначение аудиторской организации ПАО «Северсталь». </w:t>
      </w:r>
    </w:p>
    <w:p w:rsidR="00705FB3" w:rsidRDefault="00705FB3" w:rsidP="00705F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5FB3">
        <w:rPr>
          <w:rFonts w:ascii="Times New Roman" w:eastAsia="Times New Roman" w:hAnsi="Times New Roman"/>
          <w:sz w:val="20"/>
          <w:szCs w:val="20"/>
          <w:lang w:eastAsia="ru-RU"/>
        </w:rPr>
        <w:t>В целях исполнения требований ст.8.9. ФЗ "Об АО" направляем материалы по годовому заседанию 29.05.2026</w:t>
      </w:r>
    </w:p>
    <w:p w:rsidR="00705FB3" w:rsidRPr="00EE2438" w:rsidRDefault="00705FB3" w:rsidP="00705F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705FB3" w:rsidRPr="00E53684" w:rsidRDefault="00705FB3" w:rsidP="00705F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5FB3" w:rsidRPr="00705FB3" w:rsidRDefault="00705FB3" w:rsidP="00705F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05FB3" w:rsidRPr="00705FB3" w:rsidSect="00705FB3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5FB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3AD1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5FB3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05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5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FB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05FB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05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05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5FB3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705FB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2026-04-28T11:05:00Z</dcterms:created>
  <dcterms:modified xsi:type="dcterms:W3CDTF">2026-04-28T11:07:00Z</dcterms:modified>
</cp:coreProperties>
</file>