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91" w:rsidRPr="00DB3E91" w:rsidRDefault="00DB3E91" w:rsidP="00DB3E91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DB3E91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200"/>
        <w:gridCol w:w="37"/>
      </w:tblGrid>
      <w:tr w:rsidR="00DB3E91" w:rsidRPr="00DB3E91" w:rsidTr="00DB3E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№ 128116310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hAnsi="Times New Roman"/>
                <w:sz w:val="20"/>
                <w:szCs w:val="20"/>
                <w:lang w:eastAsia="ru-RU"/>
              </w:rPr>
              <w:t>№ 127794089</w:t>
            </w: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E91" w:rsidRPr="00DB3E91" w:rsidRDefault="00DB3E91" w:rsidP="00DB3E9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B3E91" w:rsidRPr="00DB3E91" w:rsidRDefault="00DB3E91" w:rsidP="00DB3E91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DB3E91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ПАО "МТС" ИНН 7740000076 (облигация 4B02-10-04715-A-002P / ISIN RU000A10BGY3)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31"/>
        <w:gridCol w:w="1043"/>
        <w:gridCol w:w="1373"/>
        <w:gridCol w:w="482"/>
        <w:gridCol w:w="482"/>
        <w:gridCol w:w="663"/>
        <w:gridCol w:w="663"/>
        <w:gridCol w:w="1205"/>
        <w:gridCol w:w="1205"/>
        <w:gridCol w:w="1056"/>
        <w:gridCol w:w="1023"/>
        <w:gridCol w:w="759"/>
      </w:tblGrid>
      <w:tr w:rsidR="00DB3E91" w:rsidRPr="00DB3E91" w:rsidTr="00DB3E9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1194916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июля 2026 г.</w:t>
            </w:r>
          </w:p>
        </w:tc>
      </w:tr>
      <w:tr w:rsidR="00DB3E91" w:rsidRPr="00DB3E91" w:rsidTr="00DB3E9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B3E91" w:rsidRPr="00DB3E91" w:rsidTr="00DB3E9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1194916X84487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"Мобильные ТелеСистемы"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4B02-10-04715-A-002P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апреля 2025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3E91" w:rsidRPr="00DB3E91" w:rsidTr="00DB3E9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Накопленный купонный доход (НКД)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1.09 RUB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приобретения/досрочного погашения с учетом НКД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1001.09 RUB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номинал + НКД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июля 2026 г. по 17 июля 2026 г.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 16:00</w:t>
            </w:r>
          </w:p>
        </w:tc>
      </w:tr>
      <w:tr w:rsidR="00DB3E91" w:rsidRPr="00DB3E91" w:rsidTr="00DB3E9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3E91" w:rsidRPr="00DB3E91" w:rsidRDefault="00DB3E91" w:rsidP="00DB3E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E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Любое количество</w:t>
            </w:r>
          </w:p>
        </w:tc>
      </w:tr>
    </w:tbl>
    <w:p w:rsidR="00DB3E91" w:rsidRPr="00DB3E91" w:rsidRDefault="00DB3E91" w:rsidP="00DB3E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3E91">
        <w:rPr>
          <w:rFonts w:ascii="Times New Roman" w:eastAsia="Times New Roman" w:hAnsi="Times New Roman"/>
          <w:sz w:val="20"/>
          <w:szCs w:val="20"/>
          <w:lang w:eastAsia="ru-RU"/>
        </w:rPr>
        <w:t xml:space="preserve">15.6 Информация об исполнении эмитентом обязанности по выплате денежных средств для досрочного погашения или приобретения облигаций их эмитентом </w:t>
      </w:r>
    </w:p>
    <w:p w:rsidR="00DB3E91" w:rsidRPr="00DB3E91" w:rsidRDefault="00DB3E91" w:rsidP="00DB3E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3E91">
        <w:rPr>
          <w:rFonts w:ascii="Times New Roman" w:eastAsia="Times New Roman" w:hAnsi="Times New Roman"/>
          <w:sz w:val="20"/>
          <w:szCs w:val="20"/>
          <w:lang w:eastAsia="ru-RU"/>
        </w:rPr>
        <w:t>предпочтительно путем подачи заявок на Бирже</w:t>
      </w:r>
    </w:p>
    <w:p w:rsidR="00DB3E91" w:rsidRDefault="00DB3E91" w:rsidP="00DB3E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3E9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B3E9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B3E91" w:rsidRPr="009C1691" w:rsidRDefault="00DB3E91" w:rsidP="00DB3E9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B3E91" w:rsidRPr="00EB4E3D" w:rsidRDefault="00DB3E91" w:rsidP="00DB3E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B3E91" w:rsidRPr="00DB3E91" w:rsidRDefault="00DB3E91" w:rsidP="00DB3E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B3E91" w:rsidRPr="00DB3E91" w:rsidSect="00DB3E91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3E9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457E8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B3E91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E9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3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3E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B3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3E91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DB3E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83adb4488744914b78b3f490d4fe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2026-07-22T12:32:00Z</dcterms:created>
  <dcterms:modified xsi:type="dcterms:W3CDTF">2026-07-22T12:33:00Z</dcterms:modified>
</cp:coreProperties>
</file>