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55" w:rsidRPr="007C2C55" w:rsidRDefault="007C2C55" w:rsidP="007C2C55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7C2C55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7C2C55" w:rsidRPr="007C2C55" w:rsidTr="007C2C55">
        <w:trPr>
          <w:tblCellSpacing w:w="7" w:type="dxa"/>
        </w:trPr>
        <w:tc>
          <w:tcPr>
            <w:tcW w:w="0" w:type="auto"/>
            <w:vAlign w:val="center"/>
            <w:hideMark/>
          </w:tcPr>
          <w:p w:rsidR="007C2C55" w:rsidRPr="007C2C55" w:rsidRDefault="007C2C55" w:rsidP="007C2C5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C2C55" w:rsidRPr="007C2C55" w:rsidRDefault="007C2C55" w:rsidP="007C2C5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6B52A1">
              <w:rPr>
                <w:rFonts w:ascii="Times New Roman" w:hAnsi="Times New Roman"/>
                <w:sz w:val="20"/>
                <w:szCs w:val="20"/>
                <w:lang w:eastAsia="ru-RU"/>
              </w:rPr>
              <w:t>106317363</w:t>
            </w:r>
            <w:r w:rsidR="006B52A1" w:rsidRPr="006B52A1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6B52A1" w:rsidRPr="006B52A1">
              <w:rPr>
                <w:rFonts w:ascii="Times New Roman" w:hAnsi="Times New Roman"/>
                <w:sz w:val="20"/>
                <w:szCs w:val="20"/>
              </w:rPr>
              <w:t xml:space="preserve"> 106333018</w:t>
            </w:r>
          </w:p>
        </w:tc>
        <w:tc>
          <w:tcPr>
            <w:tcW w:w="0" w:type="auto"/>
            <w:vAlign w:val="center"/>
            <w:hideMark/>
          </w:tcPr>
          <w:p w:rsidR="007C2C55" w:rsidRPr="007C2C55" w:rsidRDefault="007C2C55" w:rsidP="007C2C5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2C55" w:rsidRPr="007C2C55" w:rsidTr="007C2C55">
        <w:trPr>
          <w:tblCellSpacing w:w="7" w:type="dxa"/>
        </w:trPr>
        <w:tc>
          <w:tcPr>
            <w:tcW w:w="0" w:type="auto"/>
            <w:vAlign w:val="center"/>
            <w:hideMark/>
          </w:tcPr>
          <w:p w:rsidR="007C2C55" w:rsidRPr="007C2C55" w:rsidRDefault="007C2C55" w:rsidP="007C2C5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C2C55" w:rsidRPr="007C2C55" w:rsidRDefault="007C2C55" w:rsidP="007C2C5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C2C55" w:rsidRPr="007C2C55" w:rsidRDefault="007C2C55" w:rsidP="007C2C5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2C55" w:rsidRPr="007C2C55" w:rsidTr="007C2C55">
        <w:trPr>
          <w:tblCellSpacing w:w="7" w:type="dxa"/>
        </w:trPr>
        <w:tc>
          <w:tcPr>
            <w:tcW w:w="0" w:type="auto"/>
            <w:vAlign w:val="center"/>
            <w:hideMark/>
          </w:tcPr>
          <w:p w:rsidR="007C2C55" w:rsidRPr="007C2C55" w:rsidRDefault="007C2C55" w:rsidP="007C2C5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C2C55" w:rsidRPr="007C2C55" w:rsidRDefault="007C2C55" w:rsidP="007C2C5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hAnsi="Times New Roman"/>
                <w:sz w:val="20"/>
                <w:szCs w:val="20"/>
                <w:lang w:eastAsia="ru-RU"/>
              </w:rPr>
              <w:t>№ 106297036</w:t>
            </w:r>
          </w:p>
        </w:tc>
        <w:tc>
          <w:tcPr>
            <w:tcW w:w="0" w:type="auto"/>
            <w:vAlign w:val="center"/>
            <w:hideMark/>
          </w:tcPr>
          <w:p w:rsidR="007C2C55" w:rsidRPr="007C2C55" w:rsidRDefault="007C2C55" w:rsidP="007C2C5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2C55" w:rsidRPr="007C2C55" w:rsidTr="007C2C55">
        <w:trPr>
          <w:tblCellSpacing w:w="7" w:type="dxa"/>
        </w:trPr>
        <w:tc>
          <w:tcPr>
            <w:tcW w:w="0" w:type="auto"/>
            <w:vAlign w:val="center"/>
            <w:hideMark/>
          </w:tcPr>
          <w:p w:rsidR="007C2C55" w:rsidRPr="007C2C55" w:rsidRDefault="007C2C55" w:rsidP="007C2C5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C55" w:rsidRPr="007C2C55" w:rsidRDefault="007C2C55" w:rsidP="007C2C5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C55" w:rsidRPr="007C2C55" w:rsidRDefault="007C2C55" w:rsidP="007C2C5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2C55" w:rsidRPr="007C2C55" w:rsidTr="007C2C55">
        <w:trPr>
          <w:tblCellSpacing w:w="7" w:type="dxa"/>
        </w:trPr>
        <w:tc>
          <w:tcPr>
            <w:tcW w:w="0" w:type="auto"/>
            <w:vAlign w:val="center"/>
            <w:hideMark/>
          </w:tcPr>
          <w:p w:rsidR="007C2C55" w:rsidRPr="007C2C55" w:rsidRDefault="007C2C55" w:rsidP="007C2C5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C55" w:rsidRPr="007C2C55" w:rsidRDefault="007C2C55" w:rsidP="007C2C5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C55" w:rsidRPr="007C2C55" w:rsidRDefault="007C2C55" w:rsidP="007C2C5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C2C55" w:rsidRPr="007C2C55" w:rsidRDefault="007C2C55" w:rsidP="007C2C5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C2C5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6"/>
        <w:gridCol w:w="991"/>
        <w:gridCol w:w="1036"/>
        <w:gridCol w:w="698"/>
        <w:gridCol w:w="78"/>
        <w:gridCol w:w="536"/>
        <w:gridCol w:w="672"/>
        <w:gridCol w:w="1517"/>
        <w:gridCol w:w="468"/>
        <w:gridCol w:w="1417"/>
        <w:gridCol w:w="1293"/>
        <w:gridCol w:w="1131"/>
      </w:tblGrid>
      <w:tr w:rsidR="007C2C55" w:rsidRPr="007C2C55" w:rsidTr="007C2C55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C2C55" w:rsidRPr="007C2C55" w:rsidTr="007C2C55">
        <w:trPr>
          <w:tblCellSpacing w:w="7" w:type="dxa"/>
        </w:trPr>
        <w:tc>
          <w:tcPr>
            <w:tcW w:w="3888" w:type="dxa"/>
            <w:gridSpan w:val="5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013" w:type="dxa"/>
            <w:gridSpan w:val="7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</w:t>
            </w:r>
          </w:p>
        </w:tc>
      </w:tr>
      <w:tr w:rsidR="007C2C55" w:rsidRPr="007C2C55" w:rsidTr="007C2C55">
        <w:trPr>
          <w:tblCellSpacing w:w="7" w:type="dxa"/>
        </w:trPr>
        <w:tc>
          <w:tcPr>
            <w:tcW w:w="3888" w:type="dxa"/>
            <w:gridSpan w:val="5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13" w:type="dxa"/>
            <w:gridSpan w:val="7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7C2C55" w:rsidRPr="007C2C55" w:rsidTr="007C2C55">
        <w:trPr>
          <w:tblCellSpacing w:w="7" w:type="dxa"/>
        </w:trPr>
        <w:tc>
          <w:tcPr>
            <w:tcW w:w="3888" w:type="dxa"/>
            <w:gridSpan w:val="5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13" w:type="dxa"/>
            <w:gridSpan w:val="7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7C2C55" w:rsidRPr="007C2C55" w:rsidTr="007C2C55">
        <w:trPr>
          <w:tblCellSpacing w:w="7" w:type="dxa"/>
        </w:trPr>
        <w:tc>
          <w:tcPr>
            <w:tcW w:w="3888" w:type="dxa"/>
            <w:gridSpan w:val="5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013" w:type="dxa"/>
            <w:gridSpan w:val="7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облигаций по требованию их владельцев</w:t>
            </w:r>
          </w:p>
        </w:tc>
      </w:tr>
      <w:tr w:rsidR="007C2C55" w:rsidRPr="007C2C55" w:rsidTr="007C2C55">
        <w:trPr>
          <w:tblCellSpacing w:w="7" w:type="dxa"/>
        </w:trPr>
        <w:tc>
          <w:tcPr>
            <w:tcW w:w="3888" w:type="dxa"/>
            <w:gridSpan w:val="5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013" w:type="dxa"/>
            <w:gridSpan w:val="7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7C2C55" w:rsidRPr="007C2C55" w:rsidTr="007C2C55">
        <w:trPr>
          <w:tblCellSpacing w:w="7" w:type="dxa"/>
        </w:trPr>
        <w:tc>
          <w:tcPr>
            <w:tcW w:w="3888" w:type="dxa"/>
            <w:gridSpan w:val="5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013" w:type="dxa"/>
            <w:gridSpan w:val="7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7C2C55" w:rsidRPr="007C2C55" w:rsidTr="007C2C55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C2C55" w:rsidRPr="007C2C55" w:rsidTr="007C2C55">
        <w:trPr>
          <w:tblHeader/>
          <w:tblCellSpacing w:w="7" w:type="dxa"/>
        </w:trPr>
        <w:tc>
          <w:tcPr>
            <w:tcW w:w="1085" w:type="dxa"/>
            <w:shd w:val="clear" w:color="auto" w:fill="BBBBBB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77" w:type="dxa"/>
            <w:shd w:val="clear" w:color="auto" w:fill="BBBBBB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22" w:type="dxa"/>
            <w:shd w:val="clear" w:color="auto" w:fill="BBBBBB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8" w:type="dxa"/>
            <w:gridSpan w:val="3"/>
            <w:shd w:val="clear" w:color="auto" w:fill="BBBBBB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658" w:type="dxa"/>
            <w:shd w:val="clear" w:color="auto" w:fill="BBBBBB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03" w:type="dxa"/>
            <w:shd w:val="clear" w:color="auto" w:fill="BBBBBB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54" w:type="dxa"/>
            <w:shd w:val="clear" w:color="auto" w:fill="BBBBBB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C2C55" w:rsidRPr="007C2C55" w:rsidTr="007C2C55">
        <w:trPr>
          <w:tblCellSpacing w:w="7" w:type="dxa"/>
        </w:trPr>
        <w:tc>
          <w:tcPr>
            <w:tcW w:w="1085" w:type="dxa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1007411X82579</w:t>
            </w:r>
          </w:p>
        </w:tc>
        <w:tc>
          <w:tcPr>
            <w:tcW w:w="977" w:type="dxa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1022" w:type="dxa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298" w:type="dxa"/>
            <w:gridSpan w:val="3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658" w:type="dxa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03" w:type="dxa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454" w:type="dxa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C2C55" w:rsidRPr="007C2C55" w:rsidTr="007C2C55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7C2C55" w:rsidRPr="007C2C55" w:rsidTr="007C2C5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через депозитарий с блокированием ценных бумаг</w:t>
            </w:r>
          </w:p>
        </w:tc>
      </w:tr>
      <w:tr w:rsidR="007C2C55" w:rsidRPr="007C2C55" w:rsidTr="007C2C5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7C2C55" w:rsidRPr="007C2C55" w:rsidTr="007C2C5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7C2C55" w:rsidRPr="007C2C55" w:rsidTr="007C2C5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16.38 RUB</w:t>
            </w:r>
          </w:p>
        </w:tc>
      </w:tr>
      <w:tr w:rsidR="007C2C55" w:rsidRPr="007C2C55" w:rsidTr="007C2C5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1016.38 RUB</w:t>
            </w:r>
          </w:p>
        </w:tc>
      </w:tr>
      <w:tr w:rsidR="007C2C55" w:rsidRPr="007C2C55" w:rsidTr="007C2C5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C2C55" w:rsidRPr="007C2C55" w:rsidTr="007C2C5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7C2C55" w:rsidRPr="007C2C55" w:rsidTr="007C2C5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13 февраля 2025 г. по 14 марта 2025 г.</w:t>
            </w:r>
          </w:p>
        </w:tc>
      </w:tr>
      <w:tr w:rsidR="007C2C55" w:rsidRPr="007C2C55" w:rsidTr="007C2C5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7C2C55" w:rsidRPr="007C2C55" w:rsidTr="007C2C5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 16:00</w:t>
            </w:r>
          </w:p>
        </w:tc>
      </w:tr>
      <w:tr w:rsidR="007C2C55" w:rsidRPr="007C2C55" w:rsidTr="007C2C5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7C2C55" w:rsidRPr="007C2C55" w:rsidTr="007C2C5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7C2C55" w:rsidRPr="007C2C55" w:rsidRDefault="007C2C55" w:rsidP="007C2C55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о реорганизации ПАО «Совкомбанк» (далее также - «Банк») в форме присоединения к нему Акционерного общества «Хоум Капитал», Общества с ограниченной ответственностью «Хоум Кредит энд Финанс Банк», Акционерного общества «Корпорация «Монтажспецстрой», принятое Общим собранием акционеров ПАО "Совкомбанк" 28.01.2025, протокол №1 от 28.01.2025. Владельцы Биржевых облигаций - физические лица в связи с реорганизацией Банка на основании ст. 23.5 Федерального закона от 02.12.1990 № 395-1 «О банках и банковской деятельности» вправе потребовать досрочного исполнения обязательств по Биржевым облигациям, а при невозможности досрочного исполнения - прекращения обязательств и возмещения убытков ввиду того, что такие обязательства возникли до даты опубликования ПАО «Совкомбанк» в журнале «Вестник государственной регистрации» сообщения о принятом решении о реорганизации Банка. Сообщение о реорганизации ПАО «Совкомбанк» опубликовано в журнале «Вестник государственной регистрации» (печатное издание, предназначенное для опубликования сведений о государственной регистрации юридических лиц) № 6(1029) от 12.02.2025 / 752 Право владельцев Биржевых облигаций - юридических лиц требовать досрочного погашения </w:t>
            </w:r>
            <w:r w:rsidRPr="007C2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принадлежащих им Биржевых облигаций в связи с реорганизацией ПАО «Совкомбанк» эмиссионными документами по Биржевым облигациям не предусмотрено, и, в связи с этим, на основании ст. 23.5 Федерального закона от 02.12.1990 № 395-1 «О банках и банковской деятельности» такое право у указанных лиц не возникает.</w:t>
            </w:r>
          </w:p>
        </w:tc>
      </w:tr>
    </w:tbl>
    <w:p w:rsidR="007C2C55" w:rsidRPr="007C2C55" w:rsidRDefault="007C2C55" w:rsidP="007C2C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2C5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15.2 Информация о возникновении у владельцев облигаций права требовать от эмитента досрочного погашения принадлежащих им облигаций </w:t>
      </w:r>
    </w:p>
    <w:p w:rsidR="007C2C55" w:rsidRPr="007C2C55" w:rsidRDefault="007C2C55" w:rsidP="007C2C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2C55">
        <w:rPr>
          <w:rFonts w:ascii="Times New Roman" w:eastAsia="Times New Roman" w:hAnsi="Times New Roman"/>
          <w:sz w:val="20"/>
          <w:szCs w:val="20"/>
          <w:lang w:eastAsia="ru-RU"/>
        </w:rPr>
        <w:t xml:space="preserve">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7C2C55" w:rsidRDefault="007C2C55" w:rsidP="007C2C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2C5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C2C5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C2C55" w:rsidRPr="00296868" w:rsidRDefault="007C2C55" w:rsidP="007C2C5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431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C2C55" w:rsidRPr="004B448E" w:rsidRDefault="007C2C55" w:rsidP="007C2C5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2C55" w:rsidRPr="001A4316" w:rsidRDefault="007C2C55" w:rsidP="007C2C5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2C55" w:rsidRPr="006A4596" w:rsidRDefault="007C2C55" w:rsidP="007C2C55">
      <w:pPr>
        <w:pStyle w:val="a5"/>
        <w:rPr>
          <w:rFonts w:ascii="Times New Roman" w:hAnsi="Times New Roman"/>
          <w:sz w:val="20"/>
          <w:szCs w:val="20"/>
          <w:lang w:eastAsia="ru-RU"/>
        </w:rPr>
      </w:pPr>
    </w:p>
    <w:p w:rsidR="007C2C55" w:rsidRPr="00240B1D" w:rsidRDefault="007C2C55" w:rsidP="007C2C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2C55" w:rsidRPr="007C2C55" w:rsidRDefault="007C2C55" w:rsidP="007C2C5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C2C55" w:rsidRPr="007C2C55" w:rsidSect="007C2C55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342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145F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52A1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2C55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A0015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8342D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8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4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83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83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342D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7C2C55"/>
    <w:rPr>
      <w:color w:val="0000FF"/>
      <w:u w:val="single"/>
    </w:rPr>
  </w:style>
  <w:style w:type="paragraph" w:styleId="a5">
    <w:name w:val="No Spacing"/>
    <w:uiPriority w:val="1"/>
    <w:qFormat/>
    <w:rsid w:val="007C2C55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7C2C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2025-03-20T07:21:00Z</dcterms:created>
  <dcterms:modified xsi:type="dcterms:W3CDTF">2025-03-20T13:27:00Z</dcterms:modified>
</cp:coreProperties>
</file>