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CD" w:rsidRPr="00A66D95" w:rsidRDefault="006F5DCD" w:rsidP="006F5D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6D9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F5DCD" w:rsidRPr="00A66D95" w:rsidTr="006F5D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115006085</w:t>
            </w: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5DCD" w:rsidRPr="00A66D95" w:rsidRDefault="006F5DCD" w:rsidP="006F5D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6D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"Яковлев" ИНН 3807002509 (акции 1-03-00040-A / ISIN RU0006752979, 1-03-00040-A / ISIN RU0006752979, 1-03-00040-A-011D / ISIN RU000A1094S5)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182"/>
        <w:gridCol w:w="14"/>
        <w:gridCol w:w="1664"/>
        <w:gridCol w:w="1195"/>
        <w:gridCol w:w="1310"/>
        <w:gridCol w:w="690"/>
        <w:gridCol w:w="690"/>
        <w:gridCol w:w="1363"/>
        <w:gridCol w:w="1402"/>
        <w:gridCol w:w="27"/>
      </w:tblGrid>
      <w:tr w:rsidR="006F5DCD" w:rsidRPr="00A66D95" w:rsidTr="006F5DC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1085102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 11:00 МСК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Ленинградский проспект, 68, строение 19, Макетный зал.</w:t>
            </w:r>
          </w:p>
        </w:tc>
      </w:tr>
      <w:tr w:rsidR="006F5DCD" w:rsidRPr="00A66D95" w:rsidTr="006F5DC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5DCD" w:rsidRPr="00A66D95" w:rsidTr="006F5D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1085102X2835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1085102X79759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1000000000000</w:t>
            </w: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1085102X81745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1-03-00040-A-011D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DCD" w:rsidRPr="00A66D95" w:rsidTr="006F5DC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 20:00 МСК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ноября 2025 г. 23:59 МСК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«РТ-Регистратор». 119049, г. Москва, ул. Донская, дом 13, ЭТ 1А, ПО</w:t>
            </w: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 XII, КОМ 11</w:t>
            </w:r>
          </w:p>
        </w:tc>
      </w:tr>
      <w:tr w:rsidR="006F5DCD" w:rsidRPr="00A66D95" w:rsidTr="006F5DC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5DCD" w:rsidRPr="00A66D95" w:rsidRDefault="006F5DCD" w:rsidP="006F5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F5DCD" w:rsidRPr="00A66D95" w:rsidRDefault="006F5DCD" w:rsidP="006F5D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66D9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F5DCD" w:rsidRDefault="006F5DCD" w:rsidP="006F5D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6D95">
        <w:rPr>
          <w:rFonts w:ascii="Times New Roman" w:eastAsia="Times New Roman" w:hAnsi="Times New Roman"/>
          <w:sz w:val="20"/>
          <w:szCs w:val="20"/>
          <w:lang w:eastAsia="ru-RU"/>
        </w:rPr>
        <w:t xml:space="preserve">1. Досрочное прекращение полномочий членов Совета директоров ПАО «Яковлев». </w:t>
      </w:r>
      <w:r w:rsidRPr="00A66D9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Избрание членов Совета директоров ПАО «Яковлев». </w:t>
      </w:r>
    </w:p>
    <w:p w:rsidR="00A66D95" w:rsidRDefault="00A66D95" w:rsidP="006F5D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D95" w:rsidRPr="00A66D95" w:rsidRDefault="00A66D95" w:rsidP="00A66D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6D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66D95" w:rsidRPr="00A66D95" w:rsidSect="00A66D95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5D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5DCD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265D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6D95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5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C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5DC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F5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5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DCD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A66D95"/>
    <w:pPr>
      <w:ind w:left="720"/>
      <w:contextualSpacing/>
    </w:pPr>
  </w:style>
  <w:style w:type="character" w:styleId="a5">
    <w:name w:val="Emphasis"/>
    <w:basedOn w:val="a0"/>
    <w:uiPriority w:val="20"/>
    <w:qFormat/>
    <w:rsid w:val="00A66D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2578</Characters>
  <Application>Microsoft Office Word</Application>
  <DocSecurity>0</DocSecurity>
  <Lines>21</Lines>
  <Paragraphs>6</Paragraphs>
  <ScaleCrop>false</ScaleCrop>
  <Company>BankSGB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2025-10-01T11:43:00Z</dcterms:created>
  <dcterms:modified xsi:type="dcterms:W3CDTF">2025-10-01T11:47:00Z</dcterms:modified>
</cp:coreProperties>
</file>