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83" w:rsidRPr="008E4F83" w:rsidRDefault="008E4F83" w:rsidP="008E4F83">
      <w:pPr>
        <w:pStyle w:val="a5"/>
        <w:rPr>
          <w:rFonts w:ascii="Times New Roman" w:hAnsi="Times New Roman"/>
          <w:sz w:val="20"/>
          <w:szCs w:val="20"/>
          <w:lang w:eastAsia="ru-RU"/>
        </w:rPr>
      </w:pPr>
      <w:r w:rsidRPr="008E4F83">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698"/>
        <w:gridCol w:w="5066"/>
        <w:gridCol w:w="37"/>
      </w:tblGrid>
      <w:tr w:rsidR="008E4F83" w:rsidRPr="008E4F83" w:rsidTr="008E4F83">
        <w:trPr>
          <w:tblCellSpacing w:w="7" w:type="dxa"/>
        </w:trPr>
        <w:tc>
          <w:tcPr>
            <w:tcW w:w="0" w:type="auto"/>
            <w:vAlign w:val="center"/>
            <w:hideMark/>
          </w:tcPr>
          <w:p w:rsidR="008E4F83" w:rsidRPr="008E4F83" w:rsidRDefault="008E4F83" w:rsidP="008E4F83">
            <w:pPr>
              <w:pStyle w:val="a5"/>
              <w:rPr>
                <w:rFonts w:ascii="Times New Roman" w:hAnsi="Times New Roman"/>
                <w:sz w:val="20"/>
                <w:szCs w:val="20"/>
                <w:lang w:eastAsia="ru-RU"/>
              </w:rPr>
            </w:pPr>
            <w:r w:rsidRPr="008E4F83">
              <w:rPr>
                <w:rFonts w:ascii="Times New Roman" w:hAnsi="Times New Roman"/>
                <w:sz w:val="20"/>
                <w:szCs w:val="20"/>
                <w:lang w:eastAsia="ru-RU"/>
              </w:rPr>
              <w:t>Сообщение</w:t>
            </w:r>
          </w:p>
        </w:tc>
        <w:tc>
          <w:tcPr>
            <w:tcW w:w="0" w:type="auto"/>
            <w:vAlign w:val="center"/>
            <w:hideMark/>
          </w:tcPr>
          <w:p w:rsidR="008E4F83" w:rsidRPr="008E4F83" w:rsidRDefault="008E4F83" w:rsidP="008E4F83">
            <w:pPr>
              <w:pStyle w:val="a5"/>
              <w:rPr>
                <w:rFonts w:ascii="Times New Roman" w:hAnsi="Times New Roman"/>
                <w:sz w:val="20"/>
                <w:szCs w:val="20"/>
                <w:lang w:eastAsia="ru-RU"/>
              </w:rPr>
            </w:pPr>
            <w:r w:rsidRPr="008E4F83">
              <w:rPr>
                <w:rFonts w:ascii="Times New Roman" w:hAnsi="Times New Roman"/>
                <w:sz w:val="20"/>
                <w:szCs w:val="20"/>
                <w:lang w:eastAsia="ru-RU"/>
              </w:rPr>
              <w:t>№ 110781084</w:t>
            </w:r>
          </w:p>
        </w:tc>
        <w:tc>
          <w:tcPr>
            <w:tcW w:w="0" w:type="auto"/>
            <w:vAlign w:val="center"/>
            <w:hideMark/>
          </w:tcPr>
          <w:p w:rsidR="008E4F83" w:rsidRPr="008E4F83" w:rsidRDefault="008E4F83" w:rsidP="008E4F83">
            <w:pPr>
              <w:pStyle w:val="a5"/>
              <w:rPr>
                <w:rFonts w:ascii="Times New Roman" w:hAnsi="Times New Roman"/>
                <w:sz w:val="20"/>
                <w:szCs w:val="20"/>
                <w:lang w:eastAsia="ru-RU"/>
              </w:rPr>
            </w:pPr>
          </w:p>
        </w:tc>
      </w:tr>
      <w:tr w:rsidR="008E4F83" w:rsidRPr="008E4F83" w:rsidTr="008E4F83">
        <w:trPr>
          <w:tblCellSpacing w:w="7" w:type="dxa"/>
        </w:trPr>
        <w:tc>
          <w:tcPr>
            <w:tcW w:w="0" w:type="auto"/>
            <w:vAlign w:val="center"/>
            <w:hideMark/>
          </w:tcPr>
          <w:p w:rsidR="008E4F83" w:rsidRPr="008E4F83" w:rsidRDefault="008E4F83" w:rsidP="008E4F83">
            <w:pPr>
              <w:pStyle w:val="a5"/>
              <w:rPr>
                <w:rFonts w:ascii="Times New Roman" w:hAnsi="Times New Roman"/>
                <w:sz w:val="20"/>
                <w:szCs w:val="20"/>
                <w:lang w:eastAsia="ru-RU"/>
              </w:rPr>
            </w:pPr>
            <w:r w:rsidRPr="008E4F83">
              <w:rPr>
                <w:rFonts w:ascii="Times New Roman" w:hAnsi="Times New Roman"/>
                <w:sz w:val="20"/>
                <w:szCs w:val="20"/>
                <w:lang w:eastAsia="ru-RU"/>
              </w:rPr>
              <w:t>Функция сообщения:</w:t>
            </w:r>
          </w:p>
        </w:tc>
        <w:tc>
          <w:tcPr>
            <w:tcW w:w="0" w:type="auto"/>
            <w:vAlign w:val="center"/>
            <w:hideMark/>
          </w:tcPr>
          <w:p w:rsidR="008E4F83" w:rsidRPr="008E4F83" w:rsidRDefault="008E4F83" w:rsidP="008E4F83">
            <w:pPr>
              <w:pStyle w:val="a5"/>
              <w:rPr>
                <w:rFonts w:ascii="Times New Roman" w:hAnsi="Times New Roman"/>
                <w:sz w:val="20"/>
                <w:szCs w:val="20"/>
                <w:lang w:eastAsia="ru-RU"/>
              </w:rPr>
            </w:pPr>
            <w:r w:rsidRPr="008E4F83">
              <w:rPr>
                <w:rFonts w:ascii="Times New Roman" w:hAnsi="Times New Roman"/>
                <w:sz w:val="20"/>
                <w:szCs w:val="20"/>
                <w:lang w:eastAsia="ru-RU"/>
              </w:rPr>
              <w:t>Повторное сообщение</w:t>
            </w:r>
          </w:p>
        </w:tc>
        <w:tc>
          <w:tcPr>
            <w:tcW w:w="0" w:type="auto"/>
            <w:vAlign w:val="center"/>
            <w:hideMark/>
          </w:tcPr>
          <w:p w:rsidR="008E4F83" w:rsidRPr="008E4F83" w:rsidRDefault="008E4F83" w:rsidP="008E4F83">
            <w:pPr>
              <w:pStyle w:val="a5"/>
              <w:rPr>
                <w:rFonts w:ascii="Times New Roman" w:hAnsi="Times New Roman"/>
                <w:sz w:val="20"/>
                <w:szCs w:val="20"/>
                <w:lang w:eastAsia="ru-RU"/>
              </w:rPr>
            </w:pPr>
          </w:p>
        </w:tc>
      </w:tr>
      <w:tr w:rsidR="008E4F83" w:rsidRPr="008E4F83" w:rsidTr="008E4F83">
        <w:trPr>
          <w:tblCellSpacing w:w="7" w:type="dxa"/>
        </w:trPr>
        <w:tc>
          <w:tcPr>
            <w:tcW w:w="0" w:type="auto"/>
            <w:vAlign w:val="center"/>
            <w:hideMark/>
          </w:tcPr>
          <w:p w:rsidR="008E4F83" w:rsidRPr="008E4F83" w:rsidRDefault="008E4F83" w:rsidP="008E4F83">
            <w:pPr>
              <w:pStyle w:val="a5"/>
              <w:rPr>
                <w:rFonts w:ascii="Times New Roman" w:hAnsi="Times New Roman"/>
                <w:sz w:val="20"/>
                <w:szCs w:val="20"/>
                <w:lang w:eastAsia="ru-RU"/>
              </w:rPr>
            </w:pPr>
            <w:r w:rsidRPr="008E4F83">
              <w:rPr>
                <w:rFonts w:ascii="Times New Roman" w:hAnsi="Times New Roman"/>
                <w:sz w:val="20"/>
                <w:szCs w:val="20"/>
                <w:lang w:eastAsia="ru-RU"/>
              </w:rPr>
              <w:t>Предыдущее сообщение:</w:t>
            </w:r>
          </w:p>
        </w:tc>
        <w:tc>
          <w:tcPr>
            <w:tcW w:w="0" w:type="auto"/>
            <w:vAlign w:val="center"/>
            <w:hideMark/>
          </w:tcPr>
          <w:p w:rsidR="008E4F83" w:rsidRPr="008E4F83" w:rsidRDefault="008E4F83" w:rsidP="008E4F83">
            <w:pPr>
              <w:pStyle w:val="a5"/>
              <w:rPr>
                <w:rFonts w:ascii="Times New Roman" w:hAnsi="Times New Roman"/>
                <w:sz w:val="20"/>
                <w:szCs w:val="20"/>
                <w:lang w:eastAsia="ru-RU"/>
              </w:rPr>
            </w:pPr>
            <w:r w:rsidRPr="008E4F83">
              <w:rPr>
                <w:rFonts w:ascii="Times New Roman" w:hAnsi="Times New Roman"/>
                <w:sz w:val="20"/>
                <w:szCs w:val="20"/>
                <w:lang w:eastAsia="ru-RU"/>
              </w:rPr>
              <w:t>№ 109626932</w:t>
            </w:r>
          </w:p>
        </w:tc>
        <w:tc>
          <w:tcPr>
            <w:tcW w:w="0" w:type="auto"/>
            <w:vAlign w:val="center"/>
            <w:hideMark/>
          </w:tcPr>
          <w:p w:rsidR="008E4F83" w:rsidRPr="008E4F83" w:rsidRDefault="008E4F83" w:rsidP="008E4F83">
            <w:pPr>
              <w:pStyle w:val="a5"/>
              <w:rPr>
                <w:rFonts w:ascii="Times New Roman" w:hAnsi="Times New Roman"/>
                <w:sz w:val="20"/>
                <w:szCs w:val="20"/>
                <w:lang w:eastAsia="ru-RU"/>
              </w:rPr>
            </w:pPr>
          </w:p>
        </w:tc>
      </w:tr>
      <w:tr w:rsidR="008E4F83" w:rsidRPr="008E4F83" w:rsidTr="008E4F83">
        <w:trPr>
          <w:tblCellSpacing w:w="7" w:type="dxa"/>
        </w:trPr>
        <w:tc>
          <w:tcPr>
            <w:tcW w:w="0" w:type="auto"/>
            <w:vAlign w:val="center"/>
            <w:hideMark/>
          </w:tcPr>
          <w:p w:rsidR="008E4F83" w:rsidRPr="008E4F83" w:rsidRDefault="008E4F83" w:rsidP="008E4F83">
            <w:pPr>
              <w:pStyle w:val="a5"/>
              <w:rPr>
                <w:rFonts w:ascii="Times New Roman" w:hAnsi="Times New Roman"/>
                <w:sz w:val="20"/>
                <w:szCs w:val="20"/>
                <w:lang w:eastAsia="ru-RU"/>
              </w:rPr>
            </w:pPr>
          </w:p>
        </w:tc>
        <w:tc>
          <w:tcPr>
            <w:tcW w:w="0" w:type="auto"/>
            <w:vAlign w:val="center"/>
            <w:hideMark/>
          </w:tcPr>
          <w:p w:rsidR="008E4F83" w:rsidRPr="008E4F83" w:rsidRDefault="008E4F83" w:rsidP="008E4F83">
            <w:pPr>
              <w:pStyle w:val="a5"/>
              <w:rPr>
                <w:rFonts w:ascii="Times New Roman" w:hAnsi="Times New Roman"/>
                <w:sz w:val="20"/>
                <w:szCs w:val="20"/>
                <w:lang w:eastAsia="ru-RU"/>
              </w:rPr>
            </w:pPr>
          </w:p>
        </w:tc>
        <w:tc>
          <w:tcPr>
            <w:tcW w:w="0" w:type="auto"/>
            <w:vAlign w:val="center"/>
            <w:hideMark/>
          </w:tcPr>
          <w:p w:rsidR="008E4F83" w:rsidRPr="008E4F83" w:rsidRDefault="008E4F83" w:rsidP="008E4F83">
            <w:pPr>
              <w:pStyle w:val="a5"/>
              <w:rPr>
                <w:rFonts w:ascii="Times New Roman" w:hAnsi="Times New Roman"/>
                <w:sz w:val="20"/>
                <w:szCs w:val="20"/>
                <w:lang w:eastAsia="ru-RU"/>
              </w:rPr>
            </w:pPr>
          </w:p>
        </w:tc>
      </w:tr>
      <w:tr w:rsidR="008E4F83" w:rsidRPr="008E4F83" w:rsidTr="008E4F83">
        <w:trPr>
          <w:tblCellSpacing w:w="7" w:type="dxa"/>
        </w:trPr>
        <w:tc>
          <w:tcPr>
            <w:tcW w:w="0" w:type="auto"/>
            <w:vAlign w:val="center"/>
            <w:hideMark/>
          </w:tcPr>
          <w:p w:rsidR="008E4F83" w:rsidRPr="008E4F83" w:rsidRDefault="008E4F83" w:rsidP="008E4F83">
            <w:pPr>
              <w:pStyle w:val="a5"/>
              <w:rPr>
                <w:rFonts w:ascii="Times New Roman" w:hAnsi="Times New Roman"/>
                <w:sz w:val="20"/>
                <w:szCs w:val="20"/>
                <w:lang w:eastAsia="ru-RU"/>
              </w:rPr>
            </w:pPr>
          </w:p>
        </w:tc>
        <w:tc>
          <w:tcPr>
            <w:tcW w:w="0" w:type="auto"/>
            <w:vAlign w:val="center"/>
            <w:hideMark/>
          </w:tcPr>
          <w:p w:rsidR="008E4F83" w:rsidRPr="008E4F83" w:rsidRDefault="008E4F83" w:rsidP="008E4F83">
            <w:pPr>
              <w:pStyle w:val="a5"/>
              <w:rPr>
                <w:rFonts w:ascii="Times New Roman" w:hAnsi="Times New Roman"/>
                <w:sz w:val="20"/>
                <w:szCs w:val="20"/>
                <w:lang w:eastAsia="ru-RU"/>
              </w:rPr>
            </w:pPr>
          </w:p>
        </w:tc>
        <w:tc>
          <w:tcPr>
            <w:tcW w:w="0" w:type="auto"/>
            <w:vAlign w:val="center"/>
            <w:hideMark/>
          </w:tcPr>
          <w:p w:rsidR="008E4F83" w:rsidRPr="008E4F83" w:rsidRDefault="008E4F83" w:rsidP="008E4F83">
            <w:pPr>
              <w:pStyle w:val="a5"/>
              <w:rPr>
                <w:rFonts w:ascii="Times New Roman" w:hAnsi="Times New Roman"/>
                <w:sz w:val="20"/>
                <w:szCs w:val="20"/>
                <w:lang w:eastAsia="ru-RU"/>
              </w:rPr>
            </w:pPr>
          </w:p>
        </w:tc>
      </w:tr>
    </w:tbl>
    <w:p w:rsidR="008E4F83" w:rsidRPr="008E4F83" w:rsidRDefault="008E4F83" w:rsidP="008E4F83">
      <w:pPr>
        <w:pStyle w:val="a5"/>
        <w:rPr>
          <w:b/>
          <w:bCs/>
          <w:kern w:val="36"/>
          <w:lang w:eastAsia="ru-RU"/>
        </w:rPr>
      </w:pPr>
      <w:r w:rsidRPr="008E4F83">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ПАО "Корпоративный центр ИКС 5" ИНН 9722079341 (акция 1-01-16812-A / ISIN RU000A108X38)</w:t>
      </w:r>
    </w:p>
    <w:tbl>
      <w:tblPr>
        <w:tblW w:w="5000" w:type="pct"/>
        <w:tblCellSpacing w:w="7" w:type="dxa"/>
        <w:tblCellMar>
          <w:left w:w="0" w:type="dxa"/>
          <w:right w:w="0" w:type="dxa"/>
        </w:tblCellMar>
        <w:tblLook w:val="04A0"/>
      </w:tblPr>
      <w:tblGrid>
        <w:gridCol w:w="1366"/>
        <w:gridCol w:w="732"/>
        <w:gridCol w:w="797"/>
        <w:gridCol w:w="831"/>
        <w:gridCol w:w="831"/>
        <w:gridCol w:w="582"/>
        <w:gridCol w:w="582"/>
        <w:gridCol w:w="2289"/>
        <w:gridCol w:w="695"/>
        <w:gridCol w:w="687"/>
        <w:gridCol w:w="691"/>
        <w:gridCol w:w="691"/>
        <w:gridCol w:w="27"/>
      </w:tblGrid>
      <w:tr w:rsidR="008E4F83" w:rsidRPr="008E4F83" w:rsidTr="008E4F83">
        <w:trPr>
          <w:tblHeader/>
          <w:tblCellSpacing w:w="7" w:type="dxa"/>
        </w:trPr>
        <w:tc>
          <w:tcPr>
            <w:tcW w:w="0" w:type="auto"/>
            <w:gridSpan w:val="13"/>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Реквизиты корпоративного действия</w:t>
            </w:r>
          </w:p>
        </w:tc>
      </w:tr>
      <w:tr w:rsidR="008E4F83" w:rsidRPr="008E4F83" w:rsidTr="008E4F83">
        <w:trPr>
          <w:tblCellSpacing w:w="7" w:type="dxa"/>
        </w:trPr>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8E4F83" w:rsidRPr="008E4F83" w:rsidRDefault="008E4F83" w:rsidP="008E4F83">
            <w:pPr>
              <w:wordWrap w:val="0"/>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1020092</w:t>
            </w:r>
          </w:p>
        </w:tc>
      </w:tr>
      <w:tr w:rsidR="008E4F83" w:rsidRPr="008E4F83" w:rsidTr="008E4F83">
        <w:trPr>
          <w:tblCellSpacing w:w="7" w:type="dxa"/>
        </w:trPr>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8E4F83" w:rsidRPr="008E4F83" w:rsidRDefault="008E4F83" w:rsidP="008E4F83">
            <w:pPr>
              <w:wordWrap w:val="0"/>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MEET</w:t>
            </w:r>
          </w:p>
        </w:tc>
      </w:tr>
      <w:tr w:rsidR="008E4F83" w:rsidRPr="008E4F83" w:rsidTr="008E4F83">
        <w:trPr>
          <w:tblCellSpacing w:w="7" w:type="dxa"/>
        </w:trPr>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8E4F83" w:rsidRPr="008E4F83" w:rsidRDefault="008E4F83" w:rsidP="008E4F83">
            <w:pPr>
              <w:wordWrap w:val="0"/>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Годовое заседание общего собрания акционеров</w:t>
            </w:r>
          </w:p>
        </w:tc>
      </w:tr>
      <w:tr w:rsidR="008E4F83" w:rsidRPr="008E4F83" w:rsidTr="008E4F83">
        <w:trPr>
          <w:tblCellSpacing w:w="7" w:type="dxa"/>
        </w:trPr>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Дата КД (факт.)</w:t>
            </w:r>
          </w:p>
        </w:tc>
        <w:tc>
          <w:tcPr>
            <w:tcW w:w="0" w:type="auto"/>
            <w:gridSpan w:val="9"/>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27 июня 2025 г. 12:00 МСК</w:t>
            </w:r>
          </w:p>
        </w:tc>
      </w:tr>
      <w:tr w:rsidR="008E4F83" w:rsidRPr="008E4F83" w:rsidTr="008E4F83">
        <w:trPr>
          <w:tblCellSpacing w:w="7" w:type="dxa"/>
        </w:trPr>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03 июня 2025 г.</w:t>
            </w:r>
          </w:p>
        </w:tc>
      </w:tr>
      <w:tr w:rsidR="008E4F83" w:rsidRPr="008E4F83" w:rsidTr="008E4F83">
        <w:trPr>
          <w:tblCellSpacing w:w="7" w:type="dxa"/>
        </w:trPr>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8E4F83" w:rsidRPr="008E4F83" w:rsidRDefault="008E4F83" w:rsidP="008E4F83">
            <w:pPr>
              <w:wordWrap w:val="0"/>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Заседание</w:t>
            </w:r>
          </w:p>
        </w:tc>
      </w:tr>
      <w:tr w:rsidR="008E4F83" w:rsidRPr="008E4F83" w:rsidTr="008E4F83">
        <w:trPr>
          <w:tblCellSpacing w:w="7" w:type="dxa"/>
        </w:trPr>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г. Москва, Кутузовский проспект, 2/1, стр. 1 (Отель «Рэдиссон Коллекш</w:t>
            </w:r>
            <w:r w:rsidRPr="008E4F83">
              <w:rPr>
                <w:rFonts w:ascii="Times New Roman" w:eastAsia="Times New Roman" w:hAnsi="Times New Roman"/>
                <w:sz w:val="20"/>
                <w:szCs w:val="20"/>
                <w:lang w:eastAsia="ru-RU"/>
              </w:rPr>
              <w:br/>
              <w:t>ен Москва», Конференц-зал, 2 этаж).</w:t>
            </w:r>
          </w:p>
        </w:tc>
      </w:tr>
      <w:tr w:rsidR="008E4F83" w:rsidRPr="008E4F83" w:rsidTr="008E4F83">
        <w:trPr>
          <w:tblHeader/>
          <w:tblCellSpacing w:w="7" w:type="dxa"/>
        </w:trPr>
        <w:tc>
          <w:tcPr>
            <w:tcW w:w="0" w:type="auto"/>
            <w:gridSpan w:val="13"/>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Информация о ценных бумагах</w:t>
            </w:r>
          </w:p>
        </w:tc>
      </w:tr>
      <w:tr w:rsidR="008E4F83" w:rsidRPr="008E4F83" w:rsidTr="008E4F83">
        <w:trPr>
          <w:tblHeader/>
          <w:tblCellSpacing w:w="7" w:type="dxa"/>
        </w:trPr>
        <w:tc>
          <w:tcPr>
            <w:tcW w:w="0" w:type="auto"/>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ISIN</w:t>
            </w:r>
          </w:p>
        </w:tc>
        <w:tc>
          <w:tcPr>
            <w:tcW w:w="0" w:type="auto"/>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r>
      <w:tr w:rsidR="008E4F83" w:rsidRPr="008E4F83" w:rsidTr="008E4F83">
        <w:trPr>
          <w:tblCellSpacing w:w="7" w:type="dxa"/>
        </w:trPr>
        <w:tc>
          <w:tcPr>
            <w:tcW w:w="0" w:type="auto"/>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1020092X81453</w:t>
            </w:r>
          </w:p>
        </w:tc>
        <w:tc>
          <w:tcPr>
            <w:tcW w:w="0" w:type="auto"/>
            <w:gridSpan w:val="2"/>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Публичное акционерное общество "Корпоративный центр ИКС 5"</w:t>
            </w:r>
          </w:p>
        </w:tc>
        <w:tc>
          <w:tcPr>
            <w:tcW w:w="0" w:type="auto"/>
            <w:gridSpan w:val="2"/>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1-01-16812-A</w:t>
            </w:r>
          </w:p>
        </w:tc>
        <w:tc>
          <w:tcPr>
            <w:tcW w:w="0" w:type="auto"/>
            <w:gridSpan w:val="2"/>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27 мая 2024 г.</w:t>
            </w:r>
          </w:p>
        </w:tc>
        <w:tc>
          <w:tcPr>
            <w:tcW w:w="0" w:type="auto"/>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RU000A108X38</w:t>
            </w:r>
          </w:p>
        </w:tc>
        <w:tc>
          <w:tcPr>
            <w:tcW w:w="0" w:type="auto"/>
            <w:gridSpan w:val="2"/>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RU000A108X38</w:t>
            </w:r>
          </w:p>
        </w:tc>
        <w:tc>
          <w:tcPr>
            <w:tcW w:w="0" w:type="auto"/>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r>
      <w:tr w:rsidR="008E4F83" w:rsidRPr="008E4F83" w:rsidTr="008E4F83">
        <w:trPr>
          <w:gridAfter w:val="2"/>
          <w:tblHeader/>
          <w:tblCellSpacing w:w="7" w:type="dxa"/>
        </w:trPr>
        <w:tc>
          <w:tcPr>
            <w:tcW w:w="0" w:type="auto"/>
            <w:gridSpan w:val="11"/>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Связанные корпоративные действия</w:t>
            </w:r>
          </w:p>
        </w:tc>
      </w:tr>
      <w:tr w:rsidR="008E4F83" w:rsidRPr="008E4F83" w:rsidTr="008E4F83">
        <w:trPr>
          <w:gridAfter w:val="2"/>
          <w:tblHeader/>
          <w:tblCellSpacing w:w="7" w:type="dxa"/>
        </w:trPr>
        <w:tc>
          <w:tcPr>
            <w:tcW w:w="0" w:type="auto"/>
            <w:gridSpan w:val="6"/>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Референс КД</w:t>
            </w:r>
          </w:p>
        </w:tc>
      </w:tr>
      <w:tr w:rsidR="008E4F83" w:rsidRPr="008E4F83" w:rsidTr="008E4F83">
        <w:trPr>
          <w:tblCellSpacing w:w="7" w:type="dxa"/>
        </w:trPr>
        <w:tc>
          <w:tcPr>
            <w:tcW w:w="0" w:type="auto"/>
            <w:gridSpan w:val="6"/>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1020093</w:t>
            </w:r>
          </w:p>
        </w:tc>
        <w:tc>
          <w:tcPr>
            <w:tcW w:w="0" w:type="auto"/>
            <w:gridSpan w:val="2"/>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r>
      <w:tr w:rsidR="008E4F83" w:rsidRPr="008E4F83" w:rsidTr="008E4F83">
        <w:trPr>
          <w:tblHeader/>
          <w:tblCellSpacing w:w="7" w:type="dxa"/>
        </w:trPr>
        <w:tc>
          <w:tcPr>
            <w:tcW w:w="0" w:type="auto"/>
            <w:gridSpan w:val="13"/>
            <w:shd w:val="clear" w:color="auto" w:fill="BBBBBB"/>
            <w:vAlign w:val="center"/>
            <w:hideMark/>
          </w:tcPr>
          <w:p w:rsidR="008E4F83" w:rsidRPr="008E4F83" w:rsidRDefault="008E4F83" w:rsidP="008E4F83">
            <w:pPr>
              <w:spacing w:after="0" w:line="240" w:lineRule="auto"/>
              <w:jc w:val="center"/>
              <w:rPr>
                <w:rFonts w:ascii="Times New Roman" w:eastAsia="Times New Roman" w:hAnsi="Times New Roman"/>
                <w:b/>
                <w:bCs/>
                <w:sz w:val="20"/>
                <w:szCs w:val="20"/>
                <w:lang w:eastAsia="ru-RU"/>
              </w:rPr>
            </w:pPr>
            <w:r w:rsidRPr="008E4F83">
              <w:rPr>
                <w:rFonts w:ascii="Times New Roman" w:eastAsia="Times New Roman" w:hAnsi="Times New Roman"/>
                <w:b/>
                <w:bCs/>
                <w:sz w:val="20"/>
                <w:szCs w:val="20"/>
                <w:lang w:eastAsia="ru-RU"/>
              </w:rPr>
              <w:t>Результаты голосования</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Номер проекта решения:1.1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Утвердить годовой отчёт Общества за 2024 год.</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130908856</w:t>
            </w:r>
            <w:r w:rsidRPr="008E4F83">
              <w:rPr>
                <w:rFonts w:ascii="Times New Roman" w:eastAsia="Times New Roman" w:hAnsi="Times New Roman"/>
                <w:sz w:val="20"/>
                <w:szCs w:val="20"/>
                <w:lang w:eastAsia="ru-RU"/>
              </w:rPr>
              <w:br/>
              <w:t>Против: 116</w:t>
            </w:r>
            <w:r w:rsidRPr="008E4F83">
              <w:rPr>
                <w:rFonts w:ascii="Times New Roman" w:eastAsia="Times New Roman" w:hAnsi="Times New Roman"/>
                <w:sz w:val="20"/>
                <w:szCs w:val="20"/>
                <w:lang w:eastAsia="ru-RU"/>
              </w:rPr>
              <w:br/>
              <w:t>Воздержался: 1279567</w:t>
            </w:r>
            <w:r w:rsidRPr="008E4F83">
              <w:rPr>
                <w:rFonts w:ascii="Times New Roman" w:eastAsia="Times New Roman" w:hAnsi="Times New Roman"/>
                <w:sz w:val="20"/>
                <w:szCs w:val="20"/>
                <w:lang w:eastAsia="ru-RU"/>
              </w:rPr>
              <w:br/>
              <w:t>Не участвовало: 71151</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Номер проекта решения:2.1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Утвердить годовую бухгалтерскую (финансовую) отчетность Общества за 2024 год.</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130910643</w:t>
            </w:r>
            <w:r w:rsidRPr="008E4F83">
              <w:rPr>
                <w:rFonts w:ascii="Times New Roman" w:eastAsia="Times New Roman" w:hAnsi="Times New Roman"/>
                <w:sz w:val="20"/>
                <w:szCs w:val="20"/>
                <w:lang w:eastAsia="ru-RU"/>
              </w:rPr>
              <w:br/>
              <w:t>Против: 235</w:t>
            </w:r>
            <w:r w:rsidRPr="008E4F83">
              <w:rPr>
                <w:rFonts w:ascii="Times New Roman" w:eastAsia="Times New Roman" w:hAnsi="Times New Roman"/>
                <w:sz w:val="20"/>
                <w:szCs w:val="20"/>
                <w:lang w:eastAsia="ru-RU"/>
              </w:rPr>
              <w:br/>
              <w:t>Воздержался: 1277653</w:t>
            </w:r>
            <w:r w:rsidRPr="008E4F83">
              <w:rPr>
                <w:rFonts w:ascii="Times New Roman" w:eastAsia="Times New Roman" w:hAnsi="Times New Roman"/>
                <w:sz w:val="20"/>
                <w:szCs w:val="20"/>
                <w:lang w:eastAsia="ru-RU"/>
              </w:rPr>
              <w:br/>
              <w:t>Не участвовало: 71151</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Номер проекта решения:3.1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3.1. Распределить всю чистую прибыль Общества, полученную по результатам 2024 отчетного года, и нераспределенную прибыль за 2023 г., 2022 г., 2020 г. следующим образом: - на формирование резервного фонда - 4 764 644 000 руб. 00 копеек (Четыре миллиарда семьсот шестьдесят четыре миллиона шестьсот сорок четыре тысячи рублей) 00 копеек; - выплатить дивиденды по обыкновенным акциям ПАО «Корпоративный центр ИКС 5» по результатам 2024 года в размере 648,00 рублей (Шестьсот сорок восемь рублей) 00 копеек на одну обыкновенную акцию Общества в денежной форме. 3.2. Определить 09 июля 2025 года в качестве даты, на которую определяются лица, имеющие право на получение дивидендов. Выплату дивидендов номинальным держателям акций и являющимся профессиональными участниками рынка ценных бумаг доверительным управляющим, зарегистрированным в реестре акционеров, осуществить не позднее 23 июля 2025 года, другим зарегистрированным в реестре акционеров держателям акций – не позднее 13 августа 2025 года.</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132189974</w:t>
            </w:r>
            <w:r w:rsidRPr="008E4F83">
              <w:rPr>
                <w:rFonts w:ascii="Times New Roman" w:eastAsia="Times New Roman" w:hAnsi="Times New Roman"/>
                <w:sz w:val="20"/>
                <w:szCs w:val="20"/>
                <w:lang w:eastAsia="ru-RU"/>
              </w:rPr>
              <w:br/>
              <w:t>Против: 63</w:t>
            </w:r>
            <w:r w:rsidRPr="008E4F83">
              <w:rPr>
                <w:rFonts w:ascii="Times New Roman" w:eastAsia="Times New Roman" w:hAnsi="Times New Roman"/>
                <w:sz w:val="20"/>
                <w:szCs w:val="20"/>
                <w:lang w:eastAsia="ru-RU"/>
              </w:rPr>
              <w:br/>
              <w:t>Воздержался: 137</w:t>
            </w:r>
            <w:r w:rsidRPr="008E4F83">
              <w:rPr>
                <w:rFonts w:ascii="Times New Roman" w:eastAsia="Times New Roman" w:hAnsi="Times New Roman"/>
                <w:sz w:val="20"/>
                <w:szCs w:val="20"/>
                <w:lang w:eastAsia="ru-RU"/>
              </w:rPr>
              <w:br/>
              <w:t>Не участвовало: 71151</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Номер проекта решения:4.1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 xml:space="preserve">Назначить ООО «ЦАТР – аудиторские услуги» (ОГРН 1027739707203, ИНН 7709383532, место нахождения: 115035, г. Москва, набережная Садовническая, д. 75, член Саморегулируемой организации аудиторов Ассоциация «Содружество» (СРО ААС), зарегистрированное в реестре аудиторов и аудиторских организаций и включенное в контрольный экземпляр реестра аудиторов и аудиторских организаций за основным регистрационным номером записи 12006020327), аудиторской организацией ПАО «Корпоративный центр ИКС 5», привлекаемой для аудита бухгалтерской (финансовой) отчетности ПАО «Корпоративный центр ИКС 5» за 2025 год, подготовленной по российским стандартам бухгалтерского </w:t>
            </w:r>
            <w:r w:rsidRPr="008E4F83">
              <w:rPr>
                <w:rFonts w:ascii="Times New Roman" w:eastAsia="Times New Roman" w:hAnsi="Times New Roman"/>
                <w:sz w:val="20"/>
                <w:szCs w:val="20"/>
                <w:lang w:eastAsia="ru-RU"/>
              </w:rPr>
              <w:lastRenderedPageBreak/>
              <w:t>учета, для аудита консолидированной финансовой отчетности ПАО «Корпоративный центр ИКС 5» за 2025 год, подготовленной по международным стандартам финансовой отчетности, включая обзорную проверку промежуточной сокращенной консолидированной финансовой отчетности за 6 месяцев 2025 года и аудита информации в области устойчивого развития, включенной в интегрированный отчет Г</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lastRenderedPageBreak/>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130877544</w:t>
            </w:r>
            <w:r w:rsidRPr="008E4F83">
              <w:rPr>
                <w:rFonts w:ascii="Times New Roman" w:eastAsia="Times New Roman" w:hAnsi="Times New Roman"/>
                <w:sz w:val="20"/>
                <w:szCs w:val="20"/>
                <w:lang w:eastAsia="ru-RU"/>
              </w:rPr>
              <w:br/>
              <w:t>Против: 3095</w:t>
            </w:r>
            <w:r w:rsidRPr="008E4F83">
              <w:rPr>
                <w:rFonts w:ascii="Times New Roman" w:eastAsia="Times New Roman" w:hAnsi="Times New Roman"/>
                <w:sz w:val="20"/>
                <w:szCs w:val="20"/>
                <w:lang w:eastAsia="ru-RU"/>
              </w:rPr>
              <w:br/>
              <w:t>Воздержался: 1308394</w:t>
            </w:r>
            <w:r w:rsidRPr="008E4F83">
              <w:rPr>
                <w:rFonts w:ascii="Times New Roman" w:eastAsia="Times New Roman" w:hAnsi="Times New Roman"/>
                <w:sz w:val="20"/>
                <w:szCs w:val="20"/>
                <w:lang w:eastAsia="ru-RU"/>
              </w:rPr>
              <w:br/>
              <w:t>Не участвовало: 71151</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lastRenderedPageBreak/>
              <w:t>Номер проекта решения:5.1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Утвердить Устав Общества в новой редакции.</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130874681</w:t>
            </w:r>
            <w:r w:rsidRPr="008E4F83">
              <w:rPr>
                <w:rFonts w:ascii="Times New Roman" w:eastAsia="Times New Roman" w:hAnsi="Times New Roman"/>
                <w:sz w:val="20"/>
                <w:szCs w:val="20"/>
                <w:lang w:eastAsia="ru-RU"/>
              </w:rPr>
              <w:br/>
              <w:t>Против: 13459</w:t>
            </w:r>
            <w:r w:rsidRPr="008E4F83">
              <w:rPr>
                <w:rFonts w:ascii="Times New Roman" w:eastAsia="Times New Roman" w:hAnsi="Times New Roman"/>
                <w:sz w:val="20"/>
                <w:szCs w:val="20"/>
                <w:lang w:eastAsia="ru-RU"/>
              </w:rPr>
              <w:br/>
              <w:t>Воздержался: 1302023</w:t>
            </w:r>
            <w:r w:rsidRPr="008E4F83">
              <w:rPr>
                <w:rFonts w:ascii="Times New Roman" w:eastAsia="Times New Roman" w:hAnsi="Times New Roman"/>
                <w:sz w:val="20"/>
                <w:szCs w:val="20"/>
                <w:lang w:eastAsia="ru-RU"/>
              </w:rPr>
              <w:br/>
              <w:t>Не участвовало: 71151</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Номер проекта решения:6.1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Утвердить Положение об Общем собрании акционеров Общества в новой редакции.</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130879326</w:t>
            </w:r>
            <w:r w:rsidRPr="008E4F83">
              <w:rPr>
                <w:rFonts w:ascii="Times New Roman" w:eastAsia="Times New Roman" w:hAnsi="Times New Roman"/>
                <w:sz w:val="20"/>
                <w:szCs w:val="20"/>
                <w:lang w:eastAsia="ru-RU"/>
              </w:rPr>
              <w:br/>
              <w:t>Против: 12913</w:t>
            </w:r>
            <w:r w:rsidRPr="008E4F83">
              <w:rPr>
                <w:rFonts w:ascii="Times New Roman" w:eastAsia="Times New Roman" w:hAnsi="Times New Roman"/>
                <w:sz w:val="20"/>
                <w:szCs w:val="20"/>
                <w:lang w:eastAsia="ru-RU"/>
              </w:rPr>
              <w:br/>
              <w:t>Воздержался: 1297876</w:t>
            </w:r>
            <w:r w:rsidRPr="008E4F83">
              <w:rPr>
                <w:rFonts w:ascii="Times New Roman" w:eastAsia="Times New Roman" w:hAnsi="Times New Roman"/>
                <w:sz w:val="20"/>
                <w:szCs w:val="20"/>
                <w:lang w:eastAsia="ru-RU"/>
              </w:rPr>
              <w:br/>
              <w:t>Не участвовало: 71151</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Номер проекта решения:7.1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Утвердить Положение о Наблюдательном совете Общества в новой редакции.</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130889408</w:t>
            </w:r>
            <w:r w:rsidRPr="008E4F83">
              <w:rPr>
                <w:rFonts w:ascii="Times New Roman" w:eastAsia="Times New Roman" w:hAnsi="Times New Roman"/>
                <w:sz w:val="20"/>
                <w:szCs w:val="20"/>
                <w:lang w:eastAsia="ru-RU"/>
              </w:rPr>
              <w:br/>
              <w:t>Против: 9004</w:t>
            </w:r>
            <w:r w:rsidRPr="008E4F83">
              <w:rPr>
                <w:rFonts w:ascii="Times New Roman" w:eastAsia="Times New Roman" w:hAnsi="Times New Roman"/>
                <w:sz w:val="20"/>
                <w:szCs w:val="20"/>
                <w:lang w:eastAsia="ru-RU"/>
              </w:rPr>
              <w:br/>
              <w:t>Воздержался: 1291705</w:t>
            </w:r>
            <w:r w:rsidRPr="008E4F83">
              <w:rPr>
                <w:rFonts w:ascii="Times New Roman" w:eastAsia="Times New Roman" w:hAnsi="Times New Roman"/>
                <w:sz w:val="20"/>
                <w:szCs w:val="20"/>
                <w:lang w:eastAsia="ru-RU"/>
              </w:rPr>
              <w:br/>
              <w:t>Не участвовало: 71151</w:t>
            </w:r>
          </w:p>
        </w:tc>
      </w:tr>
      <w:tr w:rsidR="008E4F83" w:rsidRPr="008E4F83" w:rsidTr="008E4F83">
        <w:trPr>
          <w:tblCellSpacing w:w="7" w:type="dxa"/>
        </w:trPr>
        <w:tc>
          <w:tcPr>
            <w:tcW w:w="0" w:type="auto"/>
            <w:gridSpan w:val="2"/>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Номер проекта решения:8.1</w:t>
            </w:r>
          </w:p>
        </w:tc>
        <w:tc>
          <w:tcPr>
            <w:tcW w:w="3482" w:type="pct"/>
            <w:gridSpan w:val="7"/>
            <w:vMerge w:val="restart"/>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Утвердить Положение о выплате членам Наблюдательного совета Общества вознаграждений и компенсаций в новой редакции.</w:t>
            </w: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Принято: Да</w:t>
            </w:r>
          </w:p>
        </w:tc>
      </w:tr>
      <w:tr w:rsidR="008E4F83" w:rsidRPr="008E4F83" w:rsidTr="008E4F83">
        <w:trPr>
          <w:tblCellSpacing w:w="7" w:type="dxa"/>
        </w:trPr>
        <w:tc>
          <w:tcPr>
            <w:tcW w:w="0" w:type="auto"/>
            <w:gridSpan w:val="2"/>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8E4F83" w:rsidRPr="008E4F83" w:rsidRDefault="008E4F83" w:rsidP="008E4F83">
            <w:pPr>
              <w:spacing w:after="0"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За: 130722249</w:t>
            </w:r>
            <w:r w:rsidRPr="008E4F83">
              <w:rPr>
                <w:rFonts w:ascii="Times New Roman" w:eastAsia="Times New Roman" w:hAnsi="Times New Roman"/>
                <w:sz w:val="20"/>
                <w:szCs w:val="20"/>
                <w:lang w:eastAsia="ru-RU"/>
              </w:rPr>
              <w:br/>
              <w:t>Против: 26295</w:t>
            </w:r>
            <w:r w:rsidRPr="008E4F83">
              <w:rPr>
                <w:rFonts w:ascii="Times New Roman" w:eastAsia="Times New Roman" w:hAnsi="Times New Roman"/>
                <w:sz w:val="20"/>
                <w:szCs w:val="20"/>
                <w:lang w:eastAsia="ru-RU"/>
              </w:rPr>
              <w:br/>
              <w:t>Воздержался: 1441357</w:t>
            </w:r>
            <w:r w:rsidRPr="008E4F83">
              <w:rPr>
                <w:rFonts w:ascii="Times New Roman" w:eastAsia="Times New Roman" w:hAnsi="Times New Roman"/>
                <w:sz w:val="20"/>
                <w:szCs w:val="20"/>
                <w:lang w:eastAsia="ru-RU"/>
              </w:rPr>
              <w:br/>
              <w:t>Не участвовало: 71151</w:t>
            </w:r>
          </w:p>
        </w:tc>
      </w:tr>
    </w:tbl>
    <w:p w:rsidR="008E4F83" w:rsidRPr="008E4F83" w:rsidRDefault="008E4F83" w:rsidP="008E4F83">
      <w:pPr>
        <w:spacing w:before="100" w:beforeAutospacing="1" w:after="100" w:afterAutospacing="1"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8E4F83" w:rsidRDefault="008E4F83" w:rsidP="008E4F83">
      <w:pPr>
        <w:spacing w:before="100" w:beforeAutospacing="1" w:after="100" w:afterAutospacing="1" w:line="240" w:lineRule="auto"/>
        <w:rPr>
          <w:rFonts w:ascii="Times New Roman" w:eastAsia="Times New Roman" w:hAnsi="Times New Roman"/>
          <w:sz w:val="20"/>
          <w:szCs w:val="20"/>
          <w:lang w:eastAsia="ru-RU"/>
        </w:rPr>
      </w:pPr>
      <w:r w:rsidRPr="008E4F83">
        <w:rPr>
          <w:rFonts w:ascii="Times New Roman" w:eastAsia="Times New Roman" w:hAnsi="Times New Roman"/>
          <w:sz w:val="20"/>
          <w:szCs w:val="20"/>
          <w:lang w:eastAsia="ru-RU"/>
        </w:rPr>
        <w:t xml:space="preserve">Приложение 1: </w:t>
      </w:r>
      <w:hyperlink r:id="rId4" w:tgtFrame="_blank" w:history="1">
        <w:r w:rsidRPr="008E4F83">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8E4F83" w:rsidRPr="00813556" w:rsidRDefault="008E4F83" w:rsidP="008E4F83">
      <w:pPr>
        <w:spacing w:after="0" w:line="240" w:lineRule="auto"/>
        <w:jc w:val="both"/>
        <w:rPr>
          <w:rFonts w:ascii="Arial" w:hAnsi="Arial" w:cs="Arial"/>
          <w:sz w:val="24"/>
          <w:szCs w:val="24"/>
        </w:rPr>
      </w:pPr>
      <w:r w:rsidRPr="008E4F83">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6"/>
          <w:sz w:val="20"/>
          <w:szCs w:val="20"/>
        </w:rPr>
        <w:t>.</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8E4F83" w:rsidRPr="00965B49" w:rsidRDefault="008E4F83" w:rsidP="008E4F83">
      <w:pPr>
        <w:spacing w:before="100" w:beforeAutospacing="1" w:after="100" w:afterAutospacing="1" w:line="240" w:lineRule="auto"/>
        <w:rPr>
          <w:rFonts w:ascii="Times New Roman" w:eastAsia="Times New Roman" w:hAnsi="Times New Roman"/>
          <w:sz w:val="20"/>
          <w:szCs w:val="20"/>
          <w:lang w:eastAsia="ru-RU"/>
        </w:rPr>
      </w:pPr>
    </w:p>
    <w:p w:rsidR="008E4F83" w:rsidRPr="005B30EA" w:rsidRDefault="008E4F83" w:rsidP="008E4F83">
      <w:pPr>
        <w:spacing w:after="0" w:line="240" w:lineRule="auto"/>
        <w:rPr>
          <w:rFonts w:ascii="Times New Roman" w:hAnsi="Times New Roman"/>
          <w:sz w:val="20"/>
          <w:szCs w:val="20"/>
        </w:rPr>
      </w:pPr>
    </w:p>
    <w:p w:rsidR="008E4F83" w:rsidRPr="008E4F83" w:rsidRDefault="008E4F83" w:rsidP="008E4F83">
      <w:pPr>
        <w:spacing w:before="100" w:beforeAutospacing="1" w:after="100" w:afterAutospacing="1" w:line="240" w:lineRule="auto"/>
        <w:rPr>
          <w:rFonts w:ascii="Times New Roman" w:eastAsia="Times New Roman" w:hAnsi="Times New Roman"/>
          <w:sz w:val="20"/>
          <w:szCs w:val="20"/>
          <w:lang w:eastAsia="ru-RU"/>
        </w:rPr>
      </w:pPr>
    </w:p>
    <w:sectPr w:rsidR="008E4F83" w:rsidRPr="008E4F83" w:rsidSect="008E4F83">
      <w:pgSz w:w="11906" w:h="16838"/>
      <w:pgMar w:top="426"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4F83"/>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4F83"/>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DB4"/>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8E4F8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F83"/>
    <w:rPr>
      <w:rFonts w:ascii="Times New Roman" w:eastAsia="Times New Roman" w:hAnsi="Times New Roman"/>
      <w:b/>
      <w:bCs/>
      <w:kern w:val="36"/>
      <w:sz w:val="48"/>
      <w:szCs w:val="48"/>
    </w:rPr>
  </w:style>
  <w:style w:type="paragraph" w:styleId="a3">
    <w:name w:val="Normal (Web)"/>
    <w:basedOn w:val="a"/>
    <w:uiPriority w:val="99"/>
    <w:semiHidden/>
    <w:unhideWhenUsed/>
    <w:rsid w:val="008E4F8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8E4F83"/>
    <w:rPr>
      <w:color w:val="0000FF"/>
      <w:u w:val="single"/>
    </w:rPr>
  </w:style>
  <w:style w:type="paragraph" w:styleId="HTML">
    <w:name w:val="HTML Preformatted"/>
    <w:basedOn w:val="a"/>
    <w:link w:val="HTML0"/>
    <w:uiPriority w:val="99"/>
    <w:semiHidden/>
    <w:unhideWhenUsed/>
    <w:rsid w:val="008E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E4F83"/>
    <w:rPr>
      <w:rFonts w:ascii="Courier New" w:eastAsia="Times New Roman" w:hAnsi="Courier New" w:cs="Courier New"/>
    </w:rPr>
  </w:style>
  <w:style w:type="paragraph" w:styleId="a5">
    <w:name w:val="No Spacing"/>
    <w:uiPriority w:val="1"/>
    <w:qFormat/>
    <w:rsid w:val="008E4F83"/>
    <w:rPr>
      <w:sz w:val="22"/>
      <w:szCs w:val="22"/>
      <w:lang w:eastAsia="en-US"/>
    </w:rPr>
  </w:style>
  <w:style w:type="character" w:styleId="a6">
    <w:name w:val="Emphasis"/>
    <w:basedOn w:val="a0"/>
    <w:uiPriority w:val="20"/>
    <w:qFormat/>
    <w:rsid w:val="008E4F83"/>
    <w:rPr>
      <w:i/>
      <w:iCs/>
    </w:rPr>
  </w:style>
</w:styles>
</file>

<file path=word/webSettings.xml><?xml version="1.0" encoding="utf-8"?>
<w:webSettings xmlns:r="http://schemas.openxmlformats.org/officeDocument/2006/relationships" xmlns:w="http://schemas.openxmlformats.org/wordprocessingml/2006/main">
  <w:divs>
    <w:div w:id="490023178">
      <w:bodyDiv w:val="1"/>
      <w:marLeft w:val="0"/>
      <w:marRight w:val="0"/>
      <w:marTop w:val="0"/>
      <w:marBottom w:val="0"/>
      <w:divBdr>
        <w:top w:val="none" w:sz="0" w:space="0" w:color="auto"/>
        <w:left w:val="none" w:sz="0" w:space="0" w:color="auto"/>
        <w:bottom w:val="none" w:sz="0" w:space="0" w:color="auto"/>
        <w:right w:val="none" w:sz="0" w:space="0" w:color="auto"/>
      </w:divBdr>
      <w:divsChild>
        <w:div w:id="2137946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48782a1a8c3749f28a90c5d67f5a96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2025-06-30T14:23:00Z</dcterms:created>
  <dcterms:modified xsi:type="dcterms:W3CDTF">2025-06-30T14:25:00Z</dcterms:modified>
</cp:coreProperties>
</file>