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C2" w:rsidRPr="00C120C2" w:rsidRDefault="00C120C2" w:rsidP="00C120C2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C120C2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C120C2" w:rsidRPr="00C120C2" w:rsidTr="00C120C2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0C2" w:rsidRPr="00C120C2" w:rsidRDefault="00C120C2" w:rsidP="00C120C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120C2" w:rsidRPr="00C120C2" w:rsidRDefault="00C120C2" w:rsidP="00C120C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hAnsi="Times New Roman"/>
                <w:sz w:val="20"/>
                <w:szCs w:val="20"/>
                <w:lang w:eastAsia="ru-RU"/>
              </w:rPr>
              <w:t>№ 109396001</w:t>
            </w:r>
          </w:p>
        </w:tc>
        <w:tc>
          <w:tcPr>
            <w:tcW w:w="0" w:type="auto"/>
            <w:vAlign w:val="center"/>
            <w:hideMark/>
          </w:tcPr>
          <w:p w:rsidR="00C120C2" w:rsidRPr="00C120C2" w:rsidRDefault="00C120C2" w:rsidP="00C120C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0C2" w:rsidRPr="00C120C2" w:rsidRDefault="00C120C2" w:rsidP="00C120C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120C2" w:rsidRPr="00C120C2" w:rsidRDefault="00C120C2" w:rsidP="00C120C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120C2" w:rsidRPr="00C120C2" w:rsidRDefault="00C120C2" w:rsidP="00C120C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0C2" w:rsidRPr="00C120C2" w:rsidRDefault="00C120C2" w:rsidP="00C120C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120C2" w:rsidRPr="00C120C2" w:rsidRDefault="00C120C2" w:rsidP="00C120C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hAnsi="Times New Roman"/>
                <w:sz w:val="20"/>
                <w:szCs w:val="20"/>
                <w:lang w:eastAsia="ru-RU"/>
              </w:rPr>
              <w:t>№ 109335547</w:t>
            </w:r>
          </w:p>
        </w:tc>
        <w:tc>
          <w:tcPr>
            <w:tcW w:w="0" w:type="auto"/>
            <w:vAlign w:val="center"/>
            <w:hideMark/>
          </w:tcPr>
          <w:p w:rsidR="00C120C2" w:rsidRPr="00C120C2" w:rsidRDefault="00C120C2" w:rsidP="00C120C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0C2" w:rsidRPr="00C120C2" w:rsidRDefault="00C120C2" w:rsidP="00C120C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0C2" w:rsidRPr="00C120C2" w:rsidRDefault="00C120C2" w:rsidP="00C120C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0C2" w:rsidRPr="00C120C2" w:rsidRDefault="00C120C2" w:rsidP="00C120C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0C2" w:rsidRPr="00C120C2" w:rsidRDefault="00C120C2" w:rsidP="00C120C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0C2" w:rsidRPr="00C120C2" w:rsidRDefault="00C120C2" w:rsidP="00C120C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0C2" w:rsidRPr="00C120C2" w:rsidRDefault="00C120C2" w:rsidP="00C120C2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120C2" w:rsidRPr="00C120C2" w:rsidRDefault="00C120C2" w:rsidP="00C120C2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C120C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8"/>
        <w:gridCol w:w="1744"/>
        <w:gridCol w:w="866"/>
        <w:gridCol w:w="866"/>
        <w:gridCol w:w="610"/>
        <w:gridCol w:w="610"/>
        <w:gridCol w:w="670"/>
        <w:gridCol w:w="670"/>
        <w:gridCol w:w="1996"/>
        <w:gridCol w:w="646"/>
        <w:gridCol w:w="646"/>
        <w:gridCol w:w="29"/>
      </w:tblGrid>
      <w:tr w:rsidR="00C120C2" w:rsidRPr="00C120C2" w:rsidTr="00C120C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1029876</w:t>
            </w: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14:00 МСК</w:t>
            </w: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2025 г.</w:t>
            </w: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Москва, Космодамианская набережная, д.52, стр</w:t>
            </w: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.7, Центр событий РБК.</w:t>
            </w:r>
          </w:p>
        </w:tc>
      </w:tr>
      <w:tr w:rsidR="00C120C2" w:rsidRPr="00C120C2" w:rsidTr="00C120C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120C2" w:rsidRPr="00C120C2" w:rsidTr="00C120C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1029876X5215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1-01-04715-A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0C2" w:rsidRPr="00C120C2" w:rsidTr="00C120C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120C2" w:rsidRPr="00C120C2" w:rsidTr="00C120C2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1040293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0C2" w:rsidRPr="00C120C2" w:rsidTr="00C120C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20:00 МСК</w:t>
            </w: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июня 2025 г. 23:59 МСК</w:t>
            </w: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129090, г. Москва, Большой Балканский пер., д.2</w:t>
            </w: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 стр.1, Акционерное общество «Реестр» или Российская Федерация, 109</w:t>
            </w: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147, г. Москва, ул. Марксистская, д.4, ПАО «МТС»</w:t>
            </w:r>
          </w:p>
        </w:tc>
      </w:tr>
      <w:tr w:rsidR="00C120C2" w:rsidRPr="00C120C2" w:rsidTr="00C120C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120C2" w:rsidRPr="00C120C2" w:rsidRDefault="00C120C2" w:rsidP="00C12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www.mts.ru/shareholder/</w:t>
            </w:r>
          </w:p>
        </w:tc>
      </w:tr>
    </w:tbl>
    <w:p w:rsidR="00C120C2" w:rsidRPr="00C120C2" w:rsidRDefault="00C120C2" w:rsidP="00C120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20C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C120C2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ПАО «МТС», годовой бухгалтерской (финансовой) отчетности ПАО «МТС», а также распределение прибыли (в том числе выплата (объявление) дивидендов) и убытков ПАО «МТС» за 2024 год. </w:t>
      </w:r>
      <w:r w:rsidRPr="00C120C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отмене ранее принятых решений Общего собрания акционеров ПАО «МТС». </w:t>
      </w:r>
      <w:r w:rsidRPr="00C120C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участии ПАО «МТС» в некоммерческих организациях. </w:t>
      </w:r>
      <w:r w:rsidRPr="00C120C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утверждении Устава ПАО «МТС» в новой редакции. </w:t>
      </w:r>
      <w:r w:rsidRPr="00C120C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утверждении Положения об Общем собрании акционеров ПАО «МТС» в новой редакции. </w:t>
      </w:r>
      <w:r w:rsidRPr="00C120C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Об утверждении Положения о Совете директоров ПАО «МТС» в новой редакции. </w:t>
      </w:r>
      <w:r w:rsidRPr="00C120C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Об утверждении Положения о Правлении ПАО «МТС» в новой редакции. </w:t>
      </w:r>
      <w:r w:rsidRPr="00C120C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Об утверждении Положения о вознаграждениях и компенсациях, выплачиваемых членам Совета директоров ПАО «МТС», в новой редакции. </w:t>
      </w:r>
      <w:r w:rsidRPr="00C120C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Об избрании членов Совета директоров ПАО «МТС». </w:t>
      </w:r>
      <w:r w:rsidRPr="00C120C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Об избрании членов Ревизионной комиссии ПАО «МТС». </w:t>
      </w:r>
      <w:r w:rsidRPr="00C120C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11. Об утверждении аудиторской организации ПАО «МТС». </w:t>
      </w:r>
    </w:p>
    <w:p w:rsidR="00C120C2" w:rsidRDefault="00C120C2" w:rsidP="00C120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20C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120C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120C2" w:rsidRPr="00C120C2" w:rsidRDefault="00C120C2" w:rsidP="00C120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20C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C120C2" w:rsidRPr="00C120C2" w:rsidSect="00C120C2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20C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498A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120C2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120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2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0C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120C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12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20C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120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20C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120C2"/>
    <w:rPr>
      <w:i/>
      <w:iCs/>
    </w:rPr>
  </w:style>
  <w:style w:type="paragraph" w:styleId="a6">
    <w:name w:val="No Spacing"/>
    <w:uiPriority w:val="1"/>
    <w:qFormat/>
    <w:rsid w:val="00C120C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86cbf18955c41c5acbe7cb0408052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2025-06-03T11:21:00Z</dcterms:created>
  <dcterms:modified xsi:type="dcterms:W3CDTF">2025-06-03T11:24:00Z</dcterms:modified>
</cp:coreProperties>
</file>