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F8" w:rsidRPr="00CB32F8" w:rsidRDefault="00CB32F8" w:rsidP="00CB32F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B32F8">
        <w:rPr>
          <w:rFonts w:ascii="Times New Roman" w:eastAsia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148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500"/>
        <w:gridCol w:w="5146"/>
        <w:gridCol w:w="36"/>
      </w:tblGrid>
      <w:tr w:rsidR="00CB32F8" w:rsidRPr="00CB32F8" w:rsidTr="00CB32F8">
        <w:trPr>
          <w:tblCellSpacing w:w="7" w:type="dxa"/>
        </w:trPr>
        <w:tc>
          <w:tcPr>
            <w:tcW w:w="0" w:type="auto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2415" w:type="pct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127197010</w:t>
            </w:r>
          </w:p>
        </w:tc>
        <w:tc>
          <w:tcPr>
            <w:tcW w:w="0" w:type="auto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32F8" w:rsidRPr="00CB32F8" w:rsidTr="00CB32F8">
        <w:trPr>
          <w:tblCellSpacing w:w="7" w:type="dxa"/>
        </w:trPr>
        <w:tc>
          <w:tcPr>
            <w:tcW w:w="0" w:type="auto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2415" w:type="pct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32F8" w:rsidRPr="00CB32F8" w:rsidTr="00CB32F8">
        <w:trPr>
          <w:tblCellSpacing w:w="7" w:type="dxa"/>
        </w:trPr>
        <w:tc>
          <w:tcPr>
            <w:tcW w:w="0" w:type="auto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2415" w:type="pct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126424001</w:t>
            </w:r>
          </w:p>
        </w:tc>
        <w:tc>
          <w:tcPr>
            <w:tcW w:w="0" w:type="auto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32F8" w:rsidRPr="00CB32F8" w:rsidTr="00CB32F8">
        <w:trPr>
          <w:tblCellSpacing w:w="7" w:type="dxa"/>
        </w:trPr>
        <w:tc>
          <w:tcPr>
            <w:tcW w:w="0" w:type="auto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5" w:type="pct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32F8" w:rsidRPr="00CB32F8" w:rsidTr="00CB32F8">
        <w:trPr>
          <w:tblCellSpacing w:w="7" w:type="dxa"/>
        </w:trPr>
        <w:tc>
          <w:tcPr>
            <w:tcW w:w="0" w:type="auto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5" w:type="pct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B32F8" w:rsidRPr="00CB32F8" w:rsidRDefault="00CB32F8" w:rsidP="00CB32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CB32F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Сбербанк ИНН 7707083893 (акция 10301481B / ISIN RU0009029540)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47"/>
        <w:gridCol w:w="1519"/>
        <w:gridCol w:w="866"/>
        <w:gridCol w:w="866"/>
        <w:gridCol w:w="1221"/>
        <w:gridCol w:w="1649"/>
        <w:gridCol w:w="1488"/>
        <w:gridCol w:w="1292"/>
        <w:gridCol w:w="27"/>
      </w:tblGrid>
      <w:tr w:rsidR="00CB32F8" w:rsidRPr="00CB32F8" w:rsidTr="00CB32F8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CB32F8" w:rsidRPr="00CB32F8" w:rsidTr="00CB32F8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1160261</w:t>
            </w:r>
          </w:p>
        </w:tc>
      </w:tr>
      <w:tr w:rsidR="00CB32F8" w:rsidRPr="00CB32F8" w:rsidTr="00CB32F8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CB32F8" w:rsidRPr="00CB32F8" w:rsidTr="00CB32F8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CB32F8" w:rsidRPr="00CB32F8" w:rsidTr="00CB32F8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июня 2026 г. 10:00 МСК</w:t>
            </w:r>
          </w:p>
        </w:tc>
      </w:tr>
      <w:tr w:rsidR="00CB32F8" w:rsidRPr="00CB32F8" w:rsidTr="00CB32F8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июня 2026 г.</w:t>
            </w:r>
          </w:p>
        </w:tc>
      </w:tr>
      <w:tr w:rsidR="00CB32F8" w:rsidRPr="00CB32F8" w:rsidTr="00CB32F8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CB32F8" w:rsidRPr="00CB32F8" w:rsidTr="00CB32F8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с дистанционным участием без определения места его проведени</w:t>
            </w: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я и возможности присутствия в этом месте</w:t>
            </w:r>
          </w:p>
        </w:tc>
      </w:tr>
      <w:tr w:rsidR="00CB32F8" w:rsidRPr="00CB32F8" w:rsidTr="00CB32F8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CB32F8" w:rsidRPr="00CB32F8" w:rsidTr="00CB32F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32F8" w:rsidRPr="00CB32F8" w:rsidTr="00CB32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1160261X8964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3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RU0009029540</w:t>
            </w:r>
          </w:p>
        </w:tc>
        <w:tc>
          <w:tcPr>
            <w:tcW w:w="0" w:type="auto"/>
            <w:vAlign w:val="center"/>
            <w:hideMark/>
          </w:tcPr>
          <w:p w:rsidR="00CB32F8" w:rsidRPr="00CB32F8" w:rsidRDefault="00CB32F8" w:rsidP="00CB3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B32F8" w:rsidRPr="00CB32F8" w:rsidRDefault="00CB32F8" w:rsidP="00CB32F8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0"/>
          <w:szCs w:val="20"/>
        </w:rPr>
      </w:pPr>
      <w:r w:rsidRPr="00CB32F8">
        <w:rPr>
          <w:rStyle w:val="a5"/>
          <w:rFonts w:ascii="Times New Roman" w:hAnsi="Times New Roman"/>
          <w:i w:val="0"/>
          <w:sz w:val="20"/>
          <w:szCs w:val="20"/>
        </w:rPr>
        <w:t xml:space="preserve">Подробная информация по данному сообщению и материалы о корпоративном действии, в случае их наличия, предоставляются по запросу Депонента (с электронного адреса, предоставленного Депонентом Депозитарию) на электронный адрес депозитария: </w:t>
      </w:r>
      <w:hyperlink r:id="rId4" w:history="1">
        <w:r w:rsidRPr="00CB32F8">
          <w:rPr>
            <w:rStyle w:val="a4"/>
            <w:rFonts w:ascii="Times New Roman" w:hAnsi="Times New Roman"/>
            <w:sz w:val="20"/>
            <w:szCs w:val="20"/>
            <w:lang w:val="en-US"/>
          </w:rPr>
          <w:t>depo</w:t>
        </w:r>
        <w:r w:rsidRPr="00CB32F8">
          <w:rPr>
            <w:rStyle w:val="a4"/>
            <w:rFonts w:ascii="Times New Roman" w:hAnsi="Times New Roman"/>
            <w:sz w:val="20"/>
            <w:szCs w:val="20"/>
          </w:rPr>
          <w:t>@</w:t>
        </w:r>
        <w:r w:rsidRPr="00CB32F8">
          <w:rPr>
            <w:rStyle w:val="a4"/>
            <w:rFonts w:ascii="Times New Roman" w:hAnsi="Times New Roman"/>
            <w:sz w:val="20"/>
            <w:szCs w:val="20"/>
            <w:lang w:val="en-US"/>
          </w:rPr>
          <w:t>severgazbank</w:t>
        </w:r>
        <w:r w:rsidRPr="00CB32F8">
          <w:rPr>
            <w:rStyle w:val="a4"/>
            <w:rFonts w:ascii="Times New Roman" w:hAnsi="Times New Roman"/>
            <w:sz w:val="20"/>
            <w:szCs w:val="20"/>
          </w:rPr>
          <w:t>.</w:t>
        </w:r>
        <w:r w:rsidRPr="00CB32F8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CB32F8">
        <w:rPr>
          <w:rStyle w:val="a5"/>
          <w:rFonts w:ascii="Times New Roman" w:hAnsi="Times New Roman"/>
          <w:i w:val="0"/>
          <w:sz w:val="20"/>
          <w:szCs w:val="20"/>
        </w:rPr>
        <w:t>.</w:t>
      </w:r>
    </w:p>
    <w:p w:rsidR="00CB32F8" w:rsidRPr="00CB32F8" w:rsidRDefault="00CB32F8" w:rsidP="00CB32F8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0"/>
          <w:szCs w:val="20"/>
        </w:rPr>
      </w:pPr>
      <w:r w:rsidRPr="00CB32F8">
        <w:rPr>
          <w:rStyle w:val="a5"/>
          <w:rFonts w:ascii="Times New Roman" w:hAnsi="Times New Roman"/>
          <w:i w:val="0"/>
          <w:sz w:val="20"/>
          <w:szCs w:val="20"/>
        </w:rPr>
        <w:t>При направлении запроса в тексте сообщения необходимо указать для юридических лиц - наименование, для физических лиц - ФИО.</w:t>
      </w:r>
    </w:p>
    <w:p w:rsidR="00CB32F8" w:rsidRPr="00CB32F8" w:rsidRDefault="00CB32F8" w:rsidP="00CB32F8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0"/>
          <w:szCs w:val="20"/>
        </w:rPr>
      </w:pPr>
    </w:p>
    <w:p w:rsidR="00CB32F8" w:rsidRPr="00CB32F8" w:rsidRDefault="00CB32F8" w:rsidP="00CB32F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B32F8">
        <w:rPr>
          <w:rStyle w:val="a5"/>
          <w:rFonts w:ascii="Times New Roman" w:hAnsi="Times New Roman"/>
          <w:i w:val="0"/>
          <w:sz w:val="20"/>
          <w:szCs w:val="20"/>
        </w:rPr>
        <w:t xml:space="preserve"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</w:t>
      </w:r>
      <w:r w:rsidRPr="00CB32F8">
        <w:rPr>
          <w:rFonts w:ascii="Times New Roman" w:hAnsi="Times New Roman"/>
          <w:sz w:val="20"/>
          <w:szCs w:val="20"/>
        </w:rPr>
        <w:t>По вопросам, связанным с настоящим сообщением, Вы можете обращаться в Депозитарий АО «БАНК СГБ»  по  телефонам: (8172) 57-36-53, 57-36-82</w:t>
      </w:r>
    </w:p>
    <w:p w:rsidR="00CB32F8" w:rsidRPr="00CB32F8" w:rsidRDefault="00CB32F8" w:rsidP="00CB32F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B32F8" w:rsidRPr="00CB32F8" w:rsidRDefault="00CB32F8" w:rsidP="00CB32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B32F8" w:rsidRPr="00CB32F8" w:rsidSect="00CB32F8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32F8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24C85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B32F8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B32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2F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B32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32F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B3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32F8"/>
    <w:rPr>
      <w:rFonts w:ascii="Courier New" w:eastAsia="Times New Roman" w:hAnsi="Courier New" w:cs="Courier New"/>
    </w:rPr>
  </w:style>
  <w:style w:type="character" w:styleId="a5">
    <w:name w:val="Emphasis"/>
    <w:basedOn w:val="a0"/>
    <w:uiPriority w:val="20"/>
    <w:qFormat/>
    <w:rsid w:val="00CB32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8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o@severgaz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2026-07-01T06:12:00Z</dcterms:created>
  <dcterms:modified xsi:type="dcterms:W3CDTF">2026-07-01T06:13:00Z</dcterms:modified>
</cp:coreProperties>
</file>