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EEC" w:rsidRPr="00382EEC" w:rsidRDefault="00382EEC" w:rsidP="00382EEC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382EEC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382EEC" w:rsidRPr="00382EEC" w:rsidTr="00382EEC">
        <w:trPr>
          <w:tblCellSpacing w:w="7" w:type="dxa"/>
        </w:trPr>
        <w:tc>
          <w:tcPr>
            <w:tcW w:w="0" w:type="auto"/>
            <w:vAlign w:val="center"/>
            <w:hideMark/>
          </w:tcPr>
          <w:p w:rsidR="00382EEC" w:rsidRPr="00382EEC" w:rsidRDefault="00382EEC" w:rsidP="00382EE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82EEC" w:rsidRPr="00382EEC" w:rsidRDefault="00382EEC" w:rsidP="00382EE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hAnsi="Times New Roman"/>
                <w:sz w:val="20"/>
                <w:szCs w:val="20"/>
                <w:lang w:eastAsia="ru-RU"/>
              </w:rPr>
              <w:t>№ 106213498</w:t>
            </w:r>
          </w:p>
        </w:tc>
        <w:tc>
          <w:tcPr>
            <w:tcW w:w="0" w:type="auto"/>
            <w:vAlign w:val="center"/>
            <w:hideMark/>
          </w:tcPr>
          <w:p w:rsidR="00382EEC" w:rsidRPr="00382EEC" w:rsidRDefault="00382EEC" w:rsidP="00382EE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2EEC" w:rsidRPr="00382EEC" w:rsidTr="00382EEC">
        <w:trPr>
          <w:tblCellSpacing w:w="7" w:type="dxa"/>
        </w:trPr>
        <w:tc>
          <w:tcPr>
            <w:tcW w:w="0" w:type="auto"/>
            <w:vAlign w:val="center"/>
            <w:hideMark/>
          </w:tcPr>
          <w:p w:rsidR="00382EEC" w:rsidRPr="00382EEC" w:rsidRDefault="00382EEC" w:rsidP="00382EE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82EEC" w:rsidRPr="00382EEC" w:rsidRDefault="00382EEC" w:rsidP="00382EE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82EEC" w:rsidRPr="00382EEC" w:rsidRDefault="00382EEC" w:rsidP="00382EE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2EEC" w:rsidRPr="00382EEC" w:rsidTr="00382EEC">
        <w:trPr>
          <w:tblCellSpacing w:w="7" w:type="dxa"/>
        </w:trPr>
        <w:tc>
          <w:tcPr>
            <w:tcW w:w="0" w:type="auto"/>
            <w:vAlign w:val="center"/>
            <w:hideMark/>
          </w:tcPr>
          <w:p w:rsidR="00382EEC" w:rsidRPr="00382EEC" w:rsidRDefault="00382EEC" w:rsidP="00382EE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82EEC" w:rsidRPr="00382EEC" w:rsidRDefault="00382EEC" w:rsidP="00382EE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hAnsi="Times New Roman"/>
                <w:sz w:val="20"/>
                <w:szCs w:val="20"/>
                <w:lang w:eastAsia="ru-RU"/>
              </w:rPr>
              <w:t>№ 106178349</w:t>
            </w:r>
          </w:p>
        </w:tc>
        <w:tc>
          <w:tcPr>
            <w:tcW w:w="0" w:type="auto"/>
            <w:vAlign w:val="center"/>
            <w:hideMark/>
          </w:tcPr>
          <w:p w:rsidR="00382EEC" w:rsidRPr="00382EEC" w:rsidRDefault="00382EEC" w:rsidP="00382EE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2EEC" w:rsidRPr="00382EEC" w:rsidTr="00382EEC">
        <w:trPr>
          <w:tblCellSpacing w:w="7" w:type="dxa"/>
        </w:trPr>
        <w:tc>
          <w:tcPr>
            <w:tcW w:w="0" w:type="auto"/>
            <w:vAlign w:val="center"/>
            <w:hideMark/>
          </w:tcPr>
          <w:p w:rsidR="00382EEC" w:rsidRPr="00382EEC" w:rsidRDefault="00382EEC" w:rsidP="00382EE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2EEC" w:rsidRPr="00382EEC" w:rsidRDefault="00382EEC" w:rsidP="00382EE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2EEC" w:rsidRPr="00382EEC" w:rsidRDefault="00382EEC" w:rsidP="00382EE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2EEC" w:rsidRPr="00382EEC" w:rsidTr="00382EEC">
        <w:trPr>
          <w:tblCellSpacing w:w="7" w:type="dxa"/>
        </w:trPr>
        <w:tc>
          <w:tcPr>
            <w:tcW w:w="0" w:type="auto"/>
            <w:vAlign w:val="center"/>
            <w:hideMark/>
          </w:tcPr>
          <w:p w:rsidR="00382EEC" w:rsidRPr="00382EEC" w:rsidRDefault="00382EEC" w:rsidP="00382EE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2EEC" w:rsidRPr="00382EEC" w:rsidRDefault="00382EEC" w:rsidP="00382EE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2EEC" w:rsidRPr="00382EEC" w:rsidRDefault="00382EEC" w:rsidP="00382EE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82EEC" w:rsidRPr="00382EEC" w:rsidRDefault="00382EEC" w:rsidP="00382EEC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382EEC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90"/>
        <w:gridCol w:w="976"/>
        <w:gridCol w:w="1067"/>
        <w:gridCol w:w="669"/>
        <w:gridCol w:w="55"/>
        <w:gridCol w:w="529"/>
        <w:gridCol w:w="590"/>
        <w:gridCol w:w="1572"/>
        <w:gridCol w:w="554"/>
        <w:gridCol w:w="1417"/>
        <w:gridCol w:w="1291"/>
        <w:gridCol w:w="991"/>
      </w:tblGrid>
      <w:tr w:rsidR="00382EEC" w:rsidRPr="00382EEC" w:rsidTr="00382EEC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82EEC" w:rsidRPr="00382EEC" w:rsidTr="00382EEC">
        <w:trPr>
          <w:tblCellSpacing w:w="7" w:type="dxa"/>
        </w:trPr>
        <w:tc>
          <w:tcPr>
            <w:tcW w:w="3836" w:type="dxa"/>
            <w:gridSpan w:val="5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923" w:type="dxa"/>
            <w:gridSpan w:val="7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</w:t>
            </w:r>
          </w:p>
        </w:tc>
      </w:tr>
      <w:tr w:rsidR="00382EEC" w:rsidRPr="00382EEC" w:rsidTr="00382EEC">
        <w:trPr>
          <w:tblCellSpacing w:w="7" w:type="dxa"/>
        </w:trPr>
        <w:tc>
          <w:tcPr>
            <w:tcW w:w="3836" w:type="dxa"/>
            <w:gridSpan w:val="5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923" w:type="dxa"/>
            <w:gridSpan w:val="7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382EEC" w:rsidRPr="00382EEC" w:rsidTr="00382EEC">
        <w:trPr>
          <w:tblCellSpacing w:w="7" w:type="dxa"/>
        </w:trPr>
        <w:tc>
          <w:tcPr>
            <w:tcW w:w="3836" w:type="dxa"/>
            <w:gridSpan w:val="5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923" w:type="dxa"/>
            <w:gridSpan w:val="7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382EEC" w:rsidRPr="00382EEC" w:rsidTr="00382EEC">
        <w:trPr>
          <w:tblCellSpacing w:w="7" w:type="dxa"/>
        </w:trPr>
        <w:tc>
          <w:tcPr>
            <w:tcW w:w="3836" w:type="dxa"/>
            <w:gridSpan w:val="5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6923" w:type="dxa"/>
            <w:gridSpan w:val="7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облигаций по требованию их владельцев</w:t>
            </w:r>
          </w:p>
        </w:tc>
      </w:tr>
      <w:tr w:rsidR="00382EEC" w:rsidRPr="00382EEC" w:rsidTr="00382EEC">
        <w:trPr>
          <w:tblCellSpacing w:w="7" w:type="dxa"/>
        </w:trPr>
        <w:tc>
          <w:tcPr>
            <w:tcW w:w="3836" w:type="dxa"/>
            <w:gridSpan w:val="5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6923" w:type="dxa"/>
            <w:gridSpan w:val="7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382EEC" w:rsidRPr="00382EEC" w:rsidTr="00382EEC">
        <w:trPr>
          <w:tblCellSpacing w:w="7" w:type="dxa"/>
        </w:trPr>
        <w:tc>
          <w:tcPr>
            <w:tcW w:w="3836" w:type="dxa"/>
            <w:gridSpan w:val="5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923" w:type="dxa"/>
            <w:gridSpan w:val="7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382EEC" w:rsidRPr="00382EEC" w:rsidTr="00382EEC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82EEC" w:rsidRPr="00382EEC" w:rsidTr="00382EEC">
        <w:trPr>
          <w:tblHeader/>
          <w:tblCellSpacing w:w="7" w:type="dxa"/>
        </w:trPr>
        <w:tc>
          <w:tcPr>
            <w:tcW w:w="1069" w:type="dxa"/>
            <w:shd w:val="clear" w:color="auto" w:fill="BBBBBB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962" w:type="dxa"/>
            <w:shd w:val="clear" w:color="auto" w:fill="BBBBBB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3" w:type="dxa"/>
            <w:shd w:val="clear" w:color="auto" w:fill="BBBBBB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9" w:type="dxa"/>
            <w:gridSpan w:val="3"/>
            <w:shd w:val="clear" w:color="auto" w:fill="BBBBBB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576" w:type="dxa"/>
            <w:shd w:val="clear" w:color="auto" w:fill="BBBBBB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58" w:type="dxa"/>
            <w:shd w:val="clear" w:color="auto" w:fill="BBBBBB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40" w:type="dxa"/>
            <w:shd w:val="clear" w:color="auto" w:fill="BBBBBB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82EEC" w:rsidRPr="00382EEC" w:rsidTr="00382EEC">
        <w:trPr>
          <w:tblCellSpacing w:w="7" w:type="dxa"/>
        </w:trPr>
        <w:tc>
          <w:tcPr>
            <w:tcW w:w="1069" w:type="dxa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1007411X82579</w:t>
            </w:r>
          </w:p>
        </w:tc>
        <w:tc>
          <w:tcPr>
            <w:tcW w:w="962" w:type="dxa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1053" w:type="dxa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1239" w:type="dxa"/>
            <w:gridSpan w:val="3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576" w:type="dxa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58" w:type="dxa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540" w:type="dxa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82EEC" w:rsidRPr="00382EEC" w:rsidTr="00382EEC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382EEC" w:rsidRPr="00382EEC" w:rsidTr="00382EEC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через депозитарий с блокированием ценных бумаг</w:t>
            </w:r>
          </w:p>
        </w:tc>
      </w:tr>
      <w:tr w:rsidR="00382EEC" w:rsidRPr="00382EEC" w:rsidTr="00382EEC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по мере их поступления</w:t>
            </w:r>
          </w:p>
        </w:tc>
      </w:tr>
      <w:tr w:rsidR="00382EEC" w:rsidRPr="00382EEC" w:rsidTr="00382EEC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82EEC" w:rsidRPr="00382EEC" w:rsidTr="00382EEC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15.12 RUB</w:t>
            </w:r>
          </w:p>
        </w:tc>
      </w:tr>
      <w:tr w:rsidR="00382EEC" w:rsidRPr="00382EEC" w:rsidTr="00382EEC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1015.12 RUB</w:t>
            </w:r>
          </w:p>
        </w:tc>
      </w:tr>
      <w:tr w:rsidR="00382EEC" w:rsidRPr="00382EEC" w:rsidTr="00382EEC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82EEC" w:rsidRPr="00382EEC" w:rsidTr="00382EEC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Биржевых облигаций по требованию владельцев Биржевых облигаций производится по цене, равной 100% номинальной стоимости Биржевых облигаций. Также при досрочном погашении владельцам Биржевых облигаций выплачивается накопленный купонный доход, рассчитанный на дату досрочного погашения Биржевых облигаций.</w:t>
            </w:r>
          </w:p>
        </w:tc>
      </w:tr>
      <w:tr w:rsidR="00382EEC" w:rsidRPr="00382EEC" w:rsidTr="00382EEC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13 февраля 2025 г. по 14 марта 2025 г.</w:t>
            </w:r>
          </w:p>
        </w:tc>
      </w:tr>
      <w:tr w:rsidR="00382EEC" w:rsidRPr="00382EEC" w:rsidTr="00382EEC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382EEC" w:rsidRPr="00382EEC" w:rsidTr="00382EEC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 16:00</w:t>
            </w:r>
          </w:p>
        </w:tc>
      </w:tr>
      <w:tr w:rsidR="00382EEC" w:rsidRPr="00382EEC" w:rsidTr="00382EEC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382EEC" w:rsidRPr="00382EEC" w:rsidTr="00382EEC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382EEC" w:rsidRPr="00382EEC" w:rsidRDefault="00382EEC" w:rsidP="00382EEC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о реорганизации ПАО «Совкомбанк» (далее также - «Банк») в форме присоединения к нему Акционерного общества «Хоум Капитал», Общества с ограниченной ответственностью «Хоум Кредит энд Финанс Банк», Акционерного общества «Корпорация «Монтажспецстрой», принятое Общим собранием акционеров ПАО "Совкомбанк" 28.01.2025, протокол №1 от 28.01.2025. Владельцы Биржевых облигаций - физические лица в связи с реорганизацией Банка на основании ст. 23.5 Федерального закона от 02.12.1990 № 395-1 «О банках и банковской деятельности» вправе потребовать досрочного исполнения обязательств по Биржевым облигациям, а при невозможности досрочного исполнения - прекращения обязательств и возмещения убытков ввиду того, что такие обязательства возникли до даты опубликования ПАО «Совкомбанк» в журнале «Вестник государственной регистрации» сообщения о принятом решении о реорганизации Банка. Сообщение о реорганизации ПАО «Совкомбанк» опубликовано в журнале «Вестник государственной регистрации» (печатное издание, предназначенное для опубликования сведений </w:t>
            </w:r>
            <w:r w:rsidRPr="00382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 государственной регистрации юридических лиц) № 6(1029) от 12.02.2025 / 752 Право владельцев Биржевых облигаций - юридических лиц требовать досрочного погашения принадлежащих им Биржевых облигаций в связи с реорганизацией ПАО «Совкомбанк» эмиссионными документами по Биржевым облигациям не предусмотрено, и, в связи с этим, на основании ст. 23.5 Федерального закона от 02.12.1990 № 395-1 «О банках и банковской деятельности» такое право у указанных лиц не возникает.</w:t>
            </w:r>
          </w:p>
        </w:tc>
      </w:tr>
    </w:tbl>
    <w:p w:rsidR="00382EEC" w:rsidRPr="00382EEC" w:rsidRDefault="00382EEC" w:rsidP="00382E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2EEC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15.2 Информация о возникновении у владельцев облигаций права требовать от эмитента досрочного погашения принадлежащих им облигаций </w:t>
      </w:r>
    </w:p>
    <w:p w:rsidR="00382EEC" w:rsidRPr="00382EEC" w:rsidRDefault="00382EEC" w:rsidP="00382E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2EEC">
        <w:rPr>
          <w:rFonts w:ascii="Times New Roman" w:eastAsia="Times New Roman" w:hAnsi="Times New Roman"/>
          <w:sz w:val="20"/>
          <w:szCs w:val="20"/>
          <w:lang w:eastAsia="ru-RU"/>
        </w:rPr>
        <w:t xml:space="preserve">15.6 Информация об исполнении эмитентом обязанности по выплате денежных средств для досрочного погашения или приобретения облигаций их эмитентом </w:t>
      </w:r>
    </w:p>
    <w:p w:rsidR="00382EEC" w:rsidRDefault="00382EEC" w:rsidP="00382E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2EE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82EE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82EEC" w:rsidRPr="00296868" w:rsidRDefault="00382EEC" w:rsidP="00382E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448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82EEC" w:rsidRPr="00F145EF" w:rsidRDefault="00382EEC" w:rsidP="00382E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82EEC" w:rsidRPr="00382EEC" w:rsidRDefault="00382EEC" w:rsidP="00382E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82EEC" w:rsidRPr="00382EEC" w:rsidSect="00382EEC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2EE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53BE0"/>
    <w:rsid w:val="00373641"/>
    <w:rsid w:val="00382EEC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82E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EE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82E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2EE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82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2EE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82EEC"/>
    <w:rPr>
      <w:i/>
      <w:iCs/>
    </w:rPr>
  </w:style>
  <w:style w:type="paragraph" w:styleId="a6">
    <w:name w:val="No Spacing"/>
    <w:uiPriority w:val="1"/>
    <w:qFormat/>
    <w:rsid w:val="00382EE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083b7540454846a95b86917f2aa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2025-03-18T12:22:00Z</dcterms:created>
  <dcterms:modified xsi:type="dcterms:W3CDTF">2025-03-18T12:25:00Z</dcterms:modified>
</cp:coreProperties>
</file>