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5D" w:rsidRDefault="008A035D" w:rsidP="008A03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A035D" w:rsidRPr="008A035D" w:rsidRDefault="008A035D" w:rsidP="008A03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035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8A035D" w:rsidRPr="008A035D" w:rsidTr="008A035D">
        <w:trPr>
          <w:tblCellSpacing w:w="7" w:type="dxa"/>
        </w:trPr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112689526</w:t>
            </w:r>
          </w:p>
        </w:tc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112361826</w:t>
            </w:r>
          </w:p>
        </w:tc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A035D" w:rsidRPr="008A035D" w:rsidRDefault="008A035D" w:rsidP="008A03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A035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A035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A035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8A035D" w:rsidRPr="008A035D" w:rsidTr="008A03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1028288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</w:tbl>
    <w:p w:rsidR="008A035D" w:rsidRPr="008A035D" w:rsidRDefault="008A035D" w:rsidP="008A035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32"/>
        <w:gridCol w:w="1547"/>
        <w:gridCol w:w="1084"/>
        <w:gridCol w:w="905"/>
        <w:gridCol w:w="1348"/>
        <w:gridCol w:w="1348"/>
        <w:gridCol w:w="1190"/>
        <w:gridCol w:w="1152"/>
        <w:gridCol w:w="853"/>
      </w:tblGrid>
      <w:tr w:rsidR="008A035D" w:rsidRPr="008A035D" w:rsidTr="008A035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A035D" w:rsidRPr="008A035D" w:rsidTr="008A03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A035D" w:rsidRPr="008A035D" w:rsidRDefault="008A035D" w:rsidP="008A035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33"/>
        <w:gridCol w:w="3626"/>
      </w:tblGrid>
      <w:tr w:rsidR="008A035D" w:rsidRPr="008A035D" w:rsidTr="008A03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8A035D" w:rsidRPr="008A035D" w:rsidTr="008A03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035D" w:rsidRPr="008A035D" w:rsidRDefault="008A035D" w:rsidP="008A035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03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A035D" w:rsidRPr="008A035D" w:rsidRDefault="008A035D" w:rsidP="008A035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A035D" w:rsidRPr="008A035D" w:rsidRDefault="008A035D" w:rsidP="008A03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035D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8A035D" w:rsidRPr="008A035D" w:rsidRDefault="008A035D" w:rsidP="008A03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035D">
        <w:rPr>
          <w:rFonts w:ascii="Times New Roman" w:eastAsia="Times New Roman" w:hAnsi="Times New Roman"/>
          <w:sz w:val="20"/>
          <w:szCs w:val="20"/>
          <w:lang w:eastAsia="ru-RU"/>
        </w:rPr>
        <w:t>14.4 Информация об исполнении эмитентом обязанности по выплате денежных сре</w:t>
      </w:r>
      <w:proofErr w:type="gramStart"/>
      <w:r w:rsidRPr="008A035D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8A035D">
        <w:rPr>
          <w:rFonts w:ascii="Times New Roman" w:eastAsia="Times New Roman" w:hAnsi="Times New Roman"/>
          <w:sz w:val="20"/>
          <w:szCs w:val="20"/>
          <w:lang w:eastAsia="ru-RU"/>
        </w:rPr>
        <w:t xml:space="preserve">я погашения, частичного погашения облигаций и (или) выплаты процентного (купонного) дохода по облигациям </w:t>
      </w:r>
    </w:p>
    <w:p w:rsidR="008A035D" w:rsidRPr="008A035D" w:rsidRDefault="008A035D" w:rsidP="008A035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035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A035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A035D" w:rsidRDefault="008A035D" w:rsidP="008A03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035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A035D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A035D" w:rsidSect="008A035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A035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035D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A0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35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A03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035D"/>
    <w:rPr>
      <w:color w:val="0000FF"/>
      <w:u w:val="single"/>
    </w:rPr>
  </w:style>
  <w:style w:type="character" w:styleId="a5">
    <w:name w:val="Emphasis"/>
    <w:basedOn w:val="a0"/>
    <w:uiPriority w:val="20"/>
    <w:qFormat/>
    <w:rsid w:val="008A03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f20f687c8944184b33c8057a4918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>BankSGB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2025-08-11T12:20:00Z</dcterms:created>
  <dcterms:modified xsi:type="dcterms:W3CDTF">2025-08-11T12:21:00Z</dcterms:modified>
</cp:coreProperties>
</file>