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9F" w:rsidRPr="00FD139F" w:rsidRDefault="00FD139F" w:rsidP="00FD139F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FD139F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D139F" w:rsidRPr="00FD139F" w:rsidTr="00FD13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hAnsi="Times New Roman"/>
                <w:sz w:val="20"/>
                <w:szCs w:val="20"/>
                <w:lang w:eastAsia="ru-RU"/>
              </w:rPr>
              <w:t>№ 108331547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hAnsi="Times New Roman"/>
                <w:sz w:val="20"/>
                <w:szCs w:val="20"/>
                <w:lang w:eastAsia="ru-RU"/>
              </w:rPr>
              <w:t>№ 108285581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139F" w:rsidRPr="00FD139F" w:rsidRDefault="00FD139F" w:rsidP="00FD139F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D139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4"/>
        <w:gridCol w:w="1272"/>
        <w:gridCol w:w="1691"/>
        <w:gridCol w:w="396"/>
        <w:gridCol w:w="396"/>
        <w:gridCol w:w="396"/>
        <w:gridCol w:w="1322"/>
        <w:gridCol w:w="703"/>
        <w:gridCol w:w="703"/>
        <w:gridCol w:w="1464"/>
        <w:gridCol w:w="640"/>
        <w:gridCol w:w="640"/>
        <w:gridCol w:w="27"/>
      </w:tblGrid>
      <w:tr w:rsidR="00FD139F" w:rsidRPr="00FD139F" w:rsidTr="00FD139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мая 2025 г. 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D139F" w:rsidRPr="00FD139F" w:rsidTr="00FD139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139F" w:rsidRPr="00FD139F" w:rsidTr="00FD13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D139F" w:rsidRPr="00FD139F" w:rsidTr="00FD139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39F" w:rsidRPr="00FD139F" w:rsidTr="00FD139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 19:59 МСК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 23:59 МСК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FD139F" w:rsidRPr="00FD139F" w:rsidTr="00FD13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D139F" w:rsidRPr="00FD139F" w:rsidRDefault="00FD139F" w:rsidP="00FD13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13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FD139F" w:rsidRPr="00FD139F" w:rsidRDefault="00FD139F" w:rsidP="00FD1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139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D139F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 Общества. 2. Утверждение годовой бухгалтерской (финансовой) отчетности Общества. 3. Распределение прибыли (в том числе о выплате (объявлении) дивидендов) и убытков ПАО «Интер РАО» по результатам 2024 отчетного года. 4. Утверждение Устава Общества в новой редакции. 5. Утверждение Положения об Общем собрании акционеров Общества в новой редакции. 6. Утверждение Положения о Совете директоров Общества в новой редакции. 7. Утверждение Положения о Правлении Общества в новой редакции. 8. О выплате вознаграждения членам Совета директоров Общества. 9. О выплате вознаграждения членам Ревизионной комиссии Общества. 10. Избрание членов Ревизионной комиссии Общества. 11. Назначение аудиторской организации Общества. </w:t>
      </w:r>
    </w:p>
    <w:p w:rsidR="00FD139F" w:rsidRPr="00FD139F" w:rsidRDefault="00FD139F" w:rsidP="00FD13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139F">
        <w:rPr>
          <w:rFonts w:ascii="Times New Roman" w:eastAsia="Times New Roman" w:hAnsi="Times New Roman"/>
          <w:sz w:val="20"/>
          <w:szCs w:val="20"/>
          <w:lang w:eastAsia="ru-RU"/>
        </w:rPr>
        <w:t>Обеспечена возможность заполнения электронной формы бюллетеней для голосования посредством электронных сервисов, предоставленных Акционерным обществом ВТБ Регистратор (личный кабинет акционера) на сайте: https://www.interrao.ru и Небанковской кредитной организацией акционерным обществом «Национальный расчетный депозитарий» («E-voting»).</w:t>
      </w:r>
    </w:p>
    <w:p w:rsidR="00FD139F" w:rsidRDefault="00FD139F" w:rsidP="00FD13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139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D139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D139F" w:rsidRPr="00FD139F" w:rsidRDefault="00FD139F" w:rsidP="00FD13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139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FD139F" w:rsidRPr="00FD139F" w:rsidSect="00FD139F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13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351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139F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1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1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39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139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D1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139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1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139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D139F"/>
    <w:rPr>
      <w:i/>
      <w:iCs/>
    </w:rPr>
  </w:style>
  <w:style w:type="paragraph" w:styleId="a6">
    <w:name w:val="No Spacing"/>
    <w:uiPriority w:val="1"/>
    <w:qFormat/>
    <w:rsid w:val="00FD13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ff751149a347ed9c70593c1faded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2025-05-06T09:04:00Z</dcterms:created>
  <dcterms:modified xsi:type="dcterms:W3CDTF">2025-05-06T09:08:00Z</dcterms:modified>
</cp:coreProperties>
</file>