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6" w:type="dxa"/>
        <w:tblInd w:w="122" w:type="dxa"/>
        <w:tblLayout w:type="fixed"/>
        <w:tblLook w:val="0000"/>
      </w:tblPr>
      <w:tblGrid>
        <w:gridCol w:w="4948"/>
        <w:gridCol w:w="932"/>
        <w:gridCol w:w="3746"/>
      </w:tblGrid>
      <w:tr w:rsidR="006F5AEF" w:rsidRPr="00793AF6" w:rsidTr="00DB4EDF"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793AF6" w:rsidRDefault="00713338" w:rsidP="00793AF6">
            <w:pPr>
              <w:spacing w:line="252" w:lineRule="auto"/>
              <w:jc w:val="both"/>
              <w:rPr>
                <w:b/>
                <w:bCs/>
                <w:sz w:val="24"/>
                <w:szCs w:val="24"/>
              </w:rPr>
            </w:pPr>
            <w:r w:rsidRPr="00793AF6">
              <w:rPr>
                <w:b/>
                <w:bCs/>
                <w:sz w:val="24"/>
                <w:szCs w:val="24"/>
              </w:rPr>
              <w:t xml:space="preserve">АО </w:t>
            </w:r>
            <w:r w:rsidR="00D3426B" w:rsidRPr="00793AF6">
              <w:rPr>
                <w:b/>
                <w:bCs/>
                <w:sz w:val="24"/>
                <w:szCs w:val="24"/>
              </w:rPr>
              <w:t>«БАНК</w:t>
            </w:r>
            <w:r w:rsidRPr="00793AF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93AF6">
              <w:rPr>
                <w:b/>
                <w:bCs/>
                <w:sz w:val="24"/>
                <w:szCs w:val="24"/>
              </w:rPr>
              <w:t>СГБ</w:t>
            </w:r>
            <w:r w:rsidR="00D3426B" w:rsidRPr="00793AF6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793AF6" w:rsidRDefault="006F5AEF" w:rsidP="00793AF6">
            <w:pPr>
              <w:spacing w:line="25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793AF6" w:rsidRDefault="006F5AEF" w:rsidP="00793AF6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793AF6">
              <w:rPr>
                <w:b/>
                <w:bCs/>
                <w:sz w:val="24"/>
                <w:szCs w:val="24"/>
              </w:rPr>
              <w:t>УТВЕРЖД</w:t>
            </w:r>
            <w:r w:rsidR="00D3426B" w:rsidRPr="00793AF6">
              <w:rPr>
                <w:b/>
                <w:bCs/>
                <w:sz w:val="24"/>
                <w:szCs w:val="24"/>
              </w:rPr>
              <w:t>АЮ</w:t>
            </w:r>
            <w:r w:rsidRPr="00793AF6">
              <w:rPr>
                <w:b/>
                <w:bCs/>
                <w:sz w:val="24"/>
                <w:szCs w:val="24"/>
              </w:rPr>
              <w:t>:</w:t>
            </w:r>
          </w:p>
          <w:p w:rsidR="00D3426B" w:rsidRPr="00793AF6" w:rsidRDefault="00D3426B" w:rsidP="00793AF6">
            <w:pPr>
              <w:spacing w:line="252" w:lineRule="auto"/>
              <w:rPr>
                <w:b/>
                <w:sz w:val="24"/>
                <w:szCs w:val="24"/>
              </w:rPr>
            </w:pPr>
            <w:r w:rsidRPr="00793AF6">
              <w:rPr>
                <w:b/>
                <w:sz w:val="24"/>
                <w:szCs w:val="24"/>
              </w:rPr>
              <w:t>Председатель Правления</w:t>
            </w:r>
          </w:p>
          <w:p w:rsidR="006F5AEF" w:rsidRPr="00793AF6" w:rsidRDefault="001F7CF1" w:rsidP="00793AF6">
            <w:pPr>
              <w:spacing w:line="252" w:lineRule="auto"/>
              <w:rPr>
                <w:b/>
                <w:sz w:val="24"/>
                <w:szCs w:val="24"/>
              </w:rPr>
            </w:pPr>
            <w:r w:rsidRPr="00793AF6">
              <w:rPr>
                <w:b/>
                <w:sz w:val="24"/>
                <w:szCs w:val="24"/>
              </w:rPr>
              <w:t>АО «БАНК</w:t>
            </w:r>
            <w:r w:rsidR="006A48CE" w:rsidRPr="00793AF6">
              <w:rPr>
                <w:b/>
                <w:sz w:val="24"/>
                <w:szCs w:val="24"/>
              </w:rPr>
              <w:t xml:space="preserve"> СГБ</w:t>
            </w:r>
            <w:r w:rsidRPr="00793AF6">
              <w:rPr>
                <w:b/>
                <w:sz w:val="24"/>
                <w:szCs w:val="24"/>
              </w:rPr>
              <w:t>»</w:t>
            </w:r>
          </w:p>
          <w:p w:rsidR="00120E58" w:rsidRPr="00793AF6" w:rsidRDefault="00120E58" w:rsidP="00793AF6">
            <w:pPr>
              <w:spacing w:line="252" w:lineRule="auto"/>
              <w:rPr>
                <w:b/>
                <w:sz w:val="24"/>
                <w:szCs w:val="24"/>
              </w:rPr>
            </w:pPr>
          </w:p>
          <w:p w:rsidR="001F7CF1" w:rsidRPr="00793AF6" w:rsidRDefault="00C016E1" w:rsidP="00793AF6">
            <w:pPr>
              <w:spacing w:line="252" w:lineRule="auto"/>
              <w:rPr>
                <w:b/>
                <w:sz w:val="24"/>
                <w:szCs w:val="24"/>
              </w:rPr>
            </w:pPr>
            <w:r w:rsidRPr="00793AF6">
              <w:rPr>
                <w:b/>
                <w:sz w:val="24"/>
                <w:szCs w:val="24"/>
              </w:rPr>
              <w:t xml:space="preserve">_____________ </w:t>
            </w:r>
            <w:r w:rsidR="009C7CE0" w:rsidRPr="00793AF6">
              <w:rPr>
                <w:b/>
                <w:sz w:val="24"/>
                <w:szCs w:val="24"/>
              </w:rPr>
              <w:t>Д</w:t>
            </w:r>
            <w:r w:rsidR="001F7CF1" w:rsidRPr="00793AF6">
              <w:rPr>
                <w:b/>
                <w:sz w:val="24"/>
                <w:szCs w:val="24"/>
              </w:rPr>
              <w:t>.</w:t>
            </w:r>
            <w:r w:rsidR="009C7CE0" w:rsidRPr="00793AF6">
              <w:rPr>
                <w:b/>
                <w:sz w:val="24"/>
                <w:szCs w:val="24"/>
              </w:rPr>
              <w:t>А</w:t>
            </w:r>
            <w:r w:rsidR="001F7CF1" w:rsidRPr="00793AF6">
              <w:rPr>
                <w:b/>
                <w:sz w:val="24"/>
                <w:szCs w:val="24"/>
              </w:rPr>
              <w:t xml:space="preserve">. </w:t>
            </w:r>
            <w:r w:rsidR="009C7CE0" w:rsidRPr="00793AF6">
              <w:rPr>
                <w:b/>
                <w:sz w:val="24"/>
                <w:szCs w:val="24"/>
              </w:rPr>
              <w:t>Лукичев</w:t>
            </w:r>
          </w:p>
          <w:p w:rsidR="001F7CF1" w:rsidRPr="00793AF6" w:rsidRDefault="001F7CF1" w:rsidP="00793AF6">
            <w:pPr>
              <w:spacing w:line="252" w:lineRule="auto"/>
              <w:rPr>
                <w:b/>
                <w:sz w:val="24"/>
                <w:szCs w:val="24"/>
              </w:rPr>
            </w:pPr>
            <w:r w:rsidRPr="00793AF6">
              <w:rPr>
                <w:b/>
                <w:sz w:val="24"/>
                <w:szCs w:val="24"/>
              </w:rPr>
              <w:t>____ _____________ 20</w:t>
            </w:r>
            <w:r w:rsidR="000C6A96" w:rsidRPr="00793AF6">
              <w:rPr>
                <w:b/>
                <w:sz w:val="24"/>
                <w:szCs w:val="24"/>
                <w:lang w:val="en-US"/>
              </w:rPr>
              <w:t>2</w:t>
            </w:r>
            <w:r w:rsidR="00FB3C3D">
              <w:rPr>
                <w:b/>
                <w:sz w:val="24"/>
                <w:szCs w:val="24"/>
              </w:rPr>
              <w:t>5</w:t>
            </w:r>
            <w:r w:rsidRPr="00793AF6">
              <w:rPr>
                <w:b/>
                <w:sz w:val="24"/>
                <w:szCs w:val="24"/>
              </w:rPr>
              <w:t xml:space="preserve"> г.</w:t>
            </w:r>
          </w:p>
          <w:p w:rsidR="006F5AEF" w:rsidRPr="00793AF6" w:rsidRDefault="006F5AEF" w:rsidP="00793AF6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19686C" w:rsidRPr="00793AF6" w:rsidTr="00DB4EDF"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:rsidR="003E03B3" w:rsidRPr="00793AF6" w:rsidRDefault="003E03B3" w:rsidP="00793AF6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793AF6">
              <w:rPr>
                <w:b/>
                <w:bCs/>
                <w:sz w:val="24"/>
                <w:szCs w:val="24"/>
              </w:rPr>
              <w:t>РЕГЛАМЕНТ</w:t>
            </w:r>
          </w:p>
          <w:p w:rsidR="003E03B3" w:rsidRPr="00793AF6" w:rsidRDefault="003E03B3" w:rsidP="00793AF6">
            <w:pPr>
              <w:spacing w:line="252" w:lineRule="auto"/>
              <w:rPr>
                <w:b/>
                <w:bCs/>
                <w:sz w:val="24"/>
                <w:szCs w:val="24"/>
              </w:rPr>
            </w:pPr>
          </w:p>
          <w:p w:rsidR="003E03B3" w:rsidRPr="00793AF6" w:rsidRDefault="003E03B3" w:rsidP="00793AF6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793AF6">
              <w:rPr>
                <w:b/>
                <w:bCs/>
                <w:sz w:val="24"/>
                <w:szCs w:val="24"/>
              </w:rPr>
              <w:t>____ _____________ 202</w:t>
            </w:r>
            <w:r w:rsidR="00FB3C3D">
              <w:rPr>
                <w:b/>
                <w:bCs/>
                <w:sz w:val="24"/>
                <w:szCs w:val="24"/>
              </w:rPr>
              <w:t>5</w:t>
            </w:r>
            <w:r w:rsidRPr="00793AF6">
              <w:rPr>
                <w:b/>
                <w:bCs/>
                <w:sz w:val="24"/>
                <w:szCs w:val="24"/>
              </w:rPr>
              <w:t xml:space="preserve"> г. № </w:t>
            </w:r>
            <w:r w:rsidR="00FB3C3D">
              <w:rPr>
                <w:b/>
                <w:bCs/>
                <w:sz w:val="24"/>
                <w:szCs w:val="24"/>
              </w:rPr>
              <w:t>___</w:t>
            </w:r>
          </w:p>
          <w:p w:rsidR="003E03B3" w:rsidRPr="00793AF6" w:rsidRDefault="003E03B3" w:rsidP="00793AF6">
            <w:pPr>
              <w:spacing w:line="252" w:lineRule="auto"/>
              <w:rPr>
                <w:sz w:val="24"/>
                <w:szCs w:val="24"/>
              </w:rPr>
            </w:pPr>
            <w:r w:rsidRPr="00793AF6">
              <w:rPr>
                <w:sz w:val="24"/>
                <w:szCs w:val="24"/>
              </w:rPr>
              <w:t>г. Вологда</w:t>
            </w:r>
          </w:p>
          <w:p w:rsidR="00D30592" w:rsidRPr="00793AF6" w:rsidRDefault="00D30592" w:rsidP="00793AF6">
            <w:pPr>
              <w:spacing w:line="252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19686C" w:rsidRPr="00793AF6" w:rsidRDefault="0019686C" w:rsidP="00793AF6">
            <w:pPr>
              <w:spacing w:line="25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19686C" w:rsidRPr="00793AF6" w:rsidRDefault="0019686C" w:rsidP="00793AF6">
            <w:pPr>
              <w:spacing w:line="252" w:lineRule="auto"/>
              <w:rPr>
                <w:b/>
                <w:bCs/>
                <w:sz w:val="24"/>
                <w:szCs w:val="24"/>
              </w:rPr>
            </w:pPr>
          </w:p>
        </w:tc>
      </w:tr>
      <w:tr w:rsidR="00FB3C3D" w:rsidRPr="00793AF6" w:rsidTr="00DB4EDF"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:rsidR="00FB3C3D" w:rsidRPr="00793AF6" w:rsidRDefault="00B94EEB" w:rsidP="00DB4EDF">
            <w:pPr>
              <w:spacing w:line="25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FB3C3D" w:rsidRPr="00793AF6">
              <w:rPr>
                <w:b/>
                <w:bCs/>
                <w:sz w:val="24"/>
                <w:szCs w:val="24"/>
              </w:rPr>
              <w:t>роведения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B3C3D" w:rsidRPr="00793AF6">
              <w:rPr>
                <w:b/>
                <w:bCs/>
                <w:sz w:val="24"/>
                <w:szCs w:val="24"/>
              </w:rPr>
              <w:t>тестирования физических лиц,</w:t>
            </w:r>
            <w:r w:rsidR="00DB4EDF">
              <w:rPr>
                <w:b/>
                <w:bCs/>
                <w:sz w:val="24"/>
                <w:szCs w:val="24"/>
              </w:rPr>
              <w:br/>
            </w:r>
            <w:r w:rsidR="00FB3C3D" w:rsidRPr="00793AF6">
              <w:rPr>
                <w:b/>
                <w:sz w:val="24"/>
                <w:szCs w:val="24"/>
              </w:rPr>
              <w:t>не являющихся</w:t>
            </w:r>
            <w:r w:rsidR="00FB3C3D" w:rsidRPr="00793AF6">
              <w:rPr>
                <w:b/>
                <w:bCs/>
                <w:sz w:val="24"/>
                <w:szCs w:val="24"/>
              </w:rPr>
              <w:t xml:space="preserve"> </w:t>
            </w:r>
            <w:r w:rsidR="00FB3C3D" w:rsidRPr="00793AF6">
              <w:rPr>
                <w:b/>
                <w:sz w:val="24"/>
                <w:szCs w:val="24"/>
              </w:rPr>
              <w:t>квалифицированными</w:t>
            </w:r>
            <w:r w:rsidR="00DB4EDF">
              <w:rPr>
                <w:b/>
                <w:sz w:val="24"/>
                <w:szCs w:val="24"/>
              </w:rPr>
              <w:br/>
            </w:r>
            <w:r w:rsidR="00FB3C3D" w:rsidRPr="00793AF6">
              <w:rPr>
                <w:b/>
                <w:sz w:val="24"/>
                <w:szCs w:val="24"/>
              </w:rPr>
              <w:t>инвесторами</w:t>
            </w:r>
            <w:r w:rsidR="00DB4EDF">
              <w:rPr>
                <w:b/>
                <w:sz w:val="24"/>
                <w:szCs w:val="24"/>
              </w:rPr>
              <w:t>,</w:t>
            </w:r>
            <w:r w:rsidR="00FB3C3D" w:rsidRPr="00793AF6">
              <w:rPr>
                <w:b/>
                <w:bCs/>
                <w:sz w:val="24"/>
                <w:szCs w:val="24"/>
              </w:rPr>
              <w:t xml:space="preserve"> в Акционерном обществе</w:t>
            </w:r>
            <w:r w:rsidR="00DB4EDF">
              <w:rPr>
                <w:b/>
                <w:bCs/>
                <w:sz w:val="24"/>
                <w:szCs w:val="24"/>
              </w:rPr>
              <w:br/>
            </w:r>
            <w:r w:rsidR="00FB3C3D" w:rsidRPr="00793AF6">
              <w:rPr>
                <w:b/>
                <w:bCs/>
                <w:sz w:val="24"/>
                <w:szCs w:val="24"/>
              </w:rPr>
              <w:t>«СЕВЕРГАЗБАНК»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FB3C3D" w:rsidRPr="00793AF6" w:rsidRDefault="00FB3C3D" w:rsidP="00793AF6">
            <w:pPr>
              <w:spacing w:line="25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FB3C3D" w:rsidRPr="00793AF6" w:rsidRDefault="00FB3C3D" w:rsidP="00793AF6">
            <w:pPr>
              <w:spacing w:line="252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E1309" w:rsidRPr="00793AF6" w:rsidRDefault="001E1309" w:rsidP="00793AF6">
      <w:pPr>
        <w:shd w:val="clear" w:color="auto" w:fill="FFFFFF"/>
        <w:spacing w:line="252" w:lineRule="auto"/>
        <w:ind w:firstLine="709"/>
        <w:jc w:val="center"/>
        <w:rPr>
          <w:bCs/>
          <w:sz w:val="24"/>
          <w:szCs w:val="24"/>
        </w:rPr>
      </w:pPr>
    </w:p>
    <w:p w:rsidR="00793AF6" w:rsidRPr="00793AF6" w:rsidRDefault="00793AF6" w:rsidP="00793AF6">
      <w:pPr>
        <w:shd w:val="clear" w:color="auto" w:fill="FFFFFF"/>
        <w:spacing w:line="252" w:lineRule="auto"/>
        <w:ind w:firstLine="709"/>
        <w:jc w:val="center"/>
        <w:rPr>
          <w:bCs/>
          <w:sz w:val="24"/>
          <w:szCs w:val="24"/>
        </w:rPr>
      </w:pPr>
    </w:p>
    <w:p w:rsidR="0045666D" w:rsidRPr="00793AF6" w:rsidRDefault="0045666D" w:rsidP="00793AF6">
      <w:pPr>
        <w:shd w:val="clear" w:color="auto" w:fill="FFFFFF"/>
        <w:spacing w:line="252" w:lineRule="auto"/>
        <w:ind w:firstLine="709"/>
        <w:jc w:val="center"/>
        <w:rPr>
          <w:b/>
          <w:bCs/>
          <w:sz w:val="24"/>
          <w:szCs w:val="24"/>
        </w:rPr>
      </w:pPr>
      <w:r w:rsidRPr="00793AF6">
        <w:rPr>
          <w:b/>
          <w:bCs/>
          <w:sz w:val="24"/>
          <w:szCs w:val="24"/>
        </w:rPr>
        <w:t>1. ОБЩИЕ ПОЛОЖЕНИЯ</w:t>
      </w:r>
    </w:p>
    <w:p w:rsidR="0045666D" w:rsidRPr="00793AF6" w:rsidRDefault="0045666D" w:rsidP="00793AF6">
      <w:pPr>
        <w:shd w:val="clear" w:color="auto" w:fill="FFFFFF"/>
        <w:spacing w:line="252" w:lineRule="auto"/>
        <w:ind w:firstLine="709"/>
        <w:jc w:val="center"/>
        <w:rPr>
          <w:b/>
          <w:bCs/>
          <w:sz w:val="24"/>
          <w:szCs w:val="24"/>
        </w:rPr>
      </w:pPr>
    </w:p>
    <w:p w:rsidR="0062126E" w:rsidRPr="009B1BA2" w:rsidRDefault="003A28E2" w:rsidP="00793AF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93AF6">
        <w:rPr>
          <w:sz w:val="24"/>
          <w:szCs w:val="24"/>
        </w:rPr>
        <w:t xml:space="preserve">1.1. Настоящий Регламент </w:t>
      </w:r>
      <w:r w:rsidR="00670C63" w:rsidRPr="00793AF6">
        <w:rPr>
          <w:sz w:val="24"/>
          <w:szCs w:val="24"/>
        </w:rPr>
        <w:t>проведения тестирования физических лиц, не являющихся квалифицированными инвесторами</w:t>
      </w:r>
      <w:r w:rsidR="00AA5D98">
        <w:rPr>
          <w:sz w:val="24"/>
          <w:szCs w:val="24"/>
        </w:rPr>
        <w:t>,</w:t>
      </w:r>
      <w:r w:rsidRPr="00793AF6">
        <w:rPr>
          <w:sz w:val="24"/>
          <w:szCs w:val="24"/>
        </w:rPr>
        <w:t xml:space="preserve"> в </w:t>
      </w:r>
      <w:r w:rsidR="00E3365A" w:rsidRPr="00793AF6">
        <w:rPr>
          <w:sz w:val="24"/>
          <w:szCs w:val="24"/>
        </w:rPr>
        <w:t>А</w:t>
      </w:r>
      <w:r w:rsidRPr="00793AF6">
        <w:rPr>
          <w:sz w:val="24"/>
          <w:szCs w:val="24"/>
        </w:rPr>
        <w:t>кционерном обществе «</w:t>
      </w:r>
      <w:r w:rsidR="00424BFB" w:rsidRPr="00793AF6">
        <w:rPr>
          <w:sz w:val="24"/>
          <w:szCs w:val="24"/>
        </w:rPr>
        <w:t>СЕВЕРГАЗ</w:t>
      </w:r>
      <w:r w:rsidRPr="00793AF6">
        <w:rPr>
          <w:sz w:val="24"/>
          <w:szCs w:val="24"/>
        </w:rPr>
        <w:t xml:space="preserve">БАНК» (далее – Регламент) является внутренним документом </w:t>
      </w:r>
      <w:r w:rsidR="00E10C42" w:rsidRPr="00793AF6">
        <w:rPr>
          <w:sz w:val="24"/>
          <w:szCs w:val="24"/>
        </w:rPr>
        <w:t>А</w:t>
      </w:r>
      <w:r w:rsidRPr="00793AF6">
        <w:rPr>
          <w:sz w:val="24"/>
          <w:szCs w:val="24"/>
        </w:rPr>
        <w:t>кционерного общества «</w:t>
      </w:r>
      <w:r w:rsidR="00B21101" w:rsidRPr="00793AF6">
        <w:rPr>
          <w:sz w:val="24"/>
          <w:szCs w:val="24"/>
        </w:rPr>
        <w:t>СЕВЕРГАЗ</w:t>
      </w:r>
      <w:r w:rsidR="001F0337">
        <w:rPr>
          <w:sz w:val="24"/>
          <w:szCs w:val="24"/>
        </w:rPr>
        <w:t>БАНК» (далее – Банк) и определяет</w:t>
      </w:r>
      <w:r w:rsidR="00A55603">
        <w:rPr>
          <w:sz w:val="24"/>
          <w:szCs w:val="24"/>
        </w:rPr>
        <w:t xml:space="preserve"> порядок проведения Т</w:t>
      </w:r>
      <w:r w:rsidR="00A83C3F">
        <w:rPr>
          <w:sz w:val="24"/>
          <w:szCs w:val="24"/>
        </w:rPr>
        <w:t>естирования</w:t>
      </w:r>
      <w:r w:rsidR="009B1BA2" w:rsidRPr="009B1BA2">
        <w:rPr>
          <w:sz w:val="24"/>
          <w:szCs w:val="24"/>
        </w:rPr>
        <w:t xml:space="preserve"> </w:t>
      </w:r>
      <w:r w:rsidR="009B1BA2">
        <w:rPr>
          <w:sz w:val="24"/>
          <w:szCs w:val="24"/>
        </w:rPr>
        <w:t>физических лиц, не явля</w:t>
      </w:r>
      <w:r w:rsidR="009B1BA2">
        <w:rPr>
          <w:sz w:val="24"/>
          <w:szCs w:val="24"/>
        </w:rPr>
        <w:t>ю</w:t>
      </w:r>
      <w:r w:rsidR="009B1BA2">
        <w:rPr>
          <w:sz w:val="24"/>
          <w:szCs w:val="24"/>
        </w:rPr>
        <w:t xml:space="preserve">щихся квалифицированными инвесторами, </w:t>
      </w:r>
      <w:r w:rsidR="004F7389">
        <w:rPr>
          <w:sz w:val="24"/>
          <w:szCs w:val="24"/>
        </w:rPr>
        <w:t xml:space="preserve">Банком </w:t>
      </w:r>
      <w:r w:rsidR="009B1BA2">
        <w:rPr>
          <w:sz w:val="24"/>
          <w:szCs w:val="24"/>
        </w:rPr>
        <w:t xml:space="preserve">в </w:t>
      </w:r>
      <w:r w:rsidR="009812E7">
        <w:rPr>
          <w:sz w:val="24"/>
          <w:szCs w:val="24"/>
        </w:rPr>
        <w:t>качестве брокера</w:t>
      </w:r>
      <w:r w:rsidR="009B1BA2">
        <w:rPr>
          <w:sz w:val="24"/>
          <w:szCs w:val="24"/>
        </w:rPr>
        <w:t>.</w:t>
      </w:r>
    </w:p>
    <w:p w:rsidR="00095203" w:rsidRDefault="008E0FA0" w:rsidP="00793AF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93AF6">
        <w:rPr>
          <w:sz w:val="24"/>
          <w:szCs w:val="24"/>
        </w:rPr>
        <w:t xml:space="preserve">1.2. Настоящий Регламент разработан в соответствии с </w:t>
      </w:r>
      <w:r w:rsidR="000B6A62" w:rsidRPr="00793AF6">
        <w:rPr>
          <w:sz w:val="24"/>
          <w:szCs w:val="24"/>
        </w:rPr>
        <w:t>Федеральным законом от 22 апреля 1996 г. № 39-ФЗ «О рынке ценных бумаг»</w:t>
      </w:r>
      <w:r w:rsidR="00344DF8">
        <w:rPr>
          <w:sz w:val="24"/>
          <w:szCs w:val="24"/>
        </w:rPr>
        <w:t xml:space="preserve"> и</w:t>
      </w:r>
      <w:r w:rsidRPr="00793AF6">
        <w:rPr>
          <w:sz w:val="24"/>
          <w:szCs w:val="24"/>
        </w:rPr>
        <w:t xml:space="preserve"> </w:t>
      </w:r>
      <w:r w:rsidR="00FC4E1B" w:rsidRPr="00793AF6">
        <w:rPr>
          <w:sz w:val="24"/>
          <w:szCs w:val="24"/>
        </w:rPr>
        <w:t>Базовым стандартом защиты прав и и</w:t>
      </w:r>
      <w:r w:rsidR="00FC4E1B" w:rsidRPr="00793AF6">
        <w:rPr>
          <w:sz w:val="24"/>
          <w:szCs w:val="24"/>
        </w:rPr>
        <w:t>н</w:t>
      </w:r>
      <w:r w:rsidR="00FC4E1B" w:rsidRPr="00793AF6">
        <w:rPr>
          <w:sz w:val="24"/>
          <w:szCs w:val="24"/>
        </w:rPr>
        <w:t>тересов физических и юридических лиц - получателей финансовых услуг, оказываемых чл</w:t>
      </w:r>
      <w:r w:rsidR="00FC4E1B" w:rsidRPr="00793AF6">
        <w:rPr>
          <w:sz w:val="24"/>
          <w:szCs w:val="24"/>
        </w:rPr>
        <w:t>е</w:t>
      </w:r>
      <w:r w:rsidR="00FC4E1B" w:rsidRPr="00793AF6">
        <w:rPr>
          <w:sz w:val="24"/>
          <w:szCs w:val="24"/>
        </w:rPr>
        <w:t>нами саморегулируемых организаций в сфере финансового рынка</w:t>
      </w:r>
      <w:r w:rsidR="00344DF8">
        <w:rPr>
          <w:sz w:val="24"/>
          <w:szCs w:val="24"/>
        </w:rPr>
        <w:t>, объединяющих брокеров</w:t>
      </w:r>
      <w:r w:rsidR="00002026">
        <w:rPr>
          <w:sz w:val="24"/>
          <w:szCs w:val="24"/>
        </w:rPr>
        <w:t xml:space="preserve"> (далее – Базовый стандарт)</w:t>
      </w:r>
      <w:r w:rsidR="00095203" w:rsidRPr="00793AF6">
        <w:rPr>
          <w:sz w:val="24"/>
          <w:szCs w:val="24"/>
        </w:rPr>
        <w:t>.</w:t>
      </w:r>
    </w:p>
    <w:p w:rsidR="00F86670" w:rsidRDefault="00A33F05" w:rsidP="00152167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B099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152167" w:rsidRPr="00152167">
        <w:rPr>
          <w:sz w:val="24"/>
          <w:szCs w:val="24"/>
        </w:rPr>
        <w:t>Основной целью настоящего Регламента является обеспечение условий для ок</w:t>
      </w:r>
      <w:r w:rsidR="00152167" w:rsidRPr="00152167">
        <w:rPr>
          <w:sz w:val="24"/>
          <w:szCs w:val="24"/>
        </w:rPr>
        <w:t>а</w:t>
      </w:r>
      <w:r w:rsidR="00152167" w:rsidRPr="00152167">
        <w:rPr>
          <w:sz w:val="24"/>
          <w:szCs w:val="24"/>
        </w:rPr>
        <w:t xml:space="preserve">зания </w:t>
      </w:r>
      <w:r w:rsidR="0019201D">
        <w:rPr>
          <w:sz w:val="24"/>
          <w:szCs w:val="24"/>
        </w:rPr>
        <w:t xml:space="preserve">Банком </w:t>
      </w:r>
      <w:r w:rsidR="00A86AEC">
        <w:rPr>
          <w:sz w:val="24"/>
          <w:szCs w:val="24"/>
        </w:rPr>
        <w:t>брокерских услуг</w:t>
      </w:r>
      <w:r w:rsidR="00F86670">
        <w:rPr>
          <w:sz w:val="24"/>
          <w:szCs w:val="24"/>
        </w:rPr>
        <w:t xml:space="preserve"> по совершению сделок</w:t>
      </w:r>
      <w:r w:rsidR="000865B9">
        <w:rPr>
          <w:sz w:val="24"/>
          <w:szCs w:val="24"/>
        </w:rPr>
        <w:t xml:space="preserve"> </w:t>
      </w:r>
      <w:r w:rsidR="00F86670">
        <w:rPr>
          <w:sz w:val="24"/>
          <w:szCs w:val="24"/>
        </w:rPr>
        <w:t>со сложными финансовыми инстр</w:t>
      </w:r>
      <w:r w:rsidR="00F86670">
        <w:rPr>
          <w:sz w:val="24"/>
          <w:szCs w:val="24"/>
        </w:rPr>
        <w:t>у</w:t>
      </w:r>
      <w:r w:rsidR="00F86670">
        <w:rPr>
          <w:sz w:val="24"/>
          <w:szCs w:val="24"/>
        </w:rPr>
        <w:t>ментами</w:t>
      </w:r>
      <w:r w:rsidR="000865B9">
        <w:rPr>
          <w:sz w:val="24"/>
          <w:szCs w:val="24"/>
        </w:rPr>
        <w:t xml:space="preserve"> физическим лицам, не являющимся квалифицированными инвесторами, </w:t>
      </w:r>
      <w:r w:rsidR="00C00407">
        <w:rPr>
          <w:sz w:val="24"/>
          <w:szCs w:val="24"/>
        </w:rPr>
        <w:t xml:space="preserve">но </w:t>
      </w:r>
      <w:r w:rsidR="000865B9">
        <w:rPr>
          <w:sz w:val="24"/>
          <w:szCs w:val="24"/>
        </w:rPr>
        <w:t>обл</w:t>
      </w:r>
      <w:r w:rsidR="000865B9">
        <w:rPr>
          <w:sz w:val="24"/>
          <w:szCs w:val="24"/>
        </w:rPr>
        <w:t>а</w:t>
      </w:r>
      <w:r w:rsidR="000865B9">
        <w:rPr>
          <w:sz w:val="24"/>
          <w:szCs w:val="24"/>
        </w:rPr>
        <w:t>дающим достаточным опытом и знаниями для совершения указанных сделок.</w:t>
      </w:r>
    </w:p>
    <w:p w:rsidR="00F63FE8" w:rsidRDefault="002B099B" w:rsidP="00152167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D1563F">
        <w:rPr>
          <w:sz w:val="24"/>
          <w:szCs w:val="24"/>
        </w:rPr>
        <w:t xml:space="preserve">. </w:t>
      </w:r>
      <w:r w:rsidR="00F63FE8">
        <w:rPr>
          <w:sz w:val="24"/>
          <w:szCs w:val="24"/>
        </w:rPr>
        <w:t>Тестирование</w:t>
      </w:r>
      <w:r w:rsidR="001A4619">
        <w:rPr>
          <w:sz w:val="24"/>
          <w:szCs w:val="24"/>
        </w:rPr>
        <w:t xml:space="preserve"> физических лиц, не являющихся квалифицированными инвестор</w:t>
      </w:r>
      <w:r w:rsidR="001A4619">
        <w:rPr>
          <w:sz w:val="24"/>
          <w:szCs w:val="24"/>
        </w:rPr>
        <w:t>а</w:t>
      </w:r>
      <w:r w:rsidR="001A4619">
        <w:rPr>
          <w:sz w:val="24"/>
          <w:szCs w:val="24"/>
        </w:rPr>
        <w:t>ми,</w:t>
      </w:r>
      <w:r w:rsidR="00E23378">
        <w:rPr>
          <w:sz w:val="24"/>
          <w:szCs w:val="24"/>
        </w:rPr>
        <w:t xml:space="preserve"> перед сделками со сложными финансовыми инструментами является частью системы</w:t>
      </w:r>
      <w:r w:rsidR="001A4619">
        <w:rPr>
          <w:sz w:val="24"/>
          <w:szCs w:val="24"/>
        </w:rPr>
        <w:t xml:space="preserve"> защиты прав и интересов </w:t>
      </w:r>
      <w:r w:rsidR="00E23378">
        <w:rPr>
          <w:sz w:val="24"/>
          <w:szCs w:val="24"/>
        </w:rPr>
        <w:t xml:space="preserve">физических лиц - </w:t>
      </w:r>
      <w:r w:rsidR="001A4619">
        <w:rPr>
          <w:sz w:val="24"/>
          <w:szCs w:val="24"/>
        </w:rPr>
        <w:t>получателей финансовых услуг</w:t>
      </w:r>
      <w:r w:rsidR="00E23378">
        <w:rPr>
          <w:sz w:val="24"/>
          <w:szCs w:val="24"/>
        </w:rPr>
        <w:t xml:space="preserve"> (клиентов брок</w:t>
      </w:r>
      <w:r w:rsidR="00E23378">
        <w:rPr>
          <w:sz w:val="24"/>
          <w:szCs w:val="24"/>
        </w:rPr>
        <w:t>е</w:t>
      </w:r>
      <w:r w:rsidR="00E23378">
        <w:rPr>
          <w:sz w:val="24"/>
          <w:szCs w:val="24"/>
        </w:rPr>
        <w:t xml:space="preserve">ров) и имеет целью </w:t>
      </w:r>
      <w:r w:rsidR="006122A8">
        <w:rPr>
          <w:sz w:val="24"/>
          <w:szCs w:val="24"/>
        </w:rPr>
        <w:t xml:space="preserve">оценить опыт и знания тестируемого физического лица, </w:t>
      </w:r>
      <w:r w:rsidR="00195FD2">
        <w:rPr>
          <w:sz w:val="24"/>
          <w:szCs w:val="24"/>
        </w:rPr>
        <w:t xml:space="preserve">его </w:t>
      </w:r>
      <w:r w:rsidR="006122A8">
        <w:rPr>
          <w:sz w:val="24"/>
          <w:szCs w:val="24"/>
        </w:rPr>
        <w:t>способность оценивать риски с учетом характера предполага</w:t>
      </w:r>
      <w:r w:rsidR="00195FD2">
        <w:rPr>
          <w:sz w:val="24"/>
          <w:szCs w:val="24"/>
        </w:rPr>
        <w:t xml:space="preserve">емых сделок и оказываемых услуг, а также </w:t>
      </w:r>
      <w:r w:rsidR="00901E6E">
        <w:rPr>
          <w:sz w:val="24"/>
          <w:szCs w:val="24"/>
        </w:rPr>
        <w:t>готовност</w:t>
      </w:r>
      <w:r w:rsidR="00195FD2">
        <w:rPr>
          <w:sz w:val="24"/>
          <w:szCs w:val="24"/>
        </w:rPr>
        <w:t>ь</w:t>
      </w:r>
      <w:r w:rsidR="00901E6E">
        <w:rPr>
          <w:sz w:val="24"/>
          <w:szCs w:val="24"/>
        </w:rPr>
        <w:t xml:space="preserve"> к совершению соответствующих сделок</w:t>
      </w:r>
      <w:r w:rsidR="00E23378">
        <w:rPr>
          <w:sz w:val="24"/>
          <w:szCs w:val="24"/>
        </w:rPr>
        <w:t>.</w:t>
      </w:r>
    </w:p>
    <w:p w:rsidR="002B099B" w:rsidRDefault="002B099B" w:rsidP="002B099B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152167">
        <w:rPr>
          <w:sz w:val="24"/>
          <w:szCs w:val="24"/>
        </w:rPr>
        <w:t>1</w:t>
      </w:r>
      <w:r>
        <w:rPr>
          <w:sz w:val="24"/>
          <w:szCs w:val="24"/>
        </w:rPr>
        <w:t xml:space="preserve">.5. Банк исполняет поручения </w:t>
      </w:r>
      <w:r w:rsidR="009D534E">
        <w:rPr>
          <w:sz w:val="24"/>
          <w:szCs w:val="24"/>
        </w:rPr>
        <w:t>К</w:t>
      </w:r>
      <w:r>
        <w:rPr>
          <w:sz w:val="24"/>
          <w:szCs w:val="24"/>
        </w:rPr>
        <w:t>лиентов – физических лиц, не являющихся квалиф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цированными инвесторами, с учетом требований и ограничений, установленных статьями 3.1 и 51.2-1 </w:t>
      </w:r>
      <w:r w:rsidRPr="00793AF6">
        <w:rPr>
          <w:sz w:val="24"/>
          <w:szCs w:val="24"/>
        </w:rPr>
        <w:t>Ф</w:t>
      </w:r>
      <w:r>
        <w:rPr>
          <w:sz w:val="24"/>
          <w:szCs w:val="24"/>
        </w:rPr>
        <w:t>едерального</w:t>
      </w:r>
      <w:r w:rsidRPr="00793AF6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793AF6">
        <w:rPr>
          <w:sz w:val="24"/>
          <w:szCs w:val="24"/>
        </w:rPr>
        <w:t xml:space="preserve"> от 22 апреля 1996 г. № 39-ФЗ «О рынке ценных бумаг</w:t>
      </w:r>
      <w:r>
        <w:rPr>
          <w:sz w:val="24"/>
          <w:szCs w:val="24"/>
        </w:rPr>
        <w:t>».</w:t>
      </w:r>
    </w:p>
    <w:p w:rsidR="00901E6E" w:rsidRDefault="00901E6E" w:rsidP="00152167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366B6">
        <w:rPr>
          <w:sz w:val="24"/>
          <w:szCs w:val="24"/>
        </w:rPr>
        <w:t>6</w:t>
      </w:r>
      <w:r>
        <w:rPr>
          <w:sz w:val="24"/>
          <w:szCs w:val="24"/>
        </w:rPr>
        <w:t>. Банк раскрывает настоящий Регламент на своем официальном сайте в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ционно-телекоммуникационной сети «Интернет».</w:t>
      </w:r>
    </w:p>
    <w:p w:rsidR="00046AE2" w:rsidRPr="004372D5" w:rsidRDefault="00046AE2" w:rsidP="00086D0A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366B6">
        <w:rPr>
          <w:sz w:val="24"/>
          <w:szCs w:val="24"/>
        </w:rPr>
        <w:t>.7</w:t>
      </w:r>
      <w:r w:rsidRPr="004372D5">
        <w:rPr>
          <w:sz w:val="24"/>
          <w:szCs w:val="24"/>
        </w:rPr>
        <w:t>.</w:t>
      </w:r>
      <w:r w:rsidR="006D429F" w:rsidRPr="004372D5">
        <w:rPr>
          <w:sz w:val="24"/>
          <w:szCs w:val="24"/>
        </w:rPr>
        <w:t xml:space="preserve"> </w:t>
      </w:r>
      <w:r w:rsidR="00796FB1" w:rsidRPr="004372D5">
        <w:rPr>
          <w:sz w:val="24"/>
          <w:szCs w:val="24"/>
        </w:rPr>
        <w:t>Для целей настоящего Регламента используются следующие понятия и определ</w:t>
      </w:r>
      <w:r w:rsidR="00796FB1" w:rsidRPr="004372D5">
        <w:rPr>
          <w:sz w:val="24"/>
          <w:szCs w:val="24"/>
        </w:rPr>
        <w:t>е</w:t>
      </w:r>
      <w:r w:rsidR="00796FB1" w:rsidRPr="004372D5">
        <w:rPr>
          <w:sz w:val="24"/>
          <w:szCs w:val="24"/>
        </w:rPr>
        <w:t>ния:</w:t>
      </w:r>
    </w:p>
    <w:p w:rsidR="00086D0A" w:rsidRPr="004372D5" w:rsidRDefault="00086D0A" w:rsidP="00086D0A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412410">
        <w:rPr>
          <w:b/>
          <w:i/>
          <w:sz w:val="24"/>
          <w:szCs w:val="24"/>
        </w:rPr>
        <w:t>Клиент</w:t>
      </w:r>
      <w:r w:rsidRPr="004372D5">
        <w:rPr>
          <w:sz w:val="24"/>
          <w:szCs w:val="24"/>
        </w:rPr>
        <w:t xml:space="preserve"> –</w:t>
      </w:r>
      <w:r w:rsidR="00B05579" w:rsidRPr="004372D5">
        <w:rPr>
          <w:sz w:val="24"/>
          <w:szCs w:val="24"/>
        </w:rPr>
        <w:t xml:space="preserve"> </w:t>
      </w:r>
      <w:r w:rsidRPr="004372D5">
        <w:rPr>
          <w:sz w:val="24"/>
          <w:szCs w:val="24"/>
        </w:rPr>
        <w:t xml:space="preserve">физическое лицо, </w:t>
      </w:r>
      <w:r w:rsidR="003C6296">
        <w:rPr>
          <w:sz w:val="24"/>
          <w:szCs w:val="24"/>
        </w:rPr>
        <w:t>заключившее с Банком договор о брокерском обслужив</w:t>
      </w:r>
      <w:r w:rsidR="003C6296">
        <w:rPr>
          <w:sz w:val="24"/>
          <w:szCs w:val="24"/>
        </w:rPr>
        <w:t>а</w:t>
      </w:r>
      <w:r w:rsidR="003C6296">
        <w:rPr>
          <w:sz w:val="24"/>
          <w:szCs w:val="24"/>
        </w:rPr>
        <w:t>нии</w:t>
      </w:r>
      <w:r w:rsidR="00AD2E3D">
        <w:rPr>
          <w:sz w:val="24"/>
          <w:szCs w:val="24"/>
        </w:rPr>
        <w:t xml:space="preserve"> и (или) договор на ведение индивидуального инвестиционного счета</w:t>
      </w:r>
      <w:r w:rsidR="00412410">
        <w:rPr>
          <w:sz w:val="24"/>
          <w:szCs w:val="24"/>
        </w:rPr>
        <w:t xml:space="preserve"> (договор о броке</w:t>
      </w:r>
      <w:r w:rsidR="00412410">
        <w:rPr>
          <w:sz w:val="24"/>
          <w:szCs w:val="24"/>
        </w:rPr>
        <w:t>р</w:t>
      </w:r>
      <w:r w:rsidR="00412410">
        <w:rPr>
          <w:sz w:val="24"/>
          <w:szCs w:val="24"/>
        </w:rPr>
        <w:t>ском обслуживании, предусматривающий открытие и ведение индивидуального инвестиц</w:t>
      </w:r>
      <w:r w:rsidR="00412410">
        <w:rPr>
          <w:sz w:val="24"/>
          <w:szCs w:val="24"/>
        </w:rPr>
        <w:t>и</w:t>
      </w:r>
      <w:r w:rsidR="00412410">
        <w:rPr>
          <w:sz w:val="24"/>
          <w:szCs w:val="24"/>
        </w:rPr>
        <w:lastRenderedPageBreak/>
        <w:t>онного счета)</w:t>
      </w:r>
      <w:r w:rsidR="00AD2E3D">
        <w:rPr>
          <w:sz w:val="24"/>
          <w:szCs w:val="24"/>
        </w:rPr>
        <w:t xml:space="preserve"> </w:t>
      </w:r>
      <w:r w:rsidR="00ED55BD">
        <w:rPr>
          <w:sz w:val="24"/>
          <w:szCs w:val="24"/>
        </w:rPr>
        <w:t xml:space="preserve">(далее – Договор) </w:t>
      </w:r>
      <w:r w:rsidR="00AD2E3D">
        <w:rPr>
          <w:sz w:val="24"/>
          <w:szCs w:val="24"/>
        </w:rPr>
        <w:t>(присоединившееся к Правилам)</w:t>
      </w:r>
      <w:r w:rsidR="003C6296">
        <w:rPr>
          <w:sz w:val="24"/>
          <w:szCs w:val="24"/>
        </w:rPr>
        <w:t xml:space="preserve">, </w:t>
      </w:r>
      <w:r w:rsidR="00E91FB1">
        <w:rPr>
          <w:sz w:val="24"/>
          <w:szCs w:val="24"/>
        </w:rPr>
        <w:t>не являющееся квалиф</w:t>
      </w:r>
      <w:r w:rsidR="00E91FB1">
        <w:rPr>
          <w:sz w:val="24"/>
          <w:szCs w:val="24"/>
        </w:rPr>
        <w:t>и</w:t>
      </w:r>
      <w:r w:rsidR="00E91FB1">
        <w:rPr>
          <w:sz w:val="24"/>
          <w:szCs w:val="24"/>
        </w:rPr>
        <w:t>цированным инвестором</w:t>
      </w:r>
      <w:r w:rsidRPr="004372D5">
        <w:rPr>
          <w:sz w:val="24"/>
          <w:szCs w:val="24"/>
        </w:rPr>
        <w:t>.</w:t>
      </w:r>
    </w:p>
    <w:p w:rsidR="00B05579" w:rsidRPr="00796FB1" w:rsidRDefault="00B05579" w:rsidP="00B05579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A608AC">
        <w:rPr>
          <w:b/>
          <w:i/>
          <w:sz w:val="24"/>
          <w:szCs w:val="24"/>
        </w:rPr>
        <w:t>Правила</w:t>
      </w:r>
      <w:r w:rsidRPr="00796FB1">
        <w:rPr>
          <w:sz w:val="24"/>
          <w:szCs w:val="24"/>
        </w:rPr>
        <w:t xml:space="preserve"> – Правила брокерского обслуживания Акционерного общества «СЕВЕРГАЗБАНК», утвержденные Банком в установленном порядке, определяющие общий </w:t>
      </w:r>
      <w:r w:rsidR="00036108">
        <w:rPr>
          <w:sz w:val="24"/>
          <w:szCs w:val="24"/>
        </w:rPr>
        <w:t>порядок и условия обслуживания к</w:t>
      </w:r>
      <w:r w:rsidRPr="00796FB1">
        <w:rPr>
          <w:sz w:val="24"/>
          <w:szCs w:val="24"/>
        </w:rPr>
        <w:t>лиентов при осуществлении Банком брокерской деятел</w:t>
      </w:r>
      <w:r w:rsidRPr="00796FB1">
        <w:rPr>
          <w:sz w:val="24"/>
          <w:szCs w:val="24"/>
        </w:rPr>
        <w:t>ь</w:t>
      </w:r>
      <w:r w:rsidRPr="00796FB1">
        <w:rPr>
          <w:sz w:val="24"/>
          <w:szCs w:val="24"/>
        </w:rPr>
        <w:t>ности.</w:t>
      </w:r>
    </w:p>
    <w:p w:rsidR="00086D0A" w:rsidRPr="004372D5" w:rsidRDefault="00086D0A" w:rsidP="00086D0A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AC6AFE">
        <w:rPr>
          <w:b/>
          <w:i/>
          <w:sz w:val="24"/>
          <w:szCs w:val="24"/>
        </w:rPr>
        <w:t>Сделки (договоры), требующие проведения Тестирования</w:t>
      </w:r>
      <w:r w:rsidR="00AC1348">
        <w:rPr>
          <w:sz w:val="24"/>
          <w:szCs w:val="24"/>
        </w:rPr>
        <w:t xml:space="preserve">, </w:t>
      </w:r>
      <w:r w:rsidRPr="004372D5">
        <w:rPr>
          <w:sz w:val="24"/>
          <w:szCs w:val="24"/>
        </w:rPr>
        <w:t xml:space="preserve">– гражданско-правовые </w:t>
      </w:r>
      <w:r w:rsidR="00AC1348">
        <w:rPr>
          <w:sz w:val="24"/>
          <w:szCs w:val="24"/>
        </w:rPr>
        <w:t>с</w:t>
      </w:r>
      <w:r w:rsidRPr="004372D5">
        <w:rPr>
          <w:sz w:val="24"/>
          <w:szCs w:val="24"/>
        </w:rPr>
        <w:t>делки с ценными бумагами</w:t>
      </w:r>
      <w:r w:rsidR="00697D05">
        <w:rPr>
          <w:sz w:val="24"/>
          <w:szCs w:val="24"/>
        </w:rPr>
        <w:t xml:space="preserve"> и договоры, являющиеся производными финансовыми инстр</w:t>
      </w:r>
      <w:r w:rsidR="00697D05">
        <w:rPr>
          <w:sz w:val="24"/>
          <w:szCs w:val="24"/>
        </w:rPr>
        <w:t>у</w:t>
      </w:r>
      <w:r w:rsidR="00697D05">
        <w:rPr>
          <w:sz w:val="24"/>
          <w:szCs w:val="24"/>
        </w:rPr>
        <w:t>ментами</w:t>
      </w:r>
      <w:r w:rsidRPr="004372D5">
        <w:rPr>
          <w:sz w:val="24"/>
          <w:szCs w:val="24"/>
        </w:rPr>
        <w:t xml:space="preserve">, совершение (заключение) которых по </w:t>
      </w:r>
      <w:r w:rsidR="00AC1348">
        <w:rPr>
          <w:sz w:val="24"/>
          <w:szCs w:val="24"/>
        </w:rPr>
        <w:t>п</w:t>
      </w:r>
      <w:r w:rsidRPr="004372D5">
        <w:rPr>
          <w:sz w:val="24"/>
          <w:szCs w:val="24"/>
        </w:rPr>
        <w:t xml:space="preserve">оручению </w:t>
      </w:r>
      <w:r w:rsidR="00285CF6">
        <w:rPr>
          <w:sz w:val="24"/>
          <w:szCs w:val="24"/>
        </w:rPr>
        <w:t>К</w:t>
      </w:r>
      <w:r w:rsidRPr="004372D5">
        <w:rPr>
          <w:sz w:val="24"/>
          <w:szCs w:val="24"/>
        </w:rPr>
        <w:t xml:space="preserve">лиента - физического лица, не признанного </w:t>
      </w:r>
      <w:r w:rsidR="00AC1348">
        <w:rPr>
          <w:sz w:val="24"/>
          <w:szCs w:val="24"/>
        </w:rPr>
        <w:t>к</w:t>
      </w:r>
      <w:r w:rsidRPr="004372D5">
        <w:rPr>
          <w:sz w:val="24"/>
          <w:szCs w:val="24"/>
        </w:rPr>
        <w:t xml:space="preserve">валифицированным инвестором, требует в соответствии с </w:t>
      </w:r>
      <w:r w:rsidR="00AC1348" w:rsidRPr="00793AF6">
        <w:rPr>
          <w:sz w:val="24"/>
          <w:szCs w:val="24"/>
        </w:rPr>
        <w:t>Федеральным зак</w:t>
      </w:r>
      <w:r w:rsidR="00AC1348" w:rsidRPr="00793AF6">
        <w:rPr>
          <w:sz w:val="24"/>
          <w:szCs w:val="24"/>
        </w:rPr>
        <w:t>о</w:t>
      </w:r>
      <w:r w:rsidR="00AC1348" w:rsidRPr="00793AF6">
        <w:rPr>
          <w:sz w:val="24"/>
          <w:szCs w:val="24"/>
        </w:rPr>
        <w:t>ном от 22 апреля 1996 г. № 39-ФЗ «О рынке ценных бумаг»</w:t>
      </w:r>
      <w:r w:rsidRPr="004372D5">
        <w:rPr>
          <w:sz w:val="24"/>
          <w:szCs w:val="24"/>
        </w:rPr>
        <w:t xml:space="preserve"> проведения Тестирования.</w:t>
      </w:r>
    </w:p>
    <w:p w:rsidR="007C4977" w:rsidRDefault="007C4977" w:rsidP="007C4977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807CAA">
        <w:rPr>
          <w:b/>
          <w:i/>
          <w:sz w:val="24"/>
          <w:szCs w:val="24"/>
        </w:rPr>
        <w:t>Тест</w:t>
      </w:r>
      <w:r w:rsidRPr="004372D5">
        <w:rPr>
          <w:sz w:val="24"/>
          <w:szCs w:val="24"/>
        </w:rPr>
        <w:t xml:space="preserve"> – </w:t>
      </w:r>
      <w:r w:rsidR="00770B12">
        <w:rPr>
          <w:sz w:val="24"/>
          <w:szCs w:val="24"/>
        </w:rPr>
        <w:t xml:space="preserve">любой из </w:t>
      </w:r>
      <w:r>
        <w:rPr>
          <w:sz w:val="24"/>
          <w:szCs w:val="24"/>
        </w:rPr>
        <w:t>тест</w:t>
      </w:r>
      <w:r w:rsidR="00770B12">
        <w:rPr>
          <w:sz w:val="24"/>
          <w:szCs w:val="24"/>
        </w:rPr>
        <w:t>ов</w:t>
      </w:r>
      <w:r>
        <w:rPr>
          <w:sz w:val="24"/>
          <w:szCs w:val="24"/>
        </w:rPr>
        <w:t>, предусмотренны</w:t>
      </w:r>
      <w:r w:rsidR="00770B12">
        <w:rPr>
          <w:sz w:val="24"/>
          <w:szCs w:val="24"/>
        </w:rPr>
        <w:t>х</w:t>
      </w:r>
      <w:r>
        <w:rPr>
          <w:sz w:val="24"/>
          <w:szCs w:val="24"/>
        </w:rPr>
        <w:t xml:space="preserve"> Базовым станд</w:t>
      </w:r>
      <w:r w:rsidR="00770B12">
        <w:rPr>
          <w:sz w:val="24"/>
          <w:szCs w:val="24"/>
        </w:rPr>
        <w:t>артом, предоставляемый Тестируемому лицу</w:t>
      </w:r>
      <w:r>
        <w:rPr>
          <w:sz w:val="24"/>
          <w:szCs w:val="24"/>
        </w:rPr>
        <w:t xml:space="preserve"> для прохождения Тестирования</w:t>
      </w:r>
      <w:r w:rsidR="00770B12">
        <w:rPr>
          <w:sz w:val="24"/>
          <w:szCs w:val="24"/>
        </w:rPr>
        <w:t xml:space="preserve"> (документ </w:t>
      </w:r>
      <w:r w:rsidR="00AF4326">
        <w:rPr>
          <w:sz w:val="24"/>
          <w:szCs w:val="24"/>
        </w:rPr>
        <w:t xml:space="preserve">(бланк) </w:t>
      </w:r>
      <w:r w:rsidR="00770B12">
        <w:rPr>
          <w:sz w:val="24"/>
          <w:szCs w:val="24"/>
        </w:rPr>
        <w:t>Тестирования)</w:t>
      </w:r>
      <w:r>
        <w:rPr>
          <w:sz w:val="24"/>
          <w:szCs w:val="24"/>
        </w:rPr>
        <w:t>.</w:t>
      </w:r>
    </w:p>
    <w:p w:rsidR="00F01E4E" w:rsidRDefault="00086D0A" w:rsidP="00086D0A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807CAA">
        <w:rPr>
          <w:b/>
          <w:i/>
          <w:sz w:val="24"/>
          <w:szCs w:val="24"/>
        </w:rPr>
        <w:t>Тестирование</w:t>
      </w:r>
      <w:r w:rsidRPr="004372D5">
        <w:rPr>
          <w:sz w:val="24"/>
          <w:szCs w:val="24"/>
        </w:rPr>
        <w:t xml:space="preserve"> – тестирование физического лица, не являющегося </w:t>
      </w:r>
      <w:r w:rsidR="00F01E4E">
        <w:rPr>
          <w:sz w:val="24"/>
          <w:szCs w:val="24"/>
        </w:rPr>
        <w:t>к</w:t>
      </w:r>
      <w:r w:rsidRPr="004372D5">
        <w:rPr>
          <w:sz w:val="24"/>
          <w:szCs w:val="24"/>
        </w:rPr>
        <w:t>валифицирова</w:t>
      </w:r>
      <w:r w:rsidRPr="004372D5">
        <w:rPr>
          <w:sz w:val="24"/>
          <w:szCs w:val="24"/>
        </w:rPr>
        <w:t>н</w:t>
      </w:r>
      <w:r w:rsidRPr="004372D5">
        <w:rPr>
          <w:sz w:val="24"/>
          <w:szCs w:val="24"/>
        </w:rPr>
        <w:t xml:space="preserve">ным инвестором, </w:t>
      </w:r>
      <w:r w:rsidR="00F01E4E">
        <w:rPr>
          <w:sz w:val="24"/>
          <w:szCs w:val="24"/>
        </w:rPr>
        <w:t xml:space="preserve">предусмотренное статьей 51.2-1 </w:t>
      </w:r>
      <w:r w:rsidR="00F01E4E" w:rsidRPr="00793AF6">
        <w:rPr>
          <w:sz w:val="24"/>
          <w:szCs w:val="24"/>
        </w:rPr>
        <w:t>Ф</w:t>
      </w:r>
      <w:r w:rsidR="00F01E4E">
        <w:rPr>
          <w:sz w:val="24"/>
          <w:szCs w:val="24"/>
        </w:rPr>
        <w:t>едерального</w:t>
      </w:r>
      <w:r w:rsidR="00F01E4E" w:rsidRPr="00793AF6">
        <w:rPr>
          <w:sz w:val="24"/>
          <w:szCs w:val="24"/>
        </w:rPr>
        <w:t xml:space="preserve"> закон</w:t>
      </w:r>
      <w:r w:rsidR="00F01E4E">
        <w:rPr>
          <w:sz w:val="24"/>
          <w:szCs w:val="24"/>
        </w:rPr>
        <w:t>а</w:t>
      </w:r>
      <w:r w:rsidR="00F01E4E" w:rsidRPr="00793AF6">
        <w:rPr>
          <w:sz w:val="24"/>
          <w:szCs w:val="24"/>
        </w:rPr>
        <w:t xml:space="preserve"> от 22 апреля 1996 г. № 39-ФЗ «О рынке ценных бумаг»</w:t>
      </w:r>
      <w:r w:rsidR="00F01E4E">
        <w:rPr>
          <w:sz w:val="24"/>
          <w:szCs w:val="24"/>
        </w:rPr>
        <w:t>.</w:t>
      </w:r>
    </w:p>
    <w:p w:rsidR="00697D05" w:rsidRDefault="00697D05" w:rsidP="00086D0A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277529">
        <w:rPr>
          <w:b/>
          <w:i/>
          <w:sz w:val="24"/>
          <w:szCs w:val="24"/>
        </w:rPr>
        <w:t>Тестируемое лицо</w:t>
      </w:r>
      <w:r>
        <w:rPr>
          <w:sz w:val="24"/>
          <w:szCs w:val="24"/>
        </w:rPr>
        <w:t xml:space="preserve"> – физическое лицо, не являющееся квалифицированным инвест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ром, в отношении которого проводится (проведено) Тестирование.</w:t>
      </w:r>
    </w:p>
    <w:p w:rsidR="00086D0A" w:rsidRDefault="00FF5607" w:rsidP="00086D0A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F01E4E">
        <w:rPr>
          <w:sz w:val="24"/>
          <w:szCs w:val="24"/>
        </w:rPr>
        <w:t xml:space="preserve">ные </w:t>
      </w:r>
      <w:r w:rsidR="00086D0A" w:rsidRPr="00086D0A">
        <w:rPr>
          <w:sz w:val="24"/>
          <w:szCs w:val="24"/>
        </w:rPr>
        <w:t>термины, специально не определенные настоящим</w:t>
      </w:r>
      <w:r w:rsidR="00C75BF4">
        <w:rPr>
          <w:sz w:val="24"/>
          <w:szCs w:val="24"/>
        </w:rPr>
        <w:t xml:space="preserve"> Регламентом</w:t>
      </w:r>
      <w:r w:rsidR="00086D0A" w:rsidRPr="00086D0A">
        <w:rPr>
          <w:sz w:val="24"/>
          <w:szCs w:val="24"/>
        </w:rPr>
        <w:t xml:space="preserve">, используются в значениях, установленных законодательством Российской Федерации, </w:t>
      </w:r>
      <w:r w:rsidR="00277529">
        <w:rPr>
          <w:sz w:val="24"/>
          <w:szCs w:val="24"/>
        </w:rPr>
        <w:t xml:space="preserve">Базовым стандартом </w:t>
      </w:r>
      <w:r w:rsidR="00F01E4E">
        <w:rPr>
          <w:sz w:val="24"/>
          <w:szCs w:val="24"/>
        </w:rPr>
        <w:t>и Правила</w:t>
      </w:r>
      <w:r w:rsidR="00277529">
        <w:rPr>
          <w:sz w:val="24"/>
          <w:szCs w:val="24"/>
        </w:rPr>
        <w:t>ми</w:t>
      </w:r>
      <w:r w:rsidR="00086D0A" w:rsidRPr="00086D0A">
        <w:rPr>
          <w:sz w:val="24"/>
          <w:szCs w:val="24"/>
        </w:rPr>
        <w:t>.</w:t>
      </w:r>
    </w:p>
    <w:p w:rsidR="009349A0" w:rsidRPr="00363B06" w:rsidRDefault="009349A0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</w:p>
    <w:p w:rsidR="00024232" w:rsidRPr="00FF2F5A" w:rsidRDefault="00A52A5E" w:rsidP="00ED55BD">
      <w:pPr>
        <w:shd w:val="clear" w:color="auto" w:fill="FFFFFF"/>
        <w:spacing w:line="252" w:lineRule="auto"/>
        <w:ind w:firstLine="709"/>
        <w:jc w:val="center"/>
        <w:rPr>
          <w:b/>
          <w:bCs/>
          <w:sz w:val="24"/>
          <w:szCs w:val="24"/>
        </w:rPr>
      </w:pPr>
      <w:r w:rsidRPr="00FF2F5A">
        <w:rPr>
          <w:b/>
          <w:bCs/>
          <w:sz w:val="24"/>
          <w:szCs w:val="24"/>
        </w:rPr>
        <w:t xml:space="preserve">2. </w:t>
      </w:r>
      <w:r w:rsidR="00B07B2C" w:rsidRPr="00FF2F5A">
        <w:rPr>
          <w:b/>
          <w:bCs/>
          <w:sz w:val="24"/>
          <w:szCs w:val="24"/>
        </w:rPr>
        <w:t>ПОРЯДОК ПРОВЕДЕНИЯ ТЕСТИРОВАНИЯ</w:t>
      </w:r>
    </w:p>
    <w:p w:rsidR="00E47FFA" w:rsidRDefault="00E47FFA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</w:p>
    <w:p w:rsidR="00691E00" w:rsidRDefault="00ED55BD" w:rsidP="00691E00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AD4E4B">
        <w:rPr>
          <w:sz w:val="24"/>
          <w:szCs w:val="24"/>
        </w:rPr>
        <w:t xml:space="preserve">Банк проводит Тестирование физического лица при </w:t>
      </w:r>
      <w:r w:rsidR="00255DB0">
        <w:rPr>
          <w:sz w:val="24"/>
          <w:szCs w:val="24"/>
        </w:rPr>
        <w:t xml:space="preserve">условии </w:t>
      </w:r>
      <w:r w:rsidR="00AD4E4B">
        <w:rPr>
          <w:sz w:val="24"/>
          <w:szCs w:val="24"/>
        </w:rPr>
        <w:t>наличи</w:t>
      </w:r>
      <w:r w:rsidR="00255DB0">
        <w:rPr>
          <w:sz w:val="24"/>
          <w:szCs w:val="24"/>
        </w:rPr>
        <w:t>я</w:t>
      </w:r>
      <w:r w:rsidR="00AD4E4B">
        <w:rPr>
          <w:sz w:val="24"/>
          <w:szCs w:val="24"/>
        </w:rPr>
        <w:t xml:space="preserve"> </w:t>
      </w:r>
      <w:r w:rsidR="00255DB0">
        <w:rPr>
          <w:sz w:val="24"/>
          <w:szCs w:val="24"/>
        </w:rPr>
        <w:t>у такого л</w:t>
      </w:r>
      <w:r w:rsidR="00255DB0">
        <w:rPr>
          <w:sz w:val="24"/>
          <w:szCs w:val="24"/>
        </w:rPr>
        <w:t>и</w:t>
      </w:r>
      <w:r w:rsidR="00255DB0">
        <w:rPr>
          <w:sz w:val="24"/>
          <w:szCs w:val="24"/>
        </w:rPr>
        <w:t xml:space="preserve">ца </w:t>
      </w:r>
      <w:r w:rsidR="00AD4E4B">
        <w:rPr>
          <w:sz w:val="24"/>
          <w:szCs w:val="24"/>
        </w:rPr>
        <w:t xml:space="preserve">заключенного </w:t>
      </w:r>
      <w:r w:rsidR="00691E00">
        <w:rPr>
          <w:sz w:val="24"/>
          <w:szCs w:val="24"/>
        </w:rPr>
        <w:t xml:space="preserve">с </w:t>
      </w:r>
      <w:r w:rsidR="00255DB0">
        <w:rPr>
          <w:sz w:val="24"/>
          <w:szCs w:val="24"/>
        </w:rPr>
        <w:t xml:space="preserve">Банком </w:t>
      </w:r>
      <w:r w:rsidR="00AD4E4B">
        <w:rPr>
          <w:sz w:val="24"/>
          <w:szCs w:val="24"/>
        </w:rPr>
        <w:t>До</w:t>
      </w:r>
      <w:r w:rsidR="00255DB0">
        <w:rPr>
          <w:sz w:val="24"/>
          <w:szCs w:val="24"/>
        </w:rPr>
        <w:t>говора</w:t>
      </w:r>
      <w:r w:rsidR="00631FA8">
        <w:rPr>
          <w:sz w:val="24"/>
          <w:szCs w:val="24"/>
        </w:rPr>
        <w:t xml:space="preserve"> (присоединения к Правилам), то есть</w:t>
      </w:r>
      <w:r w:rsidR="00691E00" w:rsidRPr="00691E00">
        <w:rPr>
          <w:sz w:val="24"/>
          <w:szCs w:val="24"/>
        </w:rPr>
        <w:t xml:space="preserve"> </w:t>
      </w:r>
      <w:r w:rsidR="00691E00">
        <w:rPr>
          <w:sz w:val="24"/>
          <w:szCs w:val="24"/>
        </w:rPr>
        <w:t>Тестирование пр</w:t>
      </w:r>
      <w:r w:rsidR="00691E00">
        <w:rPr>
          <w:sz w:val="24"/>
          <w:szCs w:val="24"/>
        </w:rPr>
        <w:t>о</w:t>
      </w:r>
      <w:r w:rsidR="00691E00">
        <w:rPr>
          <w:sz w:val="24"/>
          <w:szCs w:val="24"/>
        </w:rPr>
        <w:t>водится в отношении Клиен</w:t>
      </w:r>
      <w:r w:rsidR="00D04E02">
        <w:rPr>
          <w:sz w:val="24"/>
          <w:szCs w:val="24"/>
        </w:rPr>
        <w:t>та</w:t>
      </w:r>
      <w:r w:rsidR="00631FA8">
        <w:rPr>
          <w:sz w:val="24"/>
          <w:szCs w:val="24"/>
        </w:rPr>
        <w:t>.</w:t>
      </w:r>
    </w:p>
    <w:p w:rsidR="002C6737" w:rsidRDefault="002C6737" w:rsidP="00691E00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Банк не проводит Тестирование физического лица до заключения с ним Договора.</w:t>
      </w:r>
    </w:p>
    <w:p w:rsidR="00ED55BD" w:rsidRDefault="00276259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D55BD">
        <w:rPr>
          <w:sz w:val="24"/>
          <w:szCs w:val="24"/>
        </w:rPr>
        <w:t>2.</w:t>
      </w:r>
      <w:r w:rsidR="00D820A4">
        <w:rPr>
          <w:sz w:val="24"/>
          <w:szCs w:val="24"/>
        </w:rPr>
        <w:t xml:space="preserve"> Банк не проводит Тестирование физического лица, признанного </w:t>
      </w:r>
      <w:r w:rsidR="00955254">
        <w:rPr>
          <w:sz w:val="24"/>
          <w:szCs w:val="24"/>
        </w:rPr>
        <w:t xml:space="preserve">Банком </w:t>
      </w:r>
      <w:r w:rsidR="00D820A4">
        <w:rPr>
          <w:sz w:val="24"/>
          <w:szCs w:val="24"/>
        </w:rPr>
        <w:t>квалиф</w:t>
      </w:r>
      <w:r w:rsidR="00D820A4">
        <w:rPr>
          <w:sz w:val="24"/>
          <w:szCs w:val="24"/>
        </w:rPr>
        <w:t>и</w:t>
      </w:r>
      <w:r w:rsidR="00D820A4">
        <w:rPr>
          <w:sz w:val="24"/>
          <w:szCs w:val="24"/>
        </w:rPr>
        <w:t>цированным инвестором, при условии, что поручение подается им Банку в отношении це</w:t>
      </w:r>
      <w:r w:rsidR="00D820A4">
        <w:rPr>
          <w:sz w:val="24"/>
          <w:szCs w:val="24"/>
        </w:rPr>
        <w:t>н</w:t>
      </w:r>
      <w:r w:rsidR="00D820A4">
        <w:rPr>
          <w:sz w:val="24"/>
          <w:szCs w:val="24"/>
        </w:rPr>
        <w:t>ных бумаг или производных финансовых инструментов, в отношении которых такое лицо признано квалифицированным инвестором</w:t>
      </w:r>
      <w:r w:rsidR="00955254">
        <w:rPr>
          <w:sz w:val="24"/>
          <w:szCs w:val="24"/>
        </w:rPr>
        <w:t>.</w:t>
      </w:r>
    </w:p>
    <w:p w:rsidR="00276259" w:rsidRDefault="008103D5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FF7459">
        <w:rPr>
          <w:sz w:val="24"/>
          <w:szCs w:val="24"/>
        </w:rPr>
        <w:t xml:space="preserve"> </w:t>
      </w:r>
      <w:r w:rsidR="00E63000">
        <w:rPr>
          <w:sz w:val="24"/>
          <w:szCs w:val="24"/>
        </w:rPr>
        <w:t>Не требует проведения Тестирования</w:t>
      </w:r>
      <w:r w:rsidR="0094424B">
        <w:rPr>
          <w:sz w:val="24"/>
          <w:szCs w:val="24"/>
        </w:rPr>
        <w:t xml:space="preserve"> </w:t>
      </w:r>
      <w:r w:rsidR="00E63000">
        <w:rPr>
          <w:sz w:val="24"/>
          <w:szCs w:val="24"/>
        </w:rPr>
        <w:t>исполнение поручени</w:t>
      </w:r>
      <w:r w:rsidR="00276259">
        <w:rPr>
          <w:sz w:val="24"/>
          <w:szCs w:val="24"/>
        </w:rPr>
        <w:t>я (поручений) Клиента</w:t>
      </w:r>
      <w:r w:rsidR="00E63000">
        <w:rPr>
          <w:sz w:val="24"/>
          <w:szCs w:val="24"/>
        </w:rPr>
        <w:t xml:space="preserve"> в случае, если за счет </w:t>
      </w:r>
      <w:r w:rsidR="00276259">
        <w:rPr>
          <w:sz w:val="24"/>
          <w:szCs w:val="24"/>
        </w:rPr>
        <w:t xml:space="preserve">указанного </w:t>
      </w:r>
      <w:r w:rsidR="00E63000">
        <w:rPr>
          <w:sz w:val="24"/>
          <w:szCs w:val="24"/>
        </w:rPr>
        <w:t xml:space="preserve">Клиента до 1 октября 2021 г. был заключен хотя бы один соответствующий договор либо была совершена хотя бы одна соответствующая сделка, </w:t>
      </w:r>
      <w:r w:rsidR="0094424B">
        <w:rPr>
          <w:sz w:val="24"/>
          <w:szCs w:val="24"/>
        </w:rPr>
        <w:t>к</w:t>
      </w:r>
      <w:r w:rsidR="0094424B">
        <w:rPr>
          <w:sz w:val="24"/>
          <w:szCs w:val="24"/>
        </w:rPr>
        <w:t>о</w:t>
      </w:r>
      <w:r w:rsidR="0094424B">
        <w:rPr>
          <w:sz w:val="24"/>
          <w:szCs w:val="24"/>
        </w:rPr>
        <w:t>торые указаны</w:t>
      </w:r>
      <w:r w:rsidR="00E63000">
        <w:rPr>
          <w:sz w:val="24"/>
          <w:szCs w:val="24"/>
        </w:rPr>
        <w:t xml:space="preserve"> в пункте 1 статьи 3.1 Федерального закона от 22 апреля 1996 г. № 39-ФЗ «О рынке ценных бумаг» и </w:t>
      </w:r>
      <w:r w:rsidR="0094424B">
        <w:rPr>
          <w:sz w:val="24"/>
          <w:szCs w:val="24"/>
        </w:rPr>
        <w:t>соответствуют д</w:t>
      </w:r>
      <w:r w:rsidR="00E63000">
        <w:rPr>
          <w:sz w:val="24"/>
          <w:szCs w:val="24"/>
        </w:rPr>
        <w:t xml:space="preserve">оговору </w:t>
      </w:r>
      <w:r w:rsidR="0094424B">
        <w:rPr>
          <w:sz w:val="24"/>
          <w:szCs w:val="24"/>
        </w:rPr>
        <w:t>(</w:t>
      </w:r>
      <w:r w:rsidR="00E63000">
        <w:rPr>
          <w:sz w:val="24"/>
          <w:szCs w:val="24"/>
        </w:rPr>
        <w:t>сделке</w:t>
      </w:r>
      <w:r w:rsidR="0094424B">
        <w:rPr>
          <w:sz w:val="24"/>
          <w:szCs w:val="24"/>
        </w:rPr>
        <w:t>)</w:t>
      </w:r>
      <w:r w:rsidR="00E63000">
        <w:rPr>
          <w:sz w:val="24"/>
          <w:szCs w:val="24"/>
        </w:rPr>
        <w:t>, указанному (указанной) в поруч</w:t>
      </w:r>
      <w:r w:rsidR="00E63000">
        <w:rPr>
          <w:sz w:val="24"/>
          <w:szCs w:val="24"/>
        </w:rPr>
        <w:t>е</w:t>
      </w:r>
      <w:r w:rsidR="00E63000">
        <w:rPr>
          <w:sz w:val="24"/>
          <w:szCs w:val="24"/>
        </w:rPr>
        <w:t>нии Клиента.</w:t>
      </w:r>
    </w:p>
    <w:p w:rsidR="008400D5" w:rsidRDefault="0094424B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Данное положение предусмотрено частью 8 статьи 5 Ф</w:t>
      </w:r>
      <w:r w:rsidR="00276259">
        <w:rPr>
          <w:sz w:val="24"/>
          <w:szCs w:val="24"/>
        </w:rPr>
        <w:t>е</w:t>
      </w:r>
      <w:r>
        <w:rPr>
          <w:sz w:val="24"/>
          <w:szCs w:val="24"/>
        </w:rPr>
        <w:t>дерального закона от 31 июля 2020 г. № 306-ФЗ «О внесении изменений в Федеральный закон «О рынке ценных бумаг» и отдельные законодательные акты Российской Федерации».</w:t>
      </w:r>
    </w:p>
    <w:p w:rsidR="00D438FC" w:rsidRPr="00573705" w:rsidRDefault="00E926BF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BB65A3">
        <w:rPr>
          <w:sz w:val="24"/>
          <w:szCs w:val="24"/>
        </w:rPr>
        <w:t>Банк проводит Тестирование в отношении Сделок (договоров), требующих пр</w:t>
      </w:r>
      <w:r w:rsidR="00BB65A3">
        <w:rPr>
          <w:sz w:val="24"/>
          <w:szCs w:val="24"/>
        </w:rPr>
        <w:t>о</w:t>
      </w:r>
      <w:r w:rsidR="00BB65A3">
        <w:rPr>
          <w:sz w:val="24"/>
          <w:szCs w:val="24"/>
        </w:rPr>
        <w:t>ведения Тестирования</w:t>
      </w:r>
      <w:r>
        <w:rPr>
          <w:sz w:val="24"/>
          <w:szCs w:val="24"/>
        </w:rPr>
        <w:t xml:space="preserve"> (сложных финансовых инструментов)</w:t>
      </w:r>
      <w:r w:rsidR="00BB65A3">
        <w:rPr>
          <w:sz w:val="24"/>
          <w:szCs w:val="24"/>
        </w:rPr>
        <w:t>.</w:t>
      </w:r>
    </w:p>
    <w:p w:rsidR="006D658C" w:rsidRDefault="006D658C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Виды указанных Сделок (договоров) приведены в Базовом стандарте.</w:t>
      </w:r>
    </w:p>
    <w:p w:rsidR="00655995" w:rsidRDefault="006D658C" w:rsidP="002A3609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="002A3609" w:rsidRPr="002A3609">
        <w:rPr>
          <w:sz w:val="24"/>
          <w:szCs w:val="24"/>
        </w:rPr>
        <w:t xml:space="preserve"> </w:t>
      </w:r>
      <w:r w:rsidR="00655995">
        <w:rPr>
          <w:sz w:val="24"/>
          <w:szCs w:val="24"/>
        </w:rPr>
        <w:t xml:space="preserve">Поручение Клиента в отношении Сделок (договоров), требующих проведения Тестирования, исполняется Банком только при наличии </w:t>
      </w:r>
      <w:r w:rsidR="00602185">
        <w:rPr>
          <w:sz w:val="24"/>
          <w:szCs w:val="24"/>
        </w:rPr>
        <w:t xml:space="preserve">действующего </w:t>
      </w:r>
      <w:r w:rsidR="00655995">
        <w:rPr>
          <w:sz w:val="24"/>
          <w:szCs w:val="24"/>
        </w:rPr>
        <w:t>положительного р</w:t>
      </w:r>
      <w:r w:rsidR="00655995">
        <w:rPr>
          <w:sz w:val="24"/>
          <w:szCs w:val="24"/>
        </w:rPr>
        <w:t>е</w:t>
      </w:r>
      <w:r w:rsidR="00655995">
        <w:rPr>
          <w:sz w:val="24"/>
          <w:szCs w:val="24"/>
        </w:rPr>
        <w:t>зультата Тестирования</w:t>
      </w:r>
      <w:r w:rsidR="00602185">
        <w:rPr>
          <w:sz w:val="24"/>
          <w:szCs w:val="24"/>
        </w:rPr>
        <w:t xml:space="preserve"> в отношении соответствующего вида Сделок (договоров), требующих проведения Тестирования</w:t>
      </w:r>
      <w:r w:rsidR="00655995">
        <w:rPr>
          <w:sz w:val="24"/>
          <w:szCs w:val="24"/>
        </w:rPr>
        <w:t>.</w:t>
      </w:r>
    </w:p>
    <w:p w:rsidR="00655995" w:rsidRDefault="00CF68BE" w:rsidP="002A3609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Банк отказывает в исполнении поручения Клиента, требующего прохождения Тест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рования, в случае отсутствия положительного </w:t>
      </w:r>
      <w:r w:rsidR="00AE44E5">
        <w:rPr>
          <w:sz w:val="24"/>
          <w:szCs w:val="24"/>
        </w:rPr>
        <w:t>результата Тестирования Клиента.</w:t>
      </w:r>
    </w:p>
    <w:p w:rsidR="002A3609" w:rsidRDefault="00AF6202" w:rsidP="002A3609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2.6. </w:t>
      </w:r>
      <w:r w:rsidR="002A3609" w:rsidRPr="00363B06">
        <w:rPr>
          <w:sz w:val="24"/>
          <w:szCs w:val="24"/>
        </w:rPr>
        <w:t>Банк</w:t>
      </w:r>
      <w:r w:rsidR="002A3609">
        <w:rPr>
          <w:sz w:val="24"/>
          <w:szCs w:val="24"/>
        </w:rPr>
        <w:t xml:space="preserve"> проводит Т</w:t>
      </w:r>
      <w:r w:rsidR="002A3609" w:rsidRPr="00363B06">
        <w:rPr>
          <w:sz w:val="24"/>
          <w:szCs w:val="24"/>
        </w:rPr>
        <w:t xml:space="preserve">естирование, а также оценивает результат </w:t>
      </w:r>
      <w:r w:rsidR="002A3609">
        <w:rPr>
          <w:sz w:val="24"/>
          <w:szCs w:val="24"/>
        </w:rPr>
        <w:t>Т</w:t>
      </w:r>
      <w:r w:rsidR="002A3609" w:rsidRPr="00363B06">
        <w:rPr>
          <w:sz w:val="24"/>
          <w:szCs w:val="24"/>
        </w:rPr>
        <w:t>естирования до и</w:t>
      </w:r>
      <w:r w:rsidR="002A3609" w:rsidRPr="00363B06">
        <w:rPr>
          <w:sz w:val="24"/>
          <w:szCs w:val="24"/>
        </w:rPr>
        <w:t>с</w:t>
      </w:r>
      <w:r w:rsidR="002A3609" w:rsidRPr="00363B06">
        <w:rPr>
          <w:sz w:val="24"/>
          <w:szCs w:val="24"/>
        </w:rPr>
        <w:t xml:space="preserve">полнения поручения </w:t>
      </w:r>
      <w:r w:rsidR="002A3609">
        <w:rPr>
          <w:sz w:val="24"/>
          <w:szCs w:val="24"/>
        </w:rPr>
        <w:t>К</w:t>
      </w:r>
      <w:r w:rsidR="002A3609" w:rsidRPr="00363B06">
        <w:rPr>
          <w:sz w:val="24"/>
          <w:szCs w:val="24"/>
        </w:rPr>
        <w:t>лиента – физического лица, не признанного квалифицированным и</w:t>
      </w:r>
      <w:r w:rsidR="002A3609" w:rsidRPr="00363B06">
        <w:rPr>
          <w:sz w:val="24"/>
          <w:szCs w:val="24"/>
        </w:rPr>
        <w:t>н</w:t>
      </w:r>
      <w:r w:rsidR="002A3609" w:rsidRPr="00363B06">
        <w:rPr>
          <w:sz w:val="24"/>
          <w:szCs w:val="24"/>
        </w:rPr>
        <w:t>вестором, на сов</w:t>
      </w:r>
      <w:r w:rsidR="002A3609">
        <w:rPr>
          <w:sz w:val="24"/>
          <w:szCs w:val="24"/>
        </w:rPr>
        <w:t>ершение (заключение) С</w:t>
      </w:r>
      <w:r w:rsidR="002A3609" w:rsidRPr="00363B06">
        <w:rPr>
          <w:sz w:val="24"/>
          <w:szCs w:val="24"/>
        </w:rPr>
        <w:t>делок (до</w:t>
      </w:r>
      <w:r w:rsidR="002A3609">
        <w:rPr>
          <w:sz w:val="24"/>
          <w:szCs w:val="24"/>
        </w:rPr>
        <w:t>говоров), требующих проведения Т</w:t>
      </w:r>
      <w:r w:rsidR="002A3609" w:rsidRPr="00363B06">
        <w:rPr>
          <w:sz w:val="24"/>
          <w:szCs w:val="24"/>
        </w:rPr>
        <w:t>естир</w:t>
      </w:r>
      <w:r w:rsidR="002A3609" w:rsidRPr="00363B06">
        <w:rPr>
          <w:sz w:val="24"/>
          <w:szCs w:val="24"/>
        </w:rPr>
        <w:t>о</w:t>
      </w:r>
      <w:r w:rsidR="002A3609" w:rsidRPr="00363B06">
        <w:rPr>
          <w:sz w:val="24"/>
          <w:szCs w:val="24"/>
        </w:rPr>
        <w:t>вания.</w:t>
      </w:r>
    </w:p>
    <w:p w:rsidR="00966C73" w:rsidRDefault="00966C73" w:rsidP="002A3609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AF6202">
        <w:rPr>
          <w:sz w:val="24"/>
          <w:szCs w:val="24"/>
        </w:rPr>
        <w:t>7</w:t>
      </w:r>
      <w:r>
        <w:rPr>
          <w:sz w:val="24"/>
          <w:szCs w:val="24"/>
        </w:rPr>
        <w:t>. Если Клиент подает поручение Банку в отношении сделки (договора), соответс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вующей (соответствующего) двум и более видам Сделок (договоров), требующих провед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Тестирования, Тестирование проводится по каждому такому виду Сделки (договора).</w:t>
      </w:r>
    </w:p>
    <w:p w:rsidR="006D658C" w:rsidRDefault="001A496C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AF6202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353957">
        <w:rPr>
          <w:sz w:val="24"/>
          <w:szCs w:val="24"/>
        </w:rPr>
        <w:t>Тестирование Клиента может проводиться независимо от подачи им поручения или осуществления иных действий, необходимых для совершения Сделок (заключения дог</w:t>
      </w:r>
      <w:r w:rsidR="00353957">
        <w:rPr>
          <w:sz w:val="24"/>
          <w:szCs w:val="24"/>
        </w:rPr>
        <w:t>о</w:t>
      </w:r>
      <w:r w:rsidR="00353957">
        <w:rPr>
          <w:sz w:val="24"/>
          <w:szCs w:val="24"/>
        </w:rPr>
        <w:t>воров), требующих положительного результата Тестирования.</w:t>
      </w:r>
    </w:p>
    <w:p w:rsidR="00602185" w:rsidRDefault="00602185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 w:rsidR="00297C4F">
        <w:rPr>
          <w:sz w:val="24"/>
          <w:szCs w:val="24"/>
        </w:rPr>
        <w:t xml:space="preserve"> Тестирование проводится </w:t>
      </w:r>
      <w:r w:rsidR="00EB6A93">
        <w:rPr>
          <w:sz w:val="24"/>
          <w:szCs w:val="24"/>
        </w:rPr>
        <w:t xml:space="preserve">Банком </w:t>
      </w:r>
      <w:r w:rsidR="00297C4F">
        <w:rPr>
          <w:sz w:val="24"/>
          <w:szCs w:val="24"/>
        </w:rPr>
        <w:t>путем получения ответов</w:t>
      </w:r>
      <w:r w:rsidR="006122A8">
        <w:rPr>
          <w:sz w:val="24"/>
          <w:szCs w:val="24"/>
        </w:rPr>
        <w:t xml:space="preserve"> </w:t>
      </w:r>
      <w:r w:rsidR="005A4800">
        <w:rPr>
          <w:sz w:val="24"/>
          <w:szCs w:val="24"/>
        </w:rPr>
        <w:t>Тестируемого лица</w:t>
      </w:r>
      <w:r w:rsidR="006122A8">
        <w:rPr>
          <w:sz w:val="24"/>
          <w:szCs w:val="24"/>
        </w:rPr>
        <w:t xml:space="preserve"> на вопросы, </w:t>
      </w:r>
      <w:r w:rsidR="00195FD2">
        <w:rPr>
          <w:sz w:val="24"/>
          <w:szCs w:val="24"/>
        </w:rPr>
        <w:t>определенные Базовым стандартом.</w:t>
      </w:r>
    </w:p>
    <w:p w:rsidR="00EB6A93" w:rsidRDefault="004677E0" w:rsidP="00AB147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EB6A93">
        <w:rPr>
          <w:sz w:val="24"/>
          <w:szCs w:val="24"/>
        </w:rPr>
        <w:t>Вопросы Тестирования разделены на 2 (два) блока:</w:t>
      </w:r>
    </w:p>
    <w:tbl>
      <w:tblPr>
        <w:tblW w:w="9747" w:type="dxa"/>
        <w:tblLook w:val="04A0"/>
      </w:tblPr>
      <w:tblGrid>
        <w:gridCol w:w="817"/>
        <w:gridCol w:w="296"/>
        <w:gridCol w:w="8634"/>
      </w:tblGrid>
      <w:tr w:rsidR="004A2DC1" w:rsidRPr="004A2DC1" w:rsidTr="00BE0348">
        <w:tc>
          <w:tcPr>
            <w:tcW w:w="817" w:type="dxa"/>
          </w:tcPr>
          <w:p w:rsidR="004A2DC1" w:rsidRPr="004A2DC1" w:rsidRDefault="004A2DC1" w:rsidP="004A2DC1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4A2DC1" w:rsidRPr="004A2DC1" w:rsidRDefault="004A2DC1" w:rsidP="004A2DC1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4A2DC1"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</w:tcPr>
          <w:p w:rsidR="004A2DC1" w:rsidRPr="004A2DC1" w:rsidRDefault="004A2DC1" w:rsidP="00B5071B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«Самооценка»</w:t>
            </w:r>
            <w:r w:rsidR="005544E3">
              <w:rPr>
                <w:sz w:val="24"/>
                <w:szCs w:val="24"/>
              </w:rPr>
              <w:t xml:space="preserve"> (направлен на определение опыта Тестируемого лица и и</w:t>
            </w:r>
            <w:r w:rsidR="005544E3">
              <w:rPr>
                <w:sz w:val="24"/>
                <w:szCs w:val="24"/>
              </w:rPr>
              <w:t>с</w:t>
            </w:r>
            <w:r w:rsidR="005544E3">
              <w:rPr>
                <w:sz w:val="24"/>
                <w:szCs w:val="24"/>
              </w:rPr>
              <w:t>точника его знаний, не влияет на результат Тестирования</w:t>
            </w:r>
            <w:r w:rsidR="00BE0348">
              <w:rPr>
                <w:sz w:val="24"/>
                <w:szCs w:val="24"/>
              </w:rPr>
              <w:t xml:space="preserve">, имеет целью </w:t>
            </w:r>
            <w:r w:rsidR="00B5071B">
              <w:rPr>
                <w:sz w:val="24"/>
                <w:szCs w:val="24"/>
              </w:rPr>
              <w:t>помощь Тестируемому лицу в оценке его готовности к совершению сделок</w:t>
            </w:r>
            <w:r w:rsidR="005544E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</w:tc>
      </w:tr>
      <w:tr w:rsidR="004A2DC1" w:rsidRPr="009F2907" w:rsidTr="00BE0348">
        <w:tc>
          <w:tcPr>
            <w:tcW w:w="817" w:type="dxa"/>
          </w:tcPr>
          <w:p w:rsidR="004A2DC1" w:rsidRPr="004A2DC1" w:rsidRDefault="004A2DC1" w:rsidP="004A2DC1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4A2DC1" w:rsidRPr="009F2907" w:rsidRDefault="004A2DC1" w:rsidP="004A2DC1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9F2907"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</w:tcPr>
          <w:p w:rsidR="004A2DC1" w:rsidRPr="009F2907" w:rsidRDefault="004A2DC1" w:rsidP="004A2DC1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9F2907">
              <w:rPr>
                <w:sz w:val="24"/>
                <w:szCs w:val="24"/>
              </w:rPr>
              <w:t>блок «Знания».</w:t>
            </w:r>
          </w:p>
        </w:tc>
      </w:tr>
    </w:tbl>
    <w:p w:rsidR="006565B2" w:rsidRPr="009F2907" w:rsidRDefault="004677E0" w:rsidP="006565B2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9F2907">
        <w:rPr>
          <w:sz w:val="24"/>
          <w:szCs w:val="24"/>
        </w:rPr>
        <w:t>2.11.</w:t>
      </w:r>
      <w:r w:rsidR="006565B2" w:rsidRPr="009F2907">
        <w:rPr>
          <w:sz w:val="24"/>
          <w:szCs w:val="24"/>
        </w:rPr>
        <w:t xml:space="preserve"> Перечень вопросов для </w:t>
      </w:r>
      <w:r w:rsidR="00447E03" w:rsidRPr="009F2907">
        <w:rPr>
          <w:sz w:val="24"/>
          <w:szCs w:val="24"/>
        </w:rPr>
        <w:t>Т</w:t>
      </w:r>
      <w:r w:rsidR="006565B2" w:rsidRPr="009F2907">
        <w:rPr>
          <w:sz w:val="24"/>
          <w:szCs w:val="24"/>
        </w:rPr>
        <w:t xml:space="preserve">естирования формируется Банком путем включения в него вопросов блока «Самооценка» и вопросов блока </w:t>
      </w:r>
      <w:r w:rsidR="00447E03" w:rsidRPr="009F2907">
        <w:rPr>
          <w:sz w:val="24"/>
          <w:szCs w:val="24"/>
        </w:rPr>
        <w:t>«Знания», соответствующих виду С</w:t>
      </w:r>
      <w:r w:rsidR="006565B2" w:rsidRPr="009F2907">
        <w:rPr>
          <w:sz w:val="24"/>
          <w:szCs w:val="24"/>
        </w:rPr>
        <w:t>д</w:t>
      </w:r>
      <w:r w:rsidR="006565B2" w:rsidRPr="009F2907">
        <w:rPr>
          <w:sz w:val="24"/>
          <w:szCs w:val="24"/>
        </w:rPr>
        <w:t>е</w:t>
      </w:r>
      <w:r w:rsidR="006565B2" w:rsidRPr="009F2907">
        <w:rPr>
          <w:sz w:val="24"/>
          <w:szCs w:val="24"/>
        </w:rPr>
        <w:t>лок (договоров), требующих проведения</w:t>
      </w:r>
      <w:r w:rsidR="00447E03" w:rsidRPr="009F2907">
        <w:rPr>
          <w:sz w:val="24"/>
          <w:szCs w:val="24"/>
        </w:rPr>
        <w:t xml:space="preserve"> Т</w:t>
      </w:r>
      <w:r w:rsidR="006565B2" w:rsidRPr="009F2907">
        <w:rPr>
          <w:sz w:val="24"/>
          <w:szCs w:val="24"/>
        </w:rPr>
        <w:t>естирования.</w:t>
      </w:r>
    </w:p>
    <w:p w:rsidR="006565B2" w:rsidRPr="00573705" w:rsidRDefault="00F34310" w:rsidP="006565B2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предлагаемые Т</w:t>
      </w:r>
      <w:r w:rsidR="006565B2" w:rsidRPr="00573705">
        <w:rPr>
          <w:sz w:val="24"/>
          <w:szCs w:val="24"/>
        </w:rPr>
        <w:t>естируемому лицу вопросы блока «Знани</w:t>
      </w:r>
      <w:r w:rsidR="00FB0102">
        <w:rPr>
          <w:sz w:val="24"/>
          <w:szCs w:val="24"/>
        </w:rPr>
        <w:t>я</w:t>
      </w:r>
      <w:r w:rsidR="006565B2" w:rsidRPr="00573705">
        <w:rPr>
          <w:sz w:val="24"/>
          <w:szCs w:val="24"/>
        </w:rPr>
        <w:t>», соответству</w:t>
      </w:r>
      <w:r w:rsidR="006565B2" w:rsidRPr="00573705">
        <w:rPr>
          <w:sz w:val="24"/>
          <w:szCs w:val="24"/>
        </w:rPr>
        <w:t>ю</w:t>
      </w:r>
      <w:r w:rsidR="006565B2" w:rsidRPr="00573705">
        <w:rPr>
          <w:sz w:val="24"/>
          <w:szCs w:val="24"/>
        </w:rPr>
        <w:t xml:space="preserve">щие виду </w:t>
      </w:r>
      <w:r>
        <w:rPr>
          <w:sz w:val="24"/>
          <w:szCs w:val="24"/>
        </w:rPr>
        <w:t>С</w:t>
      </w:r>
      <w:r w:rsidR="006565B2" w:rsidRPr="00573705">
        <w:rPr>
          <w:sz w:val="24"/>
          <w:szCs w:val="24"/>
        </w:rPr>
        <w:t xml:space="preserve">делок (договоров), требующих проведения </w:t>
      </w:r>
      <w:r>
        <w:rPr>
          <w:sz w:val="24"/>
          <w:szCs w:val="24"/>
        </w:rPr>
        <w:t>Т</w:t>
      </w:r>
      <w:r w:rsidR="006565B2" w:rsidRPr="00573705">
        <w:rPr>
          <w:sz w:val="24"/>
          <w:szCs w:val="24"/>
        </w:rPr>
        <w:t xml:space="preserve">естирования, </w:t>
      </w:r>
      <w:r>
        <w:rPr>
          <w:sz w:val="24"/>
          <w:szCs w:val="24"/>
        </w:rPr>
        <w:t>включают</w:t>
      </w:r>
      <w:r w:rsidR="006565B2" w:rsidRPr="00573705">
        <w:rPr>
          <w:sz w:val="24"/>
          <w:szCs w:val="24"/>
        </w:rPr>
        <w:t xml:space="preserve"> </w:t>
      </w:r>
      <w:r>
        <w:rPr>
          <w:sz w:val="24"/>
          <w:szCs w:val="24"/>
        </w:rPr>
        <w:t>1 (</w:t>
      </w:r>
      <w:r w:rsidR="006565B2" w:rsidRPr="00573705">
        <w:rPr>
          <w:sz w:val="24"/>
          <w:szCs w:val="24"/>
        </w:rPr>
        <w:t>один</w:t>
      </w:r>
      <w:r>
        <w:rPr>
          <w:sz w:val="24"/>
          <w:szCs w:val="24"/>
        </w:rPr>
        <w:t>)</w:t>
      </w:r>
      <w:r w:rsidR="006565B2" w:rsidRPr="00573705">
        <w:rPr>
          <w:sz w:val="24"/>
          <w:szCs w:val="24"/>
        </w:rPr>
        <w:t xml:space="preserve"> в</w:t>
      </w:r>
      <w:r w:rsidR="006565B2" w:rsidRPr="00573705">
        <w:rPr>
          <w:sz w:val="24"/>
          <w:szCs w:val="24"/>
        </w:rPr>
        <w:t>о</w:t>
      </w:r>
      <w:r w:rsidR="006565B2" w:rsidRPr="00573705">
        <w:rPr>
          <w:sz w:val="24"/>
          <w:szCs w:val="24"/>
        </w:rPr>
        <w:t xml:space="preserve">прос первой категории сложности, </w:t>
      </w:r>
      <w:r>
        <w:rPr>
          <w:sz w:val="24"/>
          <w:szCs w:val="24"/>
        </w:rPr>
        <w:t>2 (</w:t>
      </w:r>
      <w:r w:rsidR="006565B2" w:rsidRPr="00573705">
        <w:rPr>
          <w:sz w:val="24"/>
          <w:szCs w:val="24"/>
        </w:rPr>
        <w:t>два</w:t>
      </w:r>
      <w:r>
        <w:rPr>
          <w:sz w:val="24"/>
          <w:szCs w:val="24"/>
        </w:rPr>
        <w:t>)</w:t>
      </w:r>
      <w:r w:rsidR="006565B2" w:rsidRPr="00573705">
        <w:rPr>
          <w:sz w:val="24"/>
          <w:szCs w:val="24"/>
        </w:rPr>
        <w:t xml:space="preserve"> вопроса второй категории сложности и </w:t>
      </w:r>
      <w:r>
        <w:rPr>
          <w:sz w:val="24"/>
          <w:szCs w:val="24"/>
        </w:rPr>
        <w:t>1 (</w:t>
      </w:r>
      <w:r w:rsidR="006565B2" w:rsidRPr="00573705">
        <w:rPr>
          <w:sz w:val="24"/>
          <w:szCs w:val="24"/>
        </w:rPr>
        <w:t>один</w:t>
      </w:r>
      <w:r>
        <w:rPr>
          <w:sz w:val="24"/>
          <w:szCs w:val="24"/>
        </w:rPr>
        <w:t>)</w:t>
      </w:r>
      <w:r w:rsidR="006565B2" w:rsidRPr="00573705">
        <w:rPr>
          <w:sz w:val="24"/>
          <w:szCs w:val="24"/>
        </w:rPr>
        <w:t xml:space="preserve"> вопрос третьей категории сложности</w:t>
      </w:r>
      <w:r w:rsidR="00EC4825">
        <w:rPr>
          <w:sz w:val="24"/>
          <w:szCs w:val="24"/>
        </w:rPr>
        <w:t xml:space="preserve"> (категории сложности вопросов определены Базовым стандартом)</w:t>
      </w:r>
      <w:r w:rsidR="006565B2" w:rsidRPr="00573705">
        <w:rPr>
          <w:sz w:val="24"/>
          <w:szCs w:val="24"/>
        </w:rPr>
        <w:t>.</w:t>
      </w:r>
    </w:p>
    <w:p w:rsidR="006565B2" w:rsidRPr="00363B06" w:rsidRDefault="006565B2" w:rsidP="006565B2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573705">
        <w:rPr>
          <w:sz w:val="24"/>
          <w:szCs w:val="24"/>
        </w:rPr>
        <w:t xml:space="preserve">Перечень предлагаемых </w:t>
      </w:r>
      <w:r w:rsidR="00F34310">
        <w:rPr>
          <w:sz w:val="24"/>
          <w:szCs w:val="24"/>
        </w:rPr>
        <w:t>Т</w:t>
      </w:r>
      <w:r w:rsidRPr="00573705">
        <w:rPr>
          <w:sz w:val="24"/>
          <w:szCs w:val="24"/>
        </w:rPr>
        <w:t>естируе</w:t>
      </w:r>
      <w:r w:rsidR="00FB0102">
        <w:rPr>
          <w:sz w:val="24"/>
          <w:szCs w:val="24"/>
        </w:rPr>
        <w:t>мому лицу вопросов блока «Знания</w:t>
      </w:r>
      <w:r w:rsidRPr="00573705">
        <w:rPr>
          <w:sz w:val="24"/>
          <w:szCs w:val="24"/>
        </w:rPr>
        <w:t>», соответс</w:t>
      </w:r>
      <w:r w:rsidRPr="00573705">
        <w:rPr>
          <w:sz w:val="24"/>
          <w:szCs w:val="24"/>
        </w:rPr>
        <w:t>т</w:t>
      </w:r>
      <w:r w:rsidRPr="00573705">
        <w:rPr>
          <w:sz w:val="24"/>
          <w:szCs w:val="24"/>
        </w:rPr>
        <w:t>вую</w:t>
      </w:r>
      <w:r w:rsidR="00F34310">
        <w:rPr>
          <w:sz w:val="24"/>
          <w:szCs w:val="24"/>
        </w:rPr>
        <w:t>щих виду С</w:t>
      </w:r>
      <w:r w:rsidRPr="00573705">
        <w:rPr>
          <w:sz w:val="24"/>
          <w:szCs w:val="24"/>
        </w:rPr>
        <w:t>делок (до</w:t>
      </w:r>
      <w:r w:rsidR="00F34310">
        <w:rPr>
          <w:sz w:val="24"/>
          <w:szCs w:val="24"/>
        </w:rPr>
        <w:t>говоров), требующих проведения Т</w:t>
      </w:r>
      <w:r w:rsidRPr="00573705">
        <w:rPr>
          <w:sz w:val="24"/>
          <w:szCs w:val="24"/>
        </w:rPr>
        <w:t>естирования, формируется Ба</w:t>
      </w:r>
      <w:r w:rsidRPr="00573705">
        <w:rPr>
          <w:sz w:val="24"/>
          <w:szCs w:val="24"/>
        </w:rPr>
        <w:t>н</w:t>
      </w:r>
      <w:r w:rsidR="00F34310">
        <w:rPr>
          <w:sz w:val="24"/>
          <w:szCs w:val="24"/>
        </w:rPr>
        <w:t>ком для каждого Т</w:t>
      </w:r>
      <w:r w:rsidRPr="00573705">
        <w:rPr>
          <w:sz w:val="24"/>
          <w:szCs w:val="24"/>
        </w:rPr>
        <w:t>естирования методом случайного выбора из вопросов блока «Знания», с</w:t>
      </w:r>
      <w:r w:rsidRPr="00573705">
        <w:rPr>
          <w:sz w:val="24"/>
          <w:szCs w:val="24"/>
        </w:rPr>
        <w:t>о</w:t>
      </w:r>
      <w:r w:rsidRPr="00573705">
        <w:rPr>
          <w:sz w:val="24"/>
          <w:szCs w:val="24"/>
        </w:rPr>
        <w:t>ответ</w:t>
      </w:r>
      <w:r w:rsidR="00F34310">
        <w:rPr>
          <w:sz w:val="24"/>
          <w:szCs w:val="24"/>
        </w:rPr>
        <w:t>ствующих виду С</w:t>
      </w:r>
      <w:r w:rsidRPr="00573705">
        <w:rPr>
          <w:sz w:val="24"/>
          <w:szCs w:val="24"/>
        </w:rPr>
        <w:t>делок (до</w:t>
      </w:r>
      <w:r w:rsidR="00F34310">
        <w:rPr>
          <w:sz w:val="24"/>
          <w:szCs w:val="24"/>
        </w:rPr>
        <w:t>говоров), требующих проведения Т</w:t>
      </w:r>
      <w:r w:rsidRPr="00573705">
        <w:rPr>
          <w:sz w:val="24"/>
          <w:szCs w:val="24"/>
        </w:rPr>
        <w:t xml:space="preserve">естирования, </w:t>
      </w:r>
      <w:r w:rsidR="004A26EB">
        <w:rPr>
          <w:sz w:val="24"/>
          <w:szCs w:val="24"/>
        </w:rPr>
        <w:t>с соблюд</w:t>
      </w:r>
      <w:r w:rsidR="004A26EB">
        <w:rPr>
          <w:sz w:val="24"/>
          <w:szCs w:val="24"/>
        </w:rPr>
        <w:t>е</w:t>
      </w:r>
      <w:r w:rsidR="004A26EB">
        <w:rPr>
          <w:sz w:val="24"/>
          <w:szCs w:val="24"/>
        </w:rPr>
        <w:t>нием</w:t>
      </w:r>
      <w:r w:rsidRPr="00573705">
        <w:rPr>
          <w:sz w:val="24"/>
          <w:szCs w:val="24"/>
        </w:rPr>
        <w:t xml:space="preserve"> требований абзаца </w:t>
      </w:r>
      <w:r w:rsidR="00F34310">
        <w:rPr>
          <w:sz w:val="24"/>
          <w:szCs w:val="24"/>
        </w:rPr>
        <w:t>второго</w:t>
      </w:r>
      <w:r w:rsidRPr="00573705">
        <w:rPr>
          <w:sz w:val="24"/>
          <w:szCs w:val="24"/>
        </w:rPr>
        <w:t xml:space="preserve"> настоящего пункта</w:t>
      </w:r>
      <w:r w:rsidR="00F34310">
        <w:rPr>
          <w:sz w:val="24"/>
          <w:szCs w:val="24"/>
        </w:rPr>
        <w:t xml:space="preserve"> Регламента</w:t>
      </w:r>
      <w:r w:rsidRPr="00573705">
        <w:rPr>
          <w:sz w:val="24"/>
          <w:szCs w:val="24"/>
        </w:rPr>
        <w:t>.</w:t>
      </w:r>
    </w:p>
    <w:p w:rsidR="009D7535" w:rsidRPr="00363B06" w:rsidRDefault="009D7535" w:rsidP="009D7535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363B06">
        <w:rPr>
          <w:sz w:val="24"/>
          <w:szCs w:val="24"/>
        </w:rPr>
        <w:t>2.</w:t>
      </w:r>
      <w:r>
        <w:rPr>
          <w:sz w:val="24"/>
          <w:szCs w:val="24"/>
        </w:rPr>
        <w:t>12</w:t>
      </w:r>
      <w:r w:rsidRPr="00363B06">
        <w:rPr>
          <w:sz w:val="24"/>
          <w:szCs w:val="24"/>
        </w:rPr>
        <w:t>.</w:t>
      </w:r>
      <w:r w:rsidR="00B251BE">
        <w:rPr>
          <w:sz w:val="24"/>
          <w:szCs w:val="24"/>
        </w:rPr>
        <w:t xml:space="preserve"> Перечень предлагаемых Т</w:t>
      </w:r>
      <w:r w:rsidRPr="00363B06">
        <w:rPr>
          <w:sz w:val="24"/>
          <w:szCs w:val="24"/>
        </w:rPr>
        <w:t>естируемому лицу вариантов ответов на вопросы бл</w:t>
      </w:r>
      <w:r w:rsidRPr="00363B06">
        <w:rPr>
          <w:sz w:val="24"/>
          <w:szCs w:val="24"/>
        </w:rPr>
        <w:t>о</w:t>
      </w:r>
      <w:r w:rsidR="00FB0102">
        <w:rPr>
          <w:sz w:val="24"/>
          <w:szCs w:val="24"/>
        </w:rPr>
        <w:t>ка «Знания</w:t>
      </w:r>
      <w:r w:rsidRPr="00363B06">
        <w:rPr>
          <w:sz w:val="24"/>
          <w:szCs w:val="24"/>
        </w:rPr>
        <w:t>» формируется Банком по каждому вопросу перечня, сформированному в соо</w:t>
      </w:r>
      <w:r w:rsidRPr="00363B06">
        <w:rPr>
          <w:sz w:val="24"/>
          <w:szCs w:val="24"/>
        </w:rPr>
        <w:t>т</w:t>
      </w:r>
      <w:r w:rsidRPr="00363B06">
        <w:rPr>
          <w:sz w:val="24"/>
          <w:szCs w:val="24"/>
        </w:rPr>
        <w:t>ветствии с пунктом 2.</w:t>
      </w:r>
      <w:r w:rsidR="00B251BE">
        <w:rPr>
          <w:sz w:val="24"/>
          <w:szCs w:val="24"/>
        </w:rPr>
        <w:t>11</w:t>
      </w:r>
      <w:r w:rsidRPr="00363B06">
        <w:rPr>
          <w:sz w:val="24"/>
          <w:szCs w:val="24"/>
        </w:rPr>
        <w:t xml:space="preserve"> настоящего Регламента, </w:t>
      </w:r>
      <w:r w:rsidR="007E1096">
        <w:rPr>
          <w:sz w:val="24"/>
          <w:szCs w:val="24"/>
        </w:rPr>
        <w:t xml:space="preserve">для каждого Тестирования </w:t>
      </w:r>
      <w:r w:rsidRPr="00363B06">
        <w:rPr>
          <w:sz w:val="24"/>
          <w:szCs w:val="24"/>
        </w:rPr>
        <w:t>методом сл</w:t>
      </w:r>
      <w:r w:rsidRPr="00363B06">
        <w:rPr>
          <w:sz w:val="24"/>
          <w:szCs w:val="24"/>
        </w:rPr>
        <w:t>у</w:t>
      </w:r>
      <w:r w:rsidRPr="00363B06">
        <w:rPr>
          <w:sz w:val="24"/>
          <w:szCs w:val="24"/>
        </w:rPr>
        <w:t xml:space="preserve">чайного выбора из вариантов ответов на </w:t>
      </w:r>
      <w:r w:rsidR="00C57274">
        <w:rPr>
          <w:sz w:val="24"/>
          <w:szCs w:val="24"/>
        </w:rPr>
        <w:t>вопрос</w:t>
      </w:r>
      <w:r w:rsidR="00B251BE">
        <w:rPr>
          <w:sz w:val="24"/>
          <w:szCs w:val="24"/>
        </w:rPr>
        <w:t>,</w:t>
      </w:r>
      <w:r w:rsidRPr="00363B06">
        <w:rPr>
          <w:sz w:val="24"/>
          <w:szCs w:val="24"/>
        </w:rPr>
        <w:t xml:space="preserve"> доведенных до сведения Банка саморегул</w:t>
      </w:r>
      <w:r w:rsidRPr="00363B06">
        <w:rPr>
          <w:sz w:val="24"/>
          <w:szCs w:val="24"/>
        </w:rPr>
        <w:t>и</w:t>
      </w:r>
      <w:r w:rsidRPr="00363B06">
        <w:rPr>
          <w:sz w:val="24"/>
          <w:szCs w:val="24"/>
        </w:rPr>
        <w:t>руемой орга</w:t>
      </w:r>
      <w:r w:rsidR="0018035A">
        <w:rPr>
          <w:sz w:val="24"/>
          <w:szCs w:val="24"/>
        </w:rPr>
        <w:t>низацией</w:t>
      </w:r>
      <w:r w:rsidRPr="00363B06">
        <w:rPr>
          <w:sz w:val="24"/>
          <w:szCs w:val="24"/>
        </w:rPr>
        <w:t>, членом которой он является.</w:t>
      </w:r>
    </w:p>
    <w:p w:rsidR="009D7535" w:rsidRDefault="009D7535" w:rsidP="009D7535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363B06">
        <w:rPr>
          <w:sz w:val="24"/>
          <w:szCs w:val="24"/>
        </w:rPr>
        <w:t xml:space="preserve">При этом в перечень предлагаемых </w:t>
      </w:r>
      <w:r w:rsidR="0018035A">
        <w:rPr>
          <w:sz w:val="24"/>
          <w:szCs w:val="24"/>
        </w:rPr>
        <w:t>Т</w:t>
      </w:r>
      <w:r w:rsidRPr="00363B06">
        <w:rPr>
          <w:sz w:val="24"/>
          <w:szCs w:val="24"/>
        </w:rPr>
        <w:t xml:space="preserve">естируемому лицу вариантов ответов к каждому вопросу Банком включаются не менее </w:t>
      </w:r>
      <w:r w:rsidR="007E1096">
        <w:rPr>
          <w:sz w:val="24"/>
          <w:szCs w:val="24"/>
        </w:rPr>
        <w:t>4 (</w:t>
      </w:r>
      <w:r w:rsidRPr="00363B06">
        <w:rPr>
          <w:sz w:val="24"/>
          <w:szCs w:val="24"/>
        </w:rPr>
        <w:t>четырех</w:t>
      </w:r>
      <w:r w:rsidR="007E1096">
        <w:rPr>
          <w:sz w:val="24"/>
          <w:szCs w:val="24"/>
        </w:rPr>
        <w:t>)</w:t>
      </w:r>
      <w:r w:rsidRPr="00363B06">
        <w:rPr>
          <w:sz w:val="24"/>
          <w:szCs w:val="24"/>
        </w:rPr>
        <w:t xml:space="preserve"> вариантов ответов, в том числе правил</w:t>
      </w:r>
      <w:r w:rsidRPr="00363B06">
        <w:rPr>
          <w:sz w:val="24"/>
          <w:szCs w:val="24"/>
        </w:rPr>
        <w:t>ь</w:t>
      </w:r>
      <w:r w:rsidRPr="00363B06">
        <w:rPr>
          <w:sz w:val="24"/>
          <w:szCs w:val="24"/>
        </w:rPr>
        <w:t>ный ответ. Перечень вариантов ответов и правильных ответов доводится до сведения Банка саморегулируемой организацией, членом которой он является.</w:t>
      </w:r>
    </w:p>
    <w:p w:rsidR="009E32E4" w:rsidRDefault="005E4FC6" w:rsidP="009E32E4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</w:t>
      </w:r>
      <w:r w:rsidR="009E32E4" w:rsidRPr="009E32E4">
        <w:rPr>
          <w:sz w:val="24"/>
          <w:szCs w:val="24"/>
        </w:rPr>
        <w:t xml:space="preserve"> </w:t>
      </w:r>
      <w:r w:rsidR="009E32E4" w:rsidRPr="00363B06">
        <w:rPr>
          <w:sz w:val="24"/>
          <w:szCs w:val="24"/>
        </w:rPr>
        <w:t xml:space="preserve">Банк </w:t>
      </w:r>
      <w:r w:rsidR="00E83505">
        <w:rPr>
          <w:sz w:val="24"/>
          <w:szCs w:val="24"/>
        </w:rPr>
        <w:t>обеспечивает</w:t>
      </w:r>
      <w:r w:rsidR="009E32E4" w:rsidRPr="00363B06">
        <w:rPr>
          <w:sz w:val="24"/>
          <w:szCs w:val="24"/>
        </w:rPr>
        <w:t xml:space="preserve"> конфиденциальность вариантов </w:t>
      </w:r>
      <w:r w:rsidR="00FB0102">
        <w:rPr>
          <w:sz w:val="24"/>
          <w:szCs w:val="24"/>
        </w:rPr>
        <w:t>ответов на вопросы блока «Знания</w:t>
      </w:r>
      <w:r w:rsidR="009E32E4" w:rsidRPr="00363B06">
        <w:rPr>
          <w:sz w:val="24"/>
          <w:szCs w:val="24"/>
        </w:rPr>
        <w:t>» и перечня правильных ответов, доведенных до его сведения саморегулируемой о</w:t>
      </w:r>
      <w:r w:rsidR="009E32E4" w:rsidRPr="00363B06">
        <w:rPr>
          <w:sz w:val="24"/>
          <w:szCs w:val="24"/>
        </w:rPr>
        <w:t>р</w:t>
      </w:r>
      <w:r w:rsidR="009E32E4" w:rsidRPr="00363B06">
        <w:rPr>
          <w:sz w:val="24"/>
          <w:szCs w:val="24"/>
        </w:rPr>
        <w:t>ганизацией, членом которой он является, и не предоставля</w:t>
      </w:r>
      <w:r w:rsidR="00E83505">
        <w:rPr>
          <w:sz w:val="24"/>
          <w:szCs w:val="24"/>
        </w:rPr>
        <w:t>е</w:t>
      </w:r>
      <w:r w:rsidR="009E32E4" w:rsidRPr="00363B06">
        <w:rPr>
          <w:sz w:val="24"/>
          <w:szCs w:val="24"/>
        </w:rPr>
        <w:t>т указанную информацию своим работникам и третьим лицам иначе, чем в целях организации и проведе</w:t>
      </w:r>
      <w:r w:rsidR="0009634B">
        <w:rPr>
          <w:sz w:val="24"/>
          <w:szCs w:val="24"/>
        </w:rPr>
        <w:t>ния Т</w:t>
      </w:r>
      <w:r w:rsidR="009E32E4" w:rsidRPr="00363B06">
        <w:rPr>
          <w:sz w:val="24"/>
          <w:szCs w:val="24"/>
        </w:rPr>
        <w:t xml:space="preserve">естирования, а также в целях контроля за организацией и проведением </w:t>
      </w:r>
      <w:r w:rsidR="0009634B">
        <w:rPr>
          <w:sz w:val="24"/>
          <w:szCs w:val="24"/>
        </w:rPr>
        <w:t>Т</w:t>
      </w:r>
      <w:r w:rsidR="009E32E4" w:rsidRPr="00363B06">
        <w:rPr>
          <w:sz w:val="24"/>
          <w:szCs w:val="24"/>
        </w:rPr>
        <w:t>естирования.</w:t>
      </w:r>
    </w:p>
    <w:p w:rsidR="0009634B" w:rsidRDefault="00E83505" w:rsidP="009E32E4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Тестируемое лицо не вправе совершать действия, направленные на использование 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риантов ответов на вопросы блока «Знани</w:t>
      </w:r>
      <w:r w:rsidR="00FB0102">
        <w:rPr>
          <w:sz w:val="24"/>
          <w:szCs w:val="24"/>
        </w:rPr>
        <w:t>я</w:t>
      </w:r>
      <w:r>
        <w:rPr>
          <w:sz w:val="24"/>
          <w:szCs w:val="24"/>
        </w:rPr>
        <w:t xml:space="preserve">» для </w:t>
      </w:r>
      <w:r w:rsidR="0049144B">
        <w:rPr>
          <w:sz w:val="24"/>
          <w:szCs w:val="24"/>
        </w:rPr>
        <w:t xml:space="preserve">любых </w:t>
      </w:r>
      <w:r>
        <w:rPr>
          <w:sz w:val="24"/>
          <w:szCs w:val="24"/>
        </w:rPr>
        <w:t>целей, не связанных с самостоятел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ным и личным прохождением Тестируемым лицом процедуры Тестирования.</w:t>
      </w:r>
    </w:p>
    <w:p w:rsidR="002F3497" w:rsidRDefault="0049144B" w:rsidP="002F3497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</w:t>
      </w:r>
      <w:r w:rsidR="002F3497" w:rsidRPr="002F3497">
        <w:rPr>
          <w:sz w:val="24"/>
          <w:szCs w:val="24"/>
        </w:rPr>
        <w:t xml:space="preserve"> </w:t>
      </w:r>
      <w:r w:rsidR="002F3497" w:rsidRPr="00363B06">
        <w:rPr>
          <w:sz w:val="24"/>
          <w:szCs w:val="24"/>
        </w:rPr>
        <w:t xml:space="preserve">Банк не вправе изменять или дополнять формулировки вопросов, установленные </w:t>
      </w:r>
      <w:r w:rsidR="00C445C0">
        <w:rPr>
          <w:sz w:val="24"/>
          <w:szCs w:val="24"/>
        </w:rPr>
        <w:t>Базовым стандартом</w:t>
      </w:r>
      <w:r w:rsidR="002F3497" w:rsidRPr="00363B06">
        <w:rPr>
          <w:sz w:val="24"/>
          <w:szCs w:val="24"/>
        </w:rPr>
        <w:t>, и вариантов ответов, доведенных до его сведения саморегулируемой организацией, членом которой он является.</w:t>
      </w:r>
    </w:p>
    <w:p w:rsidR="00C445C0" w:rsidRDefault="00E0372C" w:rsidP="002F3497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2.15.</w:t>
      </w:r>
      <w:r w:rsidR="00AA3105">
        <w:rPr>
          <w:sz w:val="24"/>
          <w:szCs w:val="24"/>
        </w:rPr>
        <w:t xml:space="preserve"> Банк не</w:t>
      </w:r>
      <w:r w:rsidR="002952AE">
        <w:rPr>
          <w:sz w:val="24"/>
          <w:szCs w:val="24"/>
        </w:rPr>
        <w:t xml:space="preserve"> </w:t>
      </w:r>
      <w:r w:rsidR="00C35A7C">
        <w:rPr>
          <w:sz w:val="24"/>
          <w:szCs w:val="24"/>
        </w:rPr>
        <w:t>определяет и не задает Тестируемому лицу при проведении Тестиров</w:t>
      </w:r>
      <w:r w:rsidR="00C35A7C">
        <w:rPr>
          <w:sz w:val="24"/>
          <w:szCs w:val="24"/>
        </w:rPr>
        <w:t>а</w:t>
      </w:r>
      <w:r w:rsidR="00C35A7C">
        <w:rPr>
          <w:sz w:val="24"/>
          <w:szCs w:val="24"/>
        </w:rPr>
        <w:t xml:space="preserve">ния дополнительные вопросы </w:t>
      </w:r>
      <w:r w:rsidR="00602D7A">
        <w:rPr>
          <w:sz w:val="24"/>
          <w:szCs w:val="24"/>
        </w:rPr>
        <w:t xml:space="preserve">(в Банке не утверждается перечень дополнительных вопросов) </w:t>
      </w:r>
      <w:r w:rsidR="00C35A7C">
        <w:rPr>
          <w:sz w:val="24"/>
          <w:szCs w:val="24"/>
        </w:rPr>
        <w:t>и не устанавливает дополнительных условий положительной оценки результата Тестиров</w:t>
      </w:r>
      <w:r w:rsidR="00C35A7C">
        <w:rPr>
          <w:sz w:val="24"/>
          <w:szCs w:val="24"/>
        </w:rPr>
        <w:t>а</w:t>
      </w:r>
      <w:r w:rsidR="00C35A7C">
        <w:rPr>
          <w:sz w:val="24"/>
          <w:szCs w:val="24"/>
        </w:rPr>
        <w:t>ния.</w:t>
      </w:r>
    </w:p>
    <w:p w:rsidR="00B766A1" w:rsidRPr="00D6372C" w:rsidRDefault="009022E6" w:rsidP="00B766A1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D6372C">
        <w:rPr>
          <w:sz w:val="24"/>
          <w:szCs w:val="24"/>
        </w:rPr>
        <w:t>2.16.</w:t>
      </w:r>
      <w:r w:rsidR="00B766A1" w:rsidRPr="00D6372C">
        <w:rPr>
          <w:sz w:val="24"/>
          <w:szCs w:val="24"/>
        </w:rPr>
        <w:t xml:space="preserve"> При проведении </w:t>
      </w:r>
      <w:r w:rsidR="00E44532" w:rsidRPr="00D6372C">
        <w:rPr>
          <w:sz w:val="24"/>
          <w:szCs w:val="24"/>
        </w:rPr>
        <w:t>Т</w:t>
      </w:r>
      <w:r w:rsidR="00B766A1" w:rsidRPr="00D6372C">
        <w:rPr>
          <w:sz w:val="24"/>
          <w:szCs w:val="24"/>
        </w:rPr>
        <w:t xml:space="preserve">естирования Банк фиксирует, в отношении каких видов </w:t>
      </w:r>
      <w:r w:rsidR="00E44532" w:rsidRPr="00D6372C">
        <w:rPr>
          <w:sz w:val="24"/>
          <w:szCs w:val="24"/>
        </w:rPr>
        <w:t>С</w:t>
      </w:r>
      <w:r w:rsidR="00B766A1" w:rsidRPr="00D6372C">
        <w:rPr>
          <w:sz w:val="24"/>
          <w:szCs w:val="24"/>
        </w:rPr>
        <w:t>д</w:t>
      </w:r>
      <w:r w:rsidR="00B766A1" w:rsidRPr="00D6372C">
        <w:rPr>
          <w:sz w:val="24"/>
          <w:szCs w:val="24"/>
        </w:rPr>
        <w:t>е</w:t>
      </w:r>
      <w:r w:rsidR="00B766A1" w:rsidRPr="00D6372C">
        <w:rPr>
          <w:sz w:val="24"/>
          <w:szCs w:val="24"/>
        </w:rPr>
        <w:t>лок (до</w:t>
      </w:r>
      <w:r w:rsidR="00E44532" w:rsidRPr="00D6372C">
        <w:rPr>
          <w:sz w:val="24"/>
          <w:szCs w:val="24"/>
        </w:rPr>
        <w:t>говоров), требующих проведения Т</w:t>
      </w:r>
      <w:r w:rsidR="00B766A1" w:rsidRPr="00D6372C">
        <w:rPr>
          <w:sz w:val="24"/>
          <w:szCs w:val="24"/>
        </w:rPr>
        <w:t xml:space="preserve">естирования, проводится </w:t>
      </w:r>
      <w:r w:rsidR="00E44532" w:rsidRPr="00D6372C">
        <w:rPr>
          <w:sz w:val="24"/>
          <w:szCs w:val="24"/>
        </w:rPr>
        <w:t>Т</w:t>
      </w:r>
      <w:r w:rsidR="00B766A1" w:rsidRPr="00D6372C">
        <w:rPr>
          <w:sz w:val="24"/>
          <w:szCs w:val="24"/>
        </w:rPr>
        <w:t>естирование, вопросы и варианты ответов, предло</w:t>
      </w:r>
      <w:r w:rsidR="00E44532" w:rsidRPr="00D6372C">
        <w:rPr>
          <w:sz w:val="24"/>
          <w:szCs w:val="24"/>
        </w:rPr>
        <w:t>женные Тестируемому лицу, ответы Т</w:t>
      </w:r>
      <w:r w:rsidR="00B766A1" w:rsidRPr="00D6372C">
        <w:rPr>
          <w:sz w:val="24"/>
          <w:szCs w:val="24"/>
        </w:rPr>
        <w:t>естируемого лица, а также вре</w:t>
      </w:r>
      <w:r w:rsidR="00E44532" w:rsidRPr="00D6372C">
        <w:rPr>
          <w:sz w:val="24"/>
          <w:szCs w:val="24"/>
        </w:rPr>
        <w:t>мя и дату проведения Т</w:t>
      </w:r>
      <w:r w:rsidR="00B766A1" w:rsidRPr="00D6372C">
        <w:rPr>
          <w:sz w:val="24"/>
          <w:szCs w:val="24"/>
        </w:rPr>
        <w:t>естирования.</w:t>
      </w:r>
    </w:p>
    <w:p w:rsidR="0075070F" w:rsidRPr="006D2C08" w:rsidRDefault="008705EE" w:rsidP="00B766A1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6D2C08">
        <w:rPr>
          <w:sz w:val="24"/>
          <w:szCs w:val="24"/>
        </w:rPr>
        <w:t>Фиксация указанной информации осуществляется в содержании само</w:t>
      </w:r>
      <w:r w:rsidR="00AF46F0" w:rsidRPr="006D2C08">
        <w:rPr>
          <w:sz w:val="24"/>
          <w:szCs w:val="24"/>
        </w:rPr>
        <w:t xml:space="preserve">го </w:t>
      </w:r>
      <w:r w:rsidR="00774F23" w:rsidRPr="006D2C08">
        <w:rPr>
          <w:sz w:val="24"/>
          <w:szCs w:val="24"/>
        </w:rPr>
        <w:t>Т</w:t>
      </w:r>
      <w:r w:rsidR="00AF46F0" w:rsidRPr="006D2C08">
        <w:rPr>
          <w:sz w:val="24"/>
          <w:szCs w:val="24"/>
        </w:rPr>
        <w:t>еста (неп</w:t>
      </w:r>
      <w:r w:rsidR="00AF46F0" w:rsidRPr="006D2C08">
        <w:rPr>
          <w:sz w:val="24"/>
          <w:szCs w:val="24"/>
        </w:rPr>
        <w:t>о</w:t>
      </w:r>
      <w:r w:rsidR="00AF46F0" w:rsidRPr="006D2C08">
        <w:rPr>
          <w:sz w:val="24"/>
          <w:szCs w:val="24"/>
        </w:rPr>
        <w:t>средственно в документе</w:t>
      </w:r>
      <w:r w:rsidR="009C74D8" w:rsidRPr="006D2C08">
        <w:rPr>
          <w:sz w:val="24"/>
          <w:szCs w:val="24"/>
        </w:rPr>
        <w:t xml:space="preserve"> (</w:t>
      </w:r>
      <w:r w:rsidR="00FE427C" w:rsidRPr="006D2C08">
        <w:rPr>
          <w:sz w:val="24"/>
          <w:szCs w:val="24"/>
        </w:rPr>
        <w:t>бланке</w:t>
      </w:r>
      <w:r w:rsidR="009C74D8" w:rsidRPr="006D2C08">
        <w:rPr>
          <w:sz w:val="24"/>
          <w:szCs w:val="24"/>
        </w:rPr>
        <w:t>) Тестирования</w:t>
      </w:r>
      <w:r w:rsidR="006323FE">
        <w:rPr>
          <w:sz w:val="24"/>
          <w:szCs w:val="24"/>
        </w:rPr>
        <w:t>,</w:t>
      </w:r>
      <w:r w:rsidR="007F76C6" w:rsidRPr="006D2C08">
        <w:rPr>
          <w:sz w:val="24"/>
          <w:szCs w:val="24"/>
        </w:rPr>
        <w:t xml:space="preserve"> </w:t>
      </w:r>
      <w:r w:rsidR="00C76D54">
        <w:rPr>
          <w:sz w:val="24"/>
          <w:szCs w:val="24"/>
        </w:rPr>
        <w:t>в том числе посредством проставления с</w:t>
      </w:r>
      <w:r w:rsidR="00C76D54">
        <w:rPr>
          <w:sz w:val="24"/>
          <w:szCs w:val="24"/>
        </w:rPr>
        <w:t>о</w:t>
      </w:r>
      <w:r w:rsidR="00C76D54">
        <w:rPr>
          <w:sz w:val="24"/>
          <w:szCs w:val="24"/>
        </w:rPr>
        <w:t>ответствующих служебных отметок</w:t>
      </w:r>
      <w:r w:rsidR="006323FE">
        <w:rPr>
          <w:sz w:val="24"/>
          <w:szCs w:val="24"/>
        </w:rPr>
        <w:t>)</w:t>
      </w:r>
      <w:r w:rsidR="00C76D54">
        <w:rPr>
          <w:sz w:val="24"/>
          <w:szCs w:val="24"/>
        </w:rPr>
        <w:t xml:space="preserve">, </w:t>
      </w:r>
      <w:r w:rsidR="006D2C08" w:rsidRPr="006D2C08">
        <w:rPr>
          <w:sz w:val="24"/>
          <w:szCs w:val="24"/>
        </w:rPr>
        <w:t xml:space="preserve">если иное не </w:t>
      </w:r>
      <w:r w:rsidR="006D2C08">
        <w:rPr>
          <w:sz w:val="24"/>
          <w:szCs w:val="24"/>
        </w:rPr>
        <w:t>установлено</w:t>
      </w:r>
      <w:r w:rsidR="007F76C6" w:rsidRPr="006D2C08">
        <w:rPr>
          <w:sz w:val="24"/>
          <w:szCs w:val="24"/>
        </w:rPr>
        <w:t xml:space="preserve"> пункт</w:t>
      </w:r>
      <w:r w:rsidR="006D2C08" w:rsidRPr="006D2C08">
        <w:rPr>
          <w:sz w:val="24"/>
          <w:szCs w:val="24"/>
        </w:rPr>
        <w:t>ом</w:t>
      </w:r>
      <w:r w:rsidR="007F76C6" w:rsidRPr="006D2C08">
        <w:rPr>
          <w:sz w:val="24"/>
          <w:szCs w:val="24"/>
        </w:rPr>
        <w:t xml:space="preserve"> 2.19 настоящего Регламента</w:t>
      </w:r>
      <w:r w:rsidRPr="006D2C08">
        <w:rPr>
          <w:sz w:val="24"/>
          <w:szCs w:val="24"/>
        </w:rPr>
        <w:t>.</w:t>
      </w:r>
    </w:p>
    <w:p w:rsidR="00D04130" w:rsidRDefault="002178E3" w:rsidP="00D04130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</w:t>
      </w:r>
      <w:r w:rsidR="00D04130" w:rsidRPr="00D04130">
        <w:rPr>
          <w:sz w:val="24"/>
          <w:szCs w:val="24"/>
        </w:rPr>
        <w:t xml:space="preserve"> </w:t>
      </w:r>
      <w:r w:rsidR="00D04130">
        <w:rPr>
          <w:sz w:val="24"/>
          <w:szCs w:val="24"/>
        </w:rPr>
        <w:t>Тестирование проводится Банком в отношении каждого конкретного вида Сд</w:t>
      </w:r>
      <w:r w:rsidR="00D04130">
        <w:rPr>
          <w:sz w:val="24"/>
          <w:szCs w:val="24"/>
        </w:rPr>
        <w:t>е</w:t>
      </w:r>
      <w:r w:rsidR="00D04130">
        <w:rPr>
          <w:sz w:val="24"/>
          <w:szCs w:val="24"/>
        </w:rPr>
        <w:t>лок (договоров), требующих проведения Тестирования, отдельно.</w:t>
      </w:r>
    </w:p>
    <w:p w:rsidR="00A52342" w:rsidRDefault="00D04130" w:rsidP="00D04130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2.18. </w:t>
      </w:r>
      <w:r w:rsidRPr="00D04130">
        <w:rPr>
          <w:sz w:val="24"/>
          <w:szCs w:val="24"/>
        </w:rPr>
        <w:t xml:space="preserve">В ходе </w:t>
      </w:r>
      <w:r>
        <w:rPr>
          <w:sz w:val="24"/>
          <w:szCs w:val="24"/>
        </w:rPr>
        <w:t>Т</w:t>
      </w:r>
      <w:r w:rsidRPr="00D04130">
        <w:rPr>
          <w:sz w:val="24"/>
          <w:szCs w:val="24"/>
        </w:rPr>
        <w:t>естирования вопросы пред</w:t>
      </w:r>
      <w:r w:rsidR="00D27E92">
        <w:rPr>
          <w:sz w:val="24"/>
          <w:szCs w:val="24"/>
        </w:rPr>
        <w:t>лагаются Т</w:t>
      </w:r>
      <w:r w:rsidR="00D27E92" w:rsidRPr="00D04130">
        <w:rPr>
          <w:sz w:val="24"/>
          <w:szCs w:val="24"/>
        </w:rPr>
        <w:t xml:space="preserve">естируемому лицу </w:t>
      </w:r>
      <w:r w:rsidR="00D27E92">
        <w:rPr>
          <w:sz w:val="24"/>
          <w:szCs w:val="24"/>
        </w:rPr>
        <w:t>сразу в полном объеме.</w:t>
      </w:r>
    </w:p>
    <w:p w:rsidR="002E04D0" w:rsidRDefault="00E00404" w:rsidP="00D04130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2.19. Тестирование проводится Банком в письменной форме (в том числе с использ</w:t>
      </w:r>
      <w:r>
        <w:rPr>
          <w:sz w:val="24"/>
          <w:szCs w:val="24"/>
        </w:rPr>
        <w:t>о</w:t>
      </w:r>
      <w:r w:rsidR="0004135B">
        <w:rPr>
          <w:sz w:val="24"/>
          <w:szCs w:val="24"/>
        </w:rPr>
        <w:t>ванием электронных документов)</w:t>
      </w:r>
      <w:r w:rsidR="002E04D0">
        <w:rPr>
          <w:sz w:val="24"/>
          <w:szCs w:val="24"/>
        </w:rPr>
        <w:t>:</w:t>
      </w:r>
    </w:p>
    <w:tbl>
      <w:tblPr>
        <w:tblW w:w="9747" w:type="dxa"/>
        <w:tblLook w:val="04A0"/>
      </w:tblPr>
      <w:tblGrid>
        <w:gridCol w:w="817"/>
        <w:gridCol w:w="296"/>
        <w:gridCol w:w="296"/>
        <w:gridCol w:w="400"/>
        <w:gridCol w:w="7938"/>
      </w:tblGrid>
      <w:tr w:rsidR="002E04D0" w:rsidRPr="004A2DC1" w:rsidTr="00BE26C4">
        <w:tc>
          <w:tcPr>
            <w:tcW w:w="817" w:type="dxa"/>
          </w:tcPr>
          <w:p w:rsidR="002E04D0" w:rsidRPr="004A2DC1" w:rsidRDefault="002E04D0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E04D0" w:rsidRPr="004A2DC1" w:rsidRDefault="002E04D0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4A2DC1"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  <w:gridSpan w:val="3"/>
          </w:tcPr>
          <w:p w:rsidR="002E04D0" w:rsidRPr="004A2DC1" w:rsidRDefault="002E04D0" w:rsidP="002509DD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офисе Банка, являющемся местом обслуживания получателей </w:t>
            </w:r>
            <w:r w:rsidR="002B3195">
              <w:rPr>
                <w:sz w:val="24"/>
                <w:szCs w:val="24"/>
              </w:rPr>
              <w:t>брокерских</w:t>
            </w:r>
            <w:r>
              <w:rPr>
                <w:sz w:val="24"/>
                <w:szCs w:val="24"/>
              </w:rPr>
              <w:t xml:space="preserve"> услуг (информация о местах обслуживания получателей финансовых услуг раскрыта на официальном сайте Банка в информационно-телекоммуникационной сети «И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тернет»)</w:t>
            </w:r>
            <w:r w:rsidR="008F76E6">
              <w:rPr>
                <w:sz w:val="24"/>
                <w:szCs w:val="24"/>
              </w:rPr>
              <w:t xml:space="preserve">, </w:t>
            </w:r>
            <w:r w:rsidR="006D1FA7">
              <w:rPr>
                <w:sz w:val="24"/>
                <w:szCs w:val="24"/>
              </w:rPr>
              <w:t xml:space="preserve">путем заполнения Тестируемым лицом Теста на бумажном носителе </w:t>
            </w:r>
            <w:r w:rsidR="008F76E6">
              <w:rPr>
                <w:sz w:val="24"/>
                <w:szCs w:val="24"/>
              </w:rPr>
              <w:t xml:space="preserve">в </w:t>
            </w:r>
            <w:r w:rsidR="002509DD">
              <w:rPr>
                <w:sz w:val="24"/>
                <w:szCs w:val="24"/>
              </w:rPr>
              <w:t>день</w:t>
            </w:r>
            <w:r w:rsidR="008F76E6">
              <w:rPr>
                <w:sz w:val="24"/>
                <w:szCs w:val="24"/>
              </w:rPr>
              <w:t xml:space="preserve"> обращения</w:t>
            </w:r>
            <w:r w:rsidR="003B306D">
              <w:rPr>
                <w:sz w:val="24"/>
                <w:szCs w:val="24"/>
              </w:rPr>
              <w:t xml:space="preserve"> Тестируемого лица</w:t>
            </w:r>
            <w:r>
              <w:rPr>
                <w:sz w:val="24"/>
                <w:szCs w:val="24"/>
              </w:rPr>
              <w:t>;</w:t>
            </w:r>
          </w:p>
        </w:tc>
      </w:tr>
      <w:tr w:rsidR="002E04D0" w:rsidRPr="009F2907" w:rsidTr="00304234">
        <w:tc>
          <w:tcPr>
            <w:tcW w:w="817" w:type="dxa"/>
          </w:tcPr>
          <w:p w:rsidR="002E04D0" w:rsidRPr="004A2DC1" w:rsidRDefault="002E04D0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E04D0" w:rsidRPr="009F2907" w:rsidRDefault="002E04D0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9F2907"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  <w:gridSpan w:val="3"/>
          </w:tcPr>
          <w:p w:rsidR="002E04D0" w:rsidRPr="009F2907" w:rsidRDefault="00BE26C4" w:rsidP="006C699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 электронной почты (с обязательным соблюдением порядка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мена сообщениями указанным способом, установленного Правилами)</w:t>
            </w:r>
            <w:r w:rsidR="00FE2850">
              <w:rPr>
                <w:sz w:val="24"/>
                <w:szCs w:val="24"/>
              </w:rPr>
              <w:t>:</w:t>
            </w:r>
          </w:p>
        </w:tc>
      </w:tr>
      <w:tr w:rsidR="00304234" w:rsidRPr="009F2907" w:rsidTr="00506988">
        <w:tc>
          <w:tcPr>
            <w:tcW w:w="817" w:type="dxa"/>
          </w:tcPr>
          <w:p w:rsidR="00304234" w:rsidRPr="004A2DC1" w:rsidRDefault="00304234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304234" w:rsidRPr="009F2907" w:rsidRDefault="00304234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304234" w:rsidRDefault="00304234" w:rsidP="006C699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38" w:type="dxa"/>
            <w:gridSpan w:val="2"/>
          </w:tcPr>
          <w:p w:rsidR="00304234" w:rsidRDefault="00D33235" w:rsidP="000274EC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проведения Тестирования </w:t>
            </w:r>
            <w:r w:rsidR="000274EC">
              <w:rPr>
                <w:sz w:val="24"/>
                <w:szCs w:val="24"/>
              </w:rPr>
              <w:t>Тестируемое лицо</w:t>
            </w:r>
            <w:r w:rsidR="002509DD">
              <w:rPr>
                <w:sz w:val="24"/>
                <w:szCs w:val="24"/>
              </w:rPr>
              <w:t xml:space="preserve"> обращается в Банк за пол</w:t>
            </w:r>
            <w:r w:rsidR="002509DD">
              <w:rPr>
                <w:sz w:val="24"/>
                <w:szCs w:val="24"/>
              </w:rPr>
              <w:t>у</w:t>
            </w:r>
            <w:r w:rsidR="002509DD">
              <w:rPr>
                <w:sz w:val="24"/>
                <w:szCs w:val="24"/>
              </w:rPr>
              <w:t>чением Теста;</w:t>
            </w:r>
          </w:p>
        </w:tc>
      </w:tr>
      <w:tr w:rsidR="002509DD" w:rsidRPr="009F2907" w:rsidTr="00506988">
        <w:tc>
          <w:tcPr>
            <w:tcW w:w="817" w:type="dxa"/>
          </w:tcPr>
          <w:p w:rsidR="002509DD" w:rsidRPr="004A2DC1" w:rsidRDefault="002509DD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509DD" w:rsidRPr="009F2907" w:rsidRDefault="002509DD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509DD" w:rsidRDefault="002509DD" w:rsidP="006C699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38" w:type="dxa"/>
            <w:gridSpan w:val="2"/>
          </w:tcPr>
          <w:p w:rsidR="002509DD" w:rsidRDefault="002509DD" w:rsidP="007D723C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направляет </w:t>
            </w:r>
            <w:r w:rsidR="000274EC">
              <w:rPr>
                <w:sz w:val="24"/>
                <w:szCs w:val="24"/>
              </w:rPr>
              <w:t>Тестируемому лицу</w:t>
            </w:r>
            <w:r>
              <w:rPr>
                <w:sz w:val="24"/>
                <w:szCs w:val="24"/>
              </w:rPr>
              <w:t xml:space="preserve"> Тест по адресу электронной почты, ук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занному </w:t>
            </w:r>
            <w:r w:rsidR="000274EC">
              <w:rPr>
                <w:sz w:val="24"/>
                <w:szCs w:val="24"/>
              </w:rPr>
              <w:t xml:space="preserve">им </w:t>
            </w:r>
            <w:r>
              <w:rPr>
                <w:sz w:val="24"/>
                <w:szCs w:val="24"/>
              </w:rPr>
              <w:t xml:space="preserve">в Анкете Клиента (Депонента), предусмотренной Правилами, в срок не позднее рабочего дня, следующего за днем обращения </w:t>
            </w:r>
            <w:r w:rsidR="000274EC">
              <w:rPr>
                <w:sz w:val="24"/>
                <w:szCs w:val="24"/>
              </w:rPr>
              <w:t xml:space="preserve">Тестируемого </w:t>
            </w:r>
            <w:r w:rsidR="000274EC" w:rsidRPr="00BF2AE3">
              <w:rPr>
                <w:sz w:val="24"/>
                <w:szCs w:val="24"/>
              </w:rPr>
              <w:t>лиц</w:t>
            </w:r>
            <w:r w:rsidRPr="00BF2AE3">
              <w:rPr>
                <w:sz w:val="24"/>
                <w:szCs w:val="24"/>
              </w:rPr>
              <w:t>а</w:t>
            </w:r>
            <w:r w:rsidR="00DA5777" w:rsidRPr="00BF2AE3">
              <w:rPr>
                <w:sz w:val="24"/>
                <w:szCs w:val="24"/>
              </w:rPr>
              <w:t xml:space="preserve"> (дат</w:t>
            </w:r>
            <w:r w:rsidR="00C6563F" w:rsidRPr="00BF2AE3">
              <w:rPr>
                <w:sz w:val="24"/>
                <w:szCs w:val="24"/>
              </w:rPr>
              <w:t>а и время</w:t>
            </w:r>
            <w:r w:rsidR="00DA5777" w:rsidRPr="00BF2AE3">
              <w:rPr>
                <w:sz w:val="24"/>
                <w:szCs w:val="24"/>
              </w:rPr>
              <w:t xml:space="preserve"> начала Тестирования </w:t>
            </w:r>
            <w:r w:rsidR="00C6563F" w:rsidRPr="00BF2AE3">
              <w:rPr>
                <w:sz w:val="24"/>
                <w:szCs w:val="24"/>
              </w:rPr>
              <w:t>определяются (фиксируются</w:t>
            </w:r>
            <w:r w:rsidR="00F52078" w:rsidRPr="00BF2AE3">
              <w:rPr>
                <w:sz w:val="24"/>
                <w:szCs w:val="24"/>
              </w:rPr>
              <w:t xml:space="preserve"> в Тесте</w:t>
            </w:r>
            <w:r w:rsidR="00C6563F" w:rsidRPr="00BF2AE3">
              <w:rPr>
                <w:sz w:val="24"/>
                <w:szCs w:val="24"/>
              </w:rPr>
              <w:t xml:space="preserve">) программными средствами (автоматизированным способом) как </w:t>
            </w:r>
            <w:r w:rsidR="00DA5777" w:rsidRPr="00BF2AE3">
              <w:rPr>
                <w:sz w:val="24"/>
                <w:szCs w:val="24"/>
              </w:rPr>
              <w:t xml:space="preserve">дата и время </w:t>
            </w:r>
            <w:r w:rsidR="007B74BD" w:rsidRPr="00BF2AE3">
              <w:rPr>
                <w:sz w:val="24"/>
                <w:szCs w:val="24"/>
              </w:rPr>
              <w:t xml:space="preserve">первого открытия </w:t>
            </w:r>
            <w:r w:rsidR="005C1624" w:rsidRPr="00BF2AE3">
              <w:rPr>
                <w:sz w:val="24"/>
                <w:szCs w:val="24"/>
              </w:rPr>
              <w:t xml:space="preserve">Тестируемым лицом </w:t>
            </w:r>
            <w:r w:rsidR="007B74BD" w:rsidRPr="00BF2AE3">
              <w:rPr>
                <w:sz w:val="24"/>
                <w:szCs w:val="24"/>
              </w:rPr>
              <w:t>Теста</w:t>
            </w:r>
            <w:r w:rsidR="00C6563F" w:rsidRPr="00BF2AE3">
              <w:rPr>
                <w:sz w:val="24"/>
                <w:szCs w:val="24"/>
              </w:rPr>
              <w:t>)</w:t>
            </w:r>
            <w:r w:rsidRPr="00BF2AE3">
              <w:rPr>
                <w:sz w:val="24"/>
                <w:szCs w:val="24"/>
              </w:rPr>
              <w:t>;</w:t>
            </w:r>
          </w:p>
        </w:tc>
      </w:tr>
      <w:tr w:rsidR="002509DD" w:rsidRPr="009F2907" w:rsidTr="00506988">
        <w:tc>
          <w:tcPr>
            <w:tcW w:w="817" w:type="dxa"/>
          </w:tcPr>
          <w:p w:rsidR="002509DD" w:rsidRPr="004A2DC1" w:rsidRDefault="002509DD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509DD" w:rsidRPr="009F2907" w:rsidRDefault="002509DD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509DD" w:rsidRDefault="002509DD" w:rsidP="006C699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38" w:type="dxa"/>
            <w:gridSpan w:val="2"/>
          </w:tcPr>
          <w:p w:rsidR="002509DD" w:rsidRPr="00C506EE" w:rsidRDefault="000274EC" w:rsidP="002528B6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заполненный Тест Тестируемое лицо направляет в Банк</w:t>
            </w:r>
            <w:r w:rsidRPr="000274EC">
              <w:rPr>
                <w:sz w:val="24"/>
                <w:szCs w:val="24"/>
              </w:rPr>
              <w:t xml:space="preserve"> </w:t>
            </w:r>
            <w:r w:rsidR="00547FC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адресу</w:t>
            </w:r>
            <w:r w:rsidR="00C506EE">
              <w:rPr>
                <w:sz w:val="24"/>
                <w:szCs w:val="24"/>
              </w:rPr>
              <w:t xml:space="preserve"> электро</w:t>
            </w:r>
            <w:r w:rsidR="00C506EE">
              <w:rPr>
                <w:sz w:val="24"/>
                <w:szCs w:val="24"/>
              </w:rPr>
              <w:t>н</w:t>
            </w:r>
            <w:r w:rsidR="00C506EE">
              <w:rPr>
                <w:sz w:val="24"/>
                <w:szCs w:val="24"/>
              </w:rPr>
              <w:t>ной поч</w:t>
            </w:r>
            <w:r w:rsidR="00547FC6">
              <w:rPr>
                <w:sz w:val="24"/>
                <w:szCs w:val="24"/>
              </w:rPr>
              <w:t xml:space="preserve">ты </w:t>
            </w:r>
            <w:hyperlink r:id="rId8" w:history="1">
              <w:r w:rsidR="00547FC6" w:rsidRPr="002160C7">
                <w:rPr>
                  <w:rStyle w:val="aff0"/>
                  <w:sz w:val="24"/>
                  <w:szCs w:val="24"/>
                  <w:lang w:val="en-US"/>
                </w:rPr>
                <w:t>ucb</w:t>
              </w:r>
              <w:r w:rsidR="00547FC6" w:rsidRPr="002160C7">
                <w:rPr>
                  <w:rStyle w:val="aff0"/>
                  <w:sz w:val="24"/>
                  <w:szCs w:val="24"/>
                </w:rPr>
                <w:t>@</w:t>
              </w:r>
              <w:r w:rsidR="00547FC6" w:rsidRPr="002160C7">
                <w:rPr>
                  <w:rStyle w:val="aff0"/>
                  <w:sz w:val="24"/>
                  <w:szCs w:val="24"/>
                  <w:lang w:val="en-US"/>
                </w:rPr>
                <w:t>severgazbank</w:t>
              </w:r>
              <w:r w:rsidR="00547FC6" w:rsidRPr="002160C7">
                <w:rPr>
                  <w:rStyle w:val="aff0"/>
                  <w:sz w:val="24"/>
                  <w:szCs w:val="24"/>
                </w:rPr>
                <w:t>.</w:t>
              </w:r>
              <w:r w:rsidR="00547FC6" w:rsidRPr="002160C7">
                <w:rPr>
                  <w:rStyle w:val="aff0"/>
                  <w:sz w:val="24"/>
                  <w:szCs w:val="24"/>
                  <w:lang w:val="en-US"/>
                </w:rPr>
                <w:t>ru</w:t>
              </w:r>
            </w:hyperlink>
            <w:r w:rsidR="00547FC6">
              <w:rPr>
                <w:sz w:val="24"/>
                <w:szCs w:val="24"/>
              </w:rPr>
              <w:t xml:space="preserve"> не позднее 1</w:t>
            </w:r>
            <w:r w:rsidR="00B8569D">
              <w:rPr>
                <w:sz w:val="24"/>
                <w:szCs w:val="24"/>
              </w:rPr>
              <w:t>7</w:t>
            </w:r>
            <w:r w:rsidR="00547FC6">
              <w:rPr>
                <w:sz w:val="24"/>
                <w:szCs w:val="24"/>
              </w:rPr>
              <w:t>:</w:t>
            </w:r>
            <w:r w:rsidR="00B8569D">
              <w:rPr>
                <w:sz w:val="24"/>
                <w:szCs w:val="24"/>
              </w:rPr>
              <w:t>0</w:t>
            </w:r>
            <w:r w:rsidR="00547FC6">
              <w:rPr>
                <w:sz w:val="24"/>
                <w:szCs w:val="24"/>
              </w:rPr>
              <w:t>0 по московскому времени</w:t>
            </w:r>
            <w:r w:rsidR="00B8569D">
              <w:rPr>
                <w:sz w:val="24"/>
                <w:szCs w:val="24"/>
              </w:rPr>
              <w:t xml:space="preserve"> дня получения </w:t>
            </w:r>
            <w:r w:rsidR="00506988">
              <w:rPr>
                <w:sz w:val="24"/>
                <w:szCs w:val="24"/>
              </w:rPr>
              <w:t>от Банка Теста</w:t>
            </w:r>
            <w:r w:rsidR="007F76C6" w:rsidRPr="007F76C6">
              <w:rPr>
                <w:sz w:val="24"/>
                <w:szCs w:val="24"/>
              </w:rPr>
              <w:t xml:space="preserve"> (</w:t>
            </w:r>
            <w:r w:rsidR="007F76C6">
              <w:rPr>
                <w:sz w:val="24"/>
                <w:szCs w:val="24"/>
              </w:rPr>
              <w:t>датой и временем окончания Тестирования</w:t>
            </w:r>
            <w:r w:rsidR="00D6372C">
              <w:rPr>
                <w:sz w:val="24"/>
                <w:szCs w:val="24"/>
              </w:rPr>
              <w:t xml:space="preserve"> </w:t>
            </w:r>
            <w:r w:rsidR="006D2C08">
              <w:rPr>
                <w:sz w:val="24"/>
                <w:szCs w:val="24"/>
              </w:rPr>
              <w:t>пр</w:t>
            </w:r>
            <w:r w:rsidR="006D2C08">
              <w:rPr>
                <w:sz w:val="24"/>
                <w:szCs w:val="24"/>
              </w:rPr>
              <w:t>и</w:t>
            </w:r>
            <w:r w:rsidR="006D2C08">
              <w:rPr>
                <w:sz w:val="24"/>
                <w:szCs w:val="24"/>
              </w:rPr>
              <w:t>знаются</w:t>
            </w:r>
            <w:r w:rsidR="00D6372C">
              <w:rPr>
                <w:sz w:val="24"/>
                <w:szCs w:val="24"/>
              </w:rPr>
              <w:t xml:space="preserve"> дата и время получения Банком входящего сообщения с заполненным Тестом</w:t>
            </w:r>
            <w:r w:rsidR="007F76C6" w:rsidRPr="007F76C6">
              <w:rPr>
                <w:sz w:val="24"/>
                <w:szCs w:val="24"/>
              </w:rPr>
              <w:t>)</w:t>
            </w:r>
            <w:r w:rsidR="002528B6">
              <w:rPr>
                <w:sz w:val="24"/>
                <w:szCs w:val="24"/>
              </w:rPr>
              <w:t>;</w:t>
            </w:r>
          </w:p>
        </w:tc>
      </w:tr>
      <w:tr w:rsidR="002528B6" w:rsidRPr="009F2907" w:rsidTr="00506988">
        <w:tc>
          <w:tcPr>
            <w:tcW w:w="817" w:type="dxa"/>
          </w:tcPr>
          <w:p w:rsidR="002528B6" w:rsidRPr="006132EC" w:rsidRDefault="002528B6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528B6" w:rsidRPr="006132EC" w:rsidRDefault="002528B6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528B6" w:rsidRPr="006132EC" w:rsidRDefault="002528B6" w:rsidP="006C699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6132EC">
              <w:rPr>
                <w:sz w:val="24"/>
                <w:szCs w:val="24"/>
              </w:rPr>
              <w:t>-</w:t>
            </w:r>
          </w:p>
        </w:tc>
        <w:tc>
          <w:tcPr>
            <w:tcW w:w="8338" w:type="dxa"/>
            <w:gridSpan w:val="2"/>
          </w:tcPr>
          <w:p w:rsidR="006132EC" w:rsidRPr="006132EC" w:rsidRDefault="002528B6" w:rsidP="00340F1B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6132EC">
              <w:rPr>
                <w:sz w:val="24"/>
                <w:szCs w:val="24"/>
              </w:rPr>
              <w:t xml:space="preserve">в случае предоставления Тестируемым лицом заполненного Теста позднее </w:t>
            </w:r>
            <w:r w:rsidR="00D60120" w:rsidRPr="006132EC">
              <w:rPr>
                <w:sz w:val="24"/>
                <w:szCs w:val="24"/>
              </w:rPr>
              <w:t xml:space="preserve">указанного </w:t>
            </w:r>
            <w:r w:rsidR="006132EC">
              <w:rPr>
                <w:sz w:val="24"/>
                <w:szCs w:val="24"/>
              </w:rPr>
              <w:t xml:space="preserve">времени или непредоставления заполненного Теста в Банк в дату получения Теста от Банка </w:t>
            </w:r>
            <w:r w:rsidRPr="006132EC">
              <w:rPr>
                <w:sz w:val="24"/>
                <w:szCs w:val="24"/>
              </w:rPr>
              <w:t>результат Тестирования признается отрицательным,</w:t>
            </w:r>
            <w:r w:rsidR="006132EC">
              <w:rPr>
                <w:sz w:val="24"/>
                <w:szCs w:val="24"/>
              </w:rPr>
              <w:t xml:space="preserve"> а в качестве даты и времени проведения Тестирования фиксируются:</w:t>
            </w:r>
          </w:p>
        </w:tc>
      </w:tr>
      <w:tr w:rsidR="006132EC" w:rsidRPr="009F2907" w:rsidTr="006132EC">
        <w:tc>
          <w:tcPr>
            <w:tcW w:w="817" w:type="dxa"/>
          </w:tcPr>
          <w:p w:rsidR="006132EC" w:rsidRPr="006132EC" w:rsidRDefault="006132EC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132EC" w:rsidRPr="006132EC" w:rsidRDefault="006132EC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132EC" w:rsidRPr="006132EC" w:rsidRDefault="006132EC" w:rsidP="006C699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6132EC" w:rsidRPr="006132EC" w:rsidRDefault="006132EC" w:rsidP="006132EC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8" w:type="dxa"/>
          </w:tcPr>
          <w:p w:rsidR="006132EC" w:rsidRPr="006132EC" w:rsidRDefault="006132EC" w:rsidP="0064767A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качестве времени и даты начала Тестирования признается время и дата </w:t>
            </w:r>
            <w:r w:rsidR="00340F1B">
              <w:rPr>
                <w:sz w:val="24"/>
                <w:szCs w:val="24"/>
              </w:rPr>
              <w:t>отправления Тестируемому лицу исходящего сообщения с Тестом (док</w:t>
            </w:r>
            <w:r w:rsidR="00340F1B">
              <w:rPr>
                <w:sz w:val="24"/>
                <w:szCs w:val="24"/>
              </w:rPr>
              <w:t>у</w:t>
            </w:r>
            <w:r w:rsidR="00340F1B">
              <w:rPr>
                <w:sz w:val="24"/>
                <w:szCs w:val="24"/>
              </w:rPr>
              <w:t xml:space="preserve">ментом </w:t>
            </w:r>
            <w:r w:rsidR="0064767A">
              <w:rPr>
                <w:sz w:val="24"/>
                <w:szCs w:val="24"/>
              </w:rPr>
              <w:t>(бланком) Тестирования) в случаях</w:t>
            </w:r>
            <w:r w:rsidR="00340F1B">
              <w:rPr>
                <w:sz w:val="24"/>
                <w:szCs w:val="24"/>
              </w:rPr>
              <w:t>, если время и дата открытия Тестируемым лицом Теста, зафиксированные в заполненном Тесте, наст</w:t>
            </w:r>
            <w:r w:rsidR="00340F1B">
              <w:rPr>
                <w:sz w:val="24"/>
                <w:szCs w:val="24"/>
              </w:rPr>
              <w:t>у</w:t>
            </w:r>
            <w:r w:rsidR="00340F1B">
              <w:rPr>
                <w:sz w:val="24"/>
                <w:szCs w:val="24"/>
              </w:rPr>
              <w:t>пили позднее 17:00 по московскому времени дня получения от Банка Те</w:t>
            </w:r>
            <w:r w:rsidR="00340F1B">
              <w:rPr>
                <w:sz w:val="24"/>
                <w:szCs w:val="24"/>
              </w:rPr>
              <w:t>с</w:t>
            </w:r>
            <w:r w:rsidR="00340F1B">
              <w:rPr>
                <w:sz w:val="24"/>
                <w:szCs w:val="24"/>
              </w:rPr>
              <w:t xml:space="preserve">та, </w:t>
            </w:r>
            <w:r w:rsidR="00340F1B" w:rsidRPr="0064767A">
              <w:rPr>
                <w:i/>
                <w:sz w:val="24"/>
                <w:szCs w:val="24"/>
              </w:rPr>
              <w:t>или</w:t>
            </w:r>
            <w:r w:rsidR="00340F1B">
              <w:rPr>
                <w:sz w:val="24"/>
                <w:szCs w:val="24"/>
              </w:rPr>
              <w:t xml:space="preserve"> если заполненный Тест не был предоставлен в Банк в </w:t>
            </w:r>
            <w:r w:rsidR="00E0688A">
              <w:rPr>
                <w:sz w:val="24"/>
                <w:szCs w:val="24"/>
              </w:rPr>
              <w:t>дату получ</w:t>
            </w:r>
            <w:r w:rsidR="00E0688A">
              <w:rPr>
                <w:sz w:val="24"/>
                <w:szCs w:val="24"/>
              </w:rPr>
              <w:t>е</w:t>
            </w:r>
            <w:r w:rsidR="00E0688A">
              <w:rPr>
                <w:sz w:val="24"/>
                <w:szCs w:val="24"/>
              </w:rPr>
              <w:t xml:space="preserve">ния </w:t>
            </w:r>
            <w:r w:rsidR="0064767A">
              <w:rPr>
                <w:sz w:val="24"/>
                <w:szCs w:val="24"/>
              </w:rPr>
              <w:t>Тестируемым лицом</w:t>
            </w:r>
            <w:r w:rsidR="00E0688A">
              <w:rPr>
                <w:sz w:val="24"/>
                <w:szCs w:val="24"/>
              </w:rPr>
              <w:t xml:space="preserve"> Теста</w:t>
            </w:r>
            <w:r w:rsidR="00340F1B">
              <w:rPr>
                <w:sz w:val="24"/>
                <w:szCs w:val="24"/>
              </w:rPr>
              <w:t>;</w:t>
            </w:r>
          </w:p>
        </w:tc>
      </w:tr>
      <w:tr w:rsidR="006132EC" w:rsidRPr="009F2907" w:rsidTr="006132EC">
        <w:tc>
          <w:tcPr>
            <w:tcW w:w="817" w:type="dxa"/>
          </w:tcPr>
          <w:p w:rsidR="006132EC" w:rsidRPr="006132EC" w:rsidRDefault="006132EC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132EC" w:rsidRPr="006132EC" w:rsidRDefault="006132EC" w:rsidP="00BE26C4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132EC" w:rsidRPr="006132EC" w:rsidRDefault="006132EC" w:rsidP="006C699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6132EC" w:rsidRPr="006132EC" w:rsidRDefault="006132EC" w:rsidP="006132EC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8" w:type="dxa"/>
          </w:tcPr>
          <w:p w:rsidR="006132EC" w:rsidRPr="006132EC" w:rsidRDefault="006132EC" w:rsidP="006132EC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6132EC">
              <w:rPr>
                <w:sz w:val="24"/>
                <w:szCs w:val="24"/>
              </w:rPr>
              <w:t xml:space="preserve">в качестве времени и даты окончания Тестирования признается 17:00 по </w:t>
            </w:r>
            <w:r w:rsidRPr="006132EC">
              <w:rPr>
                <w:sz w:val="24"/>
                <w:szCs w:val="24"/>
              </w:rPr>
              <w:lastRenderedPageBreak/>
              <w:t>московскому времени дня получения Тестируемым лицом от Банка Теста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06988" w:rsidRDefault="00D60120" w:rsidP="00506988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2.20. </w:t>
      </w:r>
      <w:r w:rsidR="00693D95">
        <w:rPr>
          <w:sz w:val="24"/>
          <w:szCs w:val="24"/>
        </w:rPr>
        <w:t xml:space="preserve">Заполненный Тест </w:t>
      </w:r>
      <w:r w:rsidR="00D6372C">
        <w:rPr>
          <w:sz w:val="24"/>
          <w:szCs w:val="24"/>
        </w:rPr>
        <w:t xml:space="preserve">должен быть </w:t>
      </w:r>
      <w:r w:rsidR="00693D95">
        <w:rPr>
          <w:sz w:val="24"/>
          <w:szCs w:val="24"/>
        </w:rPr>
        <w:t>подпис</w:t>
      </w:r>
      <w:r w:rsidR="00D6372C">
        <w:rPr>
          <w:sz w:val="24"/>
          <w:szCs w:val="24"/>
        </w:rPr>
        <w:t>ан</w:t>
      </w:r>
      <w:r w:rsidR="00693D95">
        <w:rPr>
          <w:sz w:val="24"/>
          <w:szCs w:val="24"/>
        </w:rPr>
        <w:t xml:space="preserve"> Тестируемым лицом. </w:t>
      </w:r>
      <w:r w:rsidR="00506988">
        <w:rPr>
          <w:sz w:val="24"/>
          <w:szCs w:val="24"/>
        </w:rPr>
        <w:t>Перед подпис</w:t>
      </w:r>
      <w:r w:rsidR="00506988">
        <w:rPr>
          <w:sz w:val="24"/>
          <w:szCs w:val="24"/>
        </w:rPr>
        <w:t>а</w:t>
      </w:r>
      <w:r w:rsidR="00506988">
        <w:rPr>
          <w:sz w:val="24"/>
          <w:szCs w:val="24"/>
        </w:rPr>
        <w:t>нием Теста Тестируемое лицо самостоятельно проверяет корректность отображения в Тесте ответов</w:t>
      </w:r>
      <w:r w:rsidR="000D4577">
        <w:rPr>
          <w:sz w:val="24"/>
          <w:szCs w:val="24"/>
        </w:rPr>
        <w:t xml:space="preserve"> Тестируемого лица</w:t>
      </w:r>
      <w:r w:rsidR="00506988">
        <w:rPr>
          <w:sz w:val="24"/>
          <w:szCs w:val="24"/>
        </w:rPr>
        <w:t>.</w:t>
      </w:r>
    </w:p>
    <w:p w:rsidR="000D1EFB" w:rsidRDefault="00371ADF" w:rsidP="00D3516B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D60120">
        <w:rPr>
          <w:sz w:val="24"/>
          <w:szCs w:val="24"/>
        </w:rPr>
        <w:t>1</w:t>
      </w:r>
      <w:r w:rsidR="000D1EFB">
        <w:rPr>
          <w:sz w:val="24"/>
          <w:szCs w:val="24"/>
        </w:rPr>
        <w:t>. При проведении Тестирования в офисе Банк получает от Тестируемого лица письменное подтверждение того, что ответы на вопросы Тестирования давались Тестиру</w:t>
      </w:r>
      <w:r w:rsidR="000D1EFB">
        <w:rPr>
          <w:sz w:val="24"/>
          <w:szCs w:val="24"/>
        </w:rPr>
        <w:t>е</w:t>
      </w:r>
      <w:r w:rsidR="000D1EFB">
        <w:rPr>
          <w:sz w:val="24"/>
          <w:szCs w:val="24"/>
        </w:rPr>
        <w:t>мым лицом самостоятельно, составленное по форме Приложения № 1 к настоящему Регл</w:t>
      </w:r>
      <w:r w:rsidR="000D1EFB">
        <w:rPr>
          <w:sz w:val="24"/>
          <w:szCs w:val="24"/>
        </w:rPr>
        <w:t>а</w:t>
      </w:r>
      <w:r w:rsidR="000D1EFB">
        <w:rPr>
          <w:sz w:val="24"/>
          <w:szCs w:val="24"/>
        </w:rPr>
        <w:t>менту.</w:t>
      </w:r>
    </w:p>
    <w:p w:rsidR="00664174" w:rsidRDefault="00D60120" w:rsidP="00664174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2.22</w:t>
      </w:r>
      <w:r w:rsidR="00664174">
        <w:rPr>
          <w:sz w:val="24"/>
          <w:szCs w:val="24"/>
        </w:rPr>
        <w:t>. Банк не проводит Тестирование с использованием аудио- и (или) видеосвязи, в том числе телефонной связи.</w:t>
      </w:r>
    </w:p>
    <w:p w:rsidR="00D3516B" w:rsidRDefault="00D60120" w:rsidP="00D3516B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2.23</w:t>
      </w:r>
      <w:r w:rsidR="00D3516B">
        <w:rPr>
          <w:sz w:val="24"/>
          <w:szCs w:val="24"/>
        </w:rPr>
        <w:t>.</w:t>
      </w:r>
      <w:r w:rsidR="00685368">
        <w:rPr>
          <w:sz w:val="24"/>
          <w:szCs w:val="24"/>
        </w:rPr>
        <w:t xml:space="preserve"> В случае отрицательного результата Тестирования Тестируемое лицо вправе пройти повторное Тестирование </w:t>
      </w:r>
      <w:r w:rsidR="00B50E65">
        <w:rPr>
          <w:sz w:val="24"/>
          <w:szCs w:val="24"/>
        </w:rPr>
        <w:t xml:space="preserve">неограниченное </w:t>
      </w:r>
      <w:r w:rsidR="0005536F">
        <w:rPr>
          <w:sz w:val="24"/>
          <w:szCs w:val="24"/>
        </w:rPr>
        <w:t>числ</w:t>
      </w:r>
      <w:r w:rsidR="00B50E65">
        <w:rPr>
          <w:sz w:val="24"/>
          <w:szCs w:val="24"/>
        </w:rPr>
        <w:t>о раз</w:t>
      </w:r>
      <w:r w:rsidR="00685368">
        <w:rPr>
          <w:sz w:val="24"/>
          <w:szCs w:val="24"/>
        </w:rPr>
        <w:t xml:space="preserve"> (ограничений на пересдачу тестов не предусмотрено).</w:t>
      </w:r>
    </w:p>
    <w:p w:rsidR="00685368" w:rsidRDefault="00685368" w:rsidP="00685368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D6012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685368">
        <w:rPr>
          <w:sz w:val="24"/>
          <w:szCs w:val="24"/>
        </w:rPr>
        <w:t xml:space="preserve"> В течение срока действия положительного результата Тестирования Клиента п</w:t>
      </w:r>
      <w:r w:rsidRPr="00685368">
        <w:rPr>
          <w:sz w:val="24"/>
          <w:szCs w:val="24"/>
        </w:rPr>
        <w:t>о</w:t>
      </w:r>
      <w:r w:rsidRPr="00685368">
        <w:rPr>
          <w:sz w:val="24"/>
          <w:szCs w:val="24"/>
        </w:rPr>
        <w:t>вторное Тестирование не проводится.</w:t>
      </w:r>
    </w:p>
    <w:p w:rsidR="002332BD" w:rsidRDefault="002332BD" w:rsidP="00685368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D6012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D7BDC">
        <w:rPr>
          <w:sz w:val="24"/>
          <w:szCs w:val="24"/>
        </w:rPr>
        <w:t xml:space="preserve"> Тестирование, в том числе повторное, проводится бесплатно.</w:t>
      </w:r>
    </w:p>
    <w:p w:rsidR="0075070F" w:rsidRDefault="00D523FF" w:rsidP="00D523FF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D523FF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="00D60120">
        <w:rPr>
          <w:sz w:val="24"/>
          <w:szCs w:val="24"/>
        </w:rPr>
        <w:t>6</w:t>
      </w:r>
      <w:r w:rsidRPr="00D523FF">
        <w:rPr>
          <w:sz w:val="24"/>
          <w:szCs w:val="24"/>
        </w:rPr>
        <w:t>. Банк хранит информацию о вопросах и в</w:t>
      </w:r>
      <w:r w:rsidR="0075070F">
        <w:rPr>
          <w:sz w:val="24"/>
          <w:szCs w:val="24"/>
        </w:rPr>
        <w:t>ариантах ответов, предложенных Т</w:t>
      </w:r>
      <w:r w:rsidRPr="00D523FF">
        <w:rPr>
          <w:sz w:val="24"/>
          <w:szCs w:val="24"/>
        </w:rPr>
        <w:t>ест</w:t>
      </w:r>
      <w:r w:rsidRPr="00D523FF">
        <w:rPr>
          <w:sz w:val="24"/>
          <w:szCs w:val="24"/>
        </w:rPr>
        <w:t>и</w:t>
      </w:r>
      <w:r w:rsidRPr="00D523FF">
        <w:rPr>
          <w:sz w:val="24"/>
          <w:szCs w:val="24"/>
        </w:rPr>
        <w:t>ру</w:t>
      </w:r>
      <w:r w:rsidR="0075070F">
        <w:rPr>
          <w:sz w:val="24"/>
          <w:szCs w:val="24"/>
        </w:rPr>
        <w:t>емому лицу, об ответах Т</w:t>
      </w:r>
      <w:r w:rsidRPr="00D523FF">
        <w:rPr>
          <w:sz w:val="24"/>
          <w:szCs w:val="24"/>
        </w:rPr>
        <w:t xml:space="preserve">естируемого лица на предоставленные в ходе </w:t>
      </w:r>
      <w:r w:rsidR="0075070F">
        <w:rPr>
          <w:sz w:val="24"/>
          <w:szCs w:val="24"/>
        </w:rPr>
        <w:t>Т</w:t>
      </w:r>
      <w:r w:rsidRPr="00D523FF">
        <w:rPr>
          <w:sz w:val="24"/>
          <w:szCs w:val="24"/>
        </w:rPr>
        <w:t>естирования в</w:t>
      </w:r>
      <w:r w:rsidRPr="00D523FF">
        <w:rPr>
          <w:sz w:val="24"/>
          <w:szCs w:val="24"/>
        </w:rPr>
        <w:t>о</w:t>
      </w:r>
      <w:r w:rsidRPr="00D523FF">
        <w:rPr>
          <w:sz w:val="24"/>
          <w:szCs w:val="24"/>
        </w:rPr>
        <w:t xml:space="preserve">просы, о дате и времени проведения </w:t>
      </w:r>
      <w:r w:rsidR="0075070F">
        <w:rPr>
          <w:sz w:val="24"/>
          <w:szCs w:val="24"/>
        </w:rPr>
        <w:t>Т</w:t>
      </w:r>
      <w:r w:rsidRPr="00D523FF">
        <w:rPr>
          <w:sz w:val="24"/>
          <w:szCs w:val="24"/>
        </w:rPr>
        <w:t>ести</w:t>
      </w:r>
      <w:r w:rsidR="0075070F">
        <w:rPr>
          <w:sz w:val="24"/>
          <w:szCs w:val="24"/>
        </w:rPr>
        <w:t>рования, об оценке результатов Т</w:t>
      </w:r>
      <w:r w:rsidRPr="00D523FF">
        <w:rPr>
          <w:sz w:val="24"/>
          <w:szCs w:val="24"/>
        </w:rPr>
        <w:t xml:space="preserve">естирования, а также о направлении </w:t>
      </w:r>
      <w:r w:rsidR="0075070F">
        <w:rPr>
          <w:sz w:val="24"/>
          <w:szCs w:val="24"/>
        </w:rPr>
        <w:t>Т</w:t>
      </w:r>
      <w:r w:rsidRPr="00D523FF">
        <w:rPr>
          <w:sz w:val="24"/>
          <w:szCs w:val="24"/>
        </w:rPr>
        <w:t xml:space="preserve">естируемому лицу уведомления об оценке результатов </w:t>
      </w:r>
      <w:r w:rsidR="0075070F">
        <w:rPr>
          <w:sz w:val="24"/>
          <w:szCs w:val="24"/>
        </w:rPr>
        <w:t>Т</w:t>
      </w:r>
      <w:r w:rsidRPr="00D523FF">
        <w:rPr>
          <w:sz w:val="24"/>
          <w:szCs w:val="24"/>
        </w:rPr>
        <w:t>естирования</w:t>
      </w:r>
      <w:r w:rsidR="0075070F">
        <w:rPr>
          <w:sz w:val="24"/>
          <w:szCs w:val="24"/>
        </w:rPr>
        <w:t xml:space="preserve"> </w:t>
      </w:r>
      <w:r w:rsidRPr="00D523FF">
        <w:rPr>
          <w:sz w:val="24"/>
          <w:szCs w:val="24"/>
        </w:rPr>
        <w:t>в виде документа на бумажном носителе или электронного документа</w:t>
      </w:r>
      <w:r w:rsidR="0075070F">
        <w:rPr>
          <w:sz w:val="24"/>
          <w:szCs w:val="24"/>
        </w:rPr>
        <w:t>.</w:t>
      </w:r>
    </w:p>
    <w:p w:rsidR="0075070F" w:rsidRDefault="0075070F" w:rsidP="00D523FF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D523FF" w:rsidRPr="00D523FF">
        <w:rPr>
          <w:sz w:val="24"/>
          <w:szCs w:val="24"/>
        </w:rPr>
        <w:t xml:space="preserve">рок хранения информации составляет </w:t>
      </w:r>
      <w:r>
        <w:rPr>
          <w:sz w:val="24"/>
          <w:szCs w:val="24"/>
        </w:rPr>
        <w:t>3 (три)</w:t>
      </w:r>
      <w:r w:rsidR="00D523FF" w:rsidRPr="00D523FF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D523FF" w:rsidRPr="00D523FF">
        <w:rPr>
          <w:sz w:val="24"/>
          <w:szCs w:val="24"/>
        </w:rPr>
        <w:t xml:space="preserve"> с даты прекраще</w:t>
      </w:r>
      <w:r>
        <w:rPr>
          <w:sz w:val="24"/>
          <w:szCs w:val="24"/>
        </w:rPr>
        <w:t>ния Д</w:t>
      </w:r>
      <w:r w:rsidR="00D523FF" w:rsidRPr="00D523FF">
        <w:rPr>
          <w:sz w:val="24"/>
          <w:szCs w:val="24"/>
        </w:rPr>
        <w:t>огово</w:t>
      </w:r>
      <w:r>
        <w:rPr>
          <w:sz w:val="24"/>
          <w:szCs w:val="24"/>
        </w:rPr>
        <w:t>ра с К</w:t>
      </w:r>
      <w:r w:rsidR="00D523FF" w:rsidRPr="00D523FF">
        <w:rPr>
          <w:sz w:val="24"/>
          <w:szCs w:val="24"/>
        </w:rPr>
        <w:t>лиентом</w:t>
      </w:r>
      <w:r>
        <w:rPr>
          <w:sz w:val="24"/>
          <w:szCs w:val="24"/>
        </w:rPr>
        <w:t>.</w:t>
      </w:r>
    </w:p>
    <w:p w:rsidR="00D523FF" w:rsidRPr="00D523FF" w:rsidRDefault="00D523FF" w:rsidP="00D523FF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D523FF">
        <w:rPr>
          <w:sz w:val="24"/>
          <w:szCs w:val="24"/>
        </w:rPr>
        <w:t>Банк обеспечивает защиту информации, указанной в абзаце первом настоящего пун</w:t>
      </w:r>
      <w:r w:rsidRPr="00D523FF">
        <w:rPr>
          <w:sz w:val="24"/>
          <w:szCs w:val="24"/>
        </w:rPr>
        <w:t>к</w:t>
      </w:r>
      <w:r w:rsidRPr="00D523FF">
        <w:rPr>
          <w:sz w:val="24"/>
          <w:szCs w:val="24"/>
        </w:rPr>
        <w:t>та</w:t>
      </w:r>
      <w:r w:rsidR="007F2D66">
        <w:rPr>
          <w:sz w:val="24"/>
          <w:szCs w:val="24"/>
        </w:rPr>
        <w:t xml:space="preserve"> Регламента</w:t>
      </w:r>
      <w:r w:rsidRPr="00D523FF">
        <w:rPr>
          <w:sz w:val="24"/>
          <w:szCs w:val="24"/>
        </w:rPr>
        <w:t>, в соответствии с требованиями законодательства Российской Федерации, в том числе нормативных актов Банка России.</w:t>
      </w:r>
    </w:p>
    <w:p w:rsidR="00D523FF" w:rsidRDefault="00D523FF" w:rsidP="00D3516B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</w:p>
    <w:p w:rsidR="00A43978" w:rsidRPr="00FF2F5A" w:rsidRDefault="00682D59" w:rsidP="00A43978">
      <w:pPr>
        <w:shd w:val="clear" w:color="auto" w:fill="FFFFFF"/>
        <w:spacing w:line="252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A43978" w:rsidRPr="00FF2F5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РЕЗУЛЬТАТЫ ТЕСТИРОВАНИЯ</w:t>
      </w:r>
    </w:p>
    <w:p w:rsidR="00A43978" w:rsidRDefault="00A43978" w:rsidP="00A43978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</w:p>
    <w:p w:rsidR="00824C70" w:rsidRDefault="00682D59" w:rsidP="00521990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521990">
        <w:rPr>
          <w:sz w:val="24"/>
          <w:szCs w:val="24"/>
        </w:rPr>
        <w:t xml:space="preserve"> Банк </w:t>
      </w:r>
      <w:r w:rsidR="00824C70">
        <w:rPr>
          <w:sz w:val="24"/>
          <w:szCs w:val="24"/>
        </w:rPr>
        <w:t>оценивает результат Т</w:t>
      </w:r>
      <w:r w:rsidR="00521990" w:rsidRPr="00521990">
        <w:rPr>
          <w:sz w:val="24"/>
          <w:szCs w:val="24"/>
        </w:rPr>
        <w:t>естирования в отношении каждого вида</w:t>
      </w:r>
      <w:r w:rsidR="00824C70">
        <w:rPr>
          <w:sz w:val="24"/>
          <w:szCs w:val="24"/>
        </w:rPr>
        <w:t xml:space="preserve"> С</w:t>
      </w:r>
      <w:r w:rsidR="00521990" w:rsidRPr="00521990">
        <w:rPr>
          <w:sz w:val="24"/>
          <w:szCs w:val="24"/>
        </w:rPr>
        <w:t>делок (дог</w:t>
      </w:r>
      <w:r w:rsidR="00521990" w:rsidRPr="00521990">
        <w:rPr>
          <w:sz w:val="24"/>
          <w:szCs w:val="24"/>
        </w:rPr>
        <w:t>о</w:t>
      </w:r>
      <w:r w:rsidR="00521990" w:rsidRPr="00521990">
        <w:rPr>
          <w:sz w:val="24"/>
          <w:szCs w:val="24"/>
        </w:rPr>
        <w:t>во</w:t>
      </w:r>
      <w:r w:rsidR="00824C70">
        <w:rPr>
          <w:sz w:val="24"/>
          <w:szCs w:val="24"/>
        </w:rPr>
        <w:t>ров), требующих проведения Т</w:t>
      </w:r>
      <w:r w:rsidR="00521990" w:rsidRPr="00521990">
        <w:rPr>
          <w:sz w:val="24"/>
          <w:szCs w:val="24"/>
        </w:rPr>
        <w:t xml:space="preserve">естирования, </w:t>
      </w:r>
      <w:r w:rsidR="00824C70">
        <w:rPr>
          <w:sz w:val="24"/>
          <w:szCs w:val="24"/>
        </w:rPr>
        <w:t>отдельно в соответствии с методикой, уст</w:t>
      </w:r>
      <w:r w:rsidR="00824C70">
        <w:rPr>
          <w:sz w:val="24"/>
          <w:szCs w:val="24"/>
        </w:rPr>
        <w:t>а</w:t>
      </w:r>
      <w:r w:rsidR="00824C70">
        <w:rPr>
          <w:sz w:val="24"/>
          <w:szCs w:val="24"/>
        </w:rPr>
        <w:t>новленной пунктом 3.2 настоящего Регламента.</w:t>
      </w:r>
    </w:p>
    <w:p w:rsidR="00061695" w:rsidRDefault="00061695" w:rsidP="00521990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Банк не проверяет достоверность ответов Тестируемого лица на вопросы блока «Самооценка».</w:t>
      </w:r>
      <w:r w:rsidR="00DA79DD">
        <w:rPr>
          <w:sz w:val="24"/>
          <w:szCs w:val="24"/>
        </w:rPr>
        <w:t xml:space="preserve"> Тестируемое лицо самостоятельно и в полном объеме несет риск пр</w:t>
      </w:r>
      <w:r w:rsidR="00DA79DD">
        <w:rPr>
          <w:sz w:val="24"/>
          <w:szCs w:val="24"/>
        </w:rPr>
        <w:t>е</w:t>
      </w:r>
      <w:r w:rsidR="00DA79DD">
        <w:rPr>
          <w:sz w:val="24"/>
          <w:szCs w:val="24"/>
        </w:rPr>
        <w:t>доставления Банку недостоверных ответов на вопросы блока «Самооценка».</w:t>
      </w:r>
    </w:p>
    <w:p w:rsidR="00824C70" w:rsidRDefault="00824C70" w:rsidP="00824C70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Методика оценки результатов Тестирования:</w:t>
      </w:r>
    </w:p>
    <w:tbl>
      <w:tblPr>
        <w:tblW w:w="9747" w:type="dxa"/>
        <w:tblLook w:val="04A0"/>
      </w:tblPr>
      <w:tblGrid>
        <w:gridCol w:w="817"/>
        <w:gridCol w:w="296"/>
        <w:gridCol w:w="8634"/>
      </w:tblGrid>
      <w:tr w:rsidR="00061695" w:rsidRPr="004A2DC1" w:rsidTr="00133222">
        <w:tc>
          <w:tcPr>
            <w:tcW w:w="817" w:type="dxa"/>
          </w:tcPr>
          <w:p w:rsidR="00061695" w:rsidRPr="004A2DC1" w:rsidRDefault="00061695" w:rsidP="00133222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61695" w:rsidRPr="004A2DC1" w:rsidRDefault="00061695" w:rsidP="00133222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</w:tcPr>
          <w:p w:rsidR="00061695" w:rsidRDefault="00061695" w:rsidP="00133222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ответов на вопросы блока «Самооценка» не оцениваются.</w:t>
            </w:r>
          </w:p>
        </w:tc>
      </w:tr>
      <w:tr w:rsidR="00061695" w:rsidRPr="004A2DC1" w:rsidTr="00133222">
        <w:tc>
          <w:tcPr>
            <w:tcW w:w="817" w:type="dxa"/>
          </w:tcPr>
          <w:p w:rsidR="00061695" w:rsidRPr="004A2DC1" w:rsidRDefault="00061695" w:rsidP="00133222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061695" w:rsidRPr="004A2DC1" w:rsidRDefault="00061695" w:rsidP="00133222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</w:tcPr>
          <w:p w:rsidR="00061695" w:rsidRDefault="00FB0102" w:rsidP="00B4235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Pr="005219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521990">
              <w:rPr>
                <w:sz w:val="24"/>
                <w:szCs w:val="24"/>
              </w:rPr>
              <w:t xml:space="preserve">естирования оценивается как положительный в случае, если </w:t>
            </w:r>
            <w:r>
              <w:rPr>
                <w:sz w:val="24"/>
                <w:szCs w:val="24"/>
              </w:rPr>
              <w:t>Т</w:t>
            </w:r>
            <w:r w:rsidRPr="00521990">
              <w:rPr>
                <w:sz w:val="24"/>
                <w:szCs w:val="24"/>
              </w:rPr>
              <w:t>ест</w:t>
            </w:r>
            <w:r w:rsidRPr="00521990">
              <w:rPr>
                <w:sz w:val="24"/>
                <w:szCs w:val="24"/>
              </w:rPr>
              <w:t>и</w:t>
            </w:r>
            <w:r w:rsidRPr="00521990">
              <w:rPr>
                <w:sz w:val="24"/>
                <w:szCs w:val="24"/>
              </w:rPr>
              <w:t xml:space="preserve">руемое лицо правильно ответило на все вопросы </w:t>
            </w:r>
            <w:r w:rsidR="00A56C1E">
              <w:rPr>
                <w:sz w:val="24"/>
                <w:szCs w:val="24"/>
              </w:rPr>
              <w:t>блока «Знания». В случае, если Т</w:t>
            </w:r>
            <w:r w:rsidRPr="00521990">
              <w:rPr>
                <w:sz w:val="24"/>
                <w:szCs w:val="24"/>
              </w:rPr>
              <w:t xml:space="preserve">естируемое лицо неправильно ответило хотя бы на </w:t>
            </w:r>
            <w:r w:rsidR="00A56C1E">
              <w:rPr>
                <w:sz w:val="24"/>
                <w:szCs w:val="24"/>
              </w:rPr>
              <w:t>1 (</w:t>
            </w:r>
            <w:r w:rsidRPr="00521990">
              <w:rPr>
                <w:sz w:val="24"/>
                <w:szCs w:val="24"/>
              </w:rPr>
              <w:t>один</w:t>
            </w:r>
            <w:r w:rsidR="00A56C1E">
              <w:rPr>
                <w:sz w:val="24"/>
                <w:szCs w:val="24"/>
              </w:rPr>
              <w:t>)</w:t>
            </w:r>
            <w:r w:rsidRPr="00521990">
              <w:rPr>
                <w:sz w:val="24"/>
                <w:szCs w:val="24"/>
              </w:rPr>
              <w:t xml:space="preserve"> вопрос блока «Зн</w:t>
            </w:r>
            <w:r w:rsidRPr="00521990">
              <w:rPr>
                <w:sz w:val="24"/>
                <w:szCs w:val="24"/>
              </w:rPr>
              <w:t>а</w:t>
            </w:r>
            <w:r w:rsidRPr="00521990">
              <w:rPr>
                <w:sz w:val="24"/>
                <w:szCs w:val="24"/>
              </w:rPr>
              <w:t xml:space="preserve">ния», результат </w:t>
            </w:r>
            <w:r w:rsidR="00A56C1E">
              <w:rPr>
                <w:sz w:val="24"/>
                <w:szCs w:val="24"/>
              </w:rPr>
              <w:t>Т</w:t>
            </w:r>
            <w:r w:rsidRPr="00521990">
              <w:rPr>
                <w:sz w:val="24"/>
                <w:szCs w:val="24"/>
              </w:rPr>
              <w:t>естирования оценивается как отрицательный</w:t>
            </w:r>
            <w:r w:rsidR="00DA79DD">
              <w:rPr>
                <w:sz w:val="24"/>
                <w:szCs w:val="24"/>
              </w:rPr>
              <w:t xml:space="preserve"> (отсутств</w:t>
            </w:r>
            <w:r w:rsidR="00B42353">
              <w:rPr>
                <w:sz w:val="24"/>
                <w:szCs w:val="24"/>
              </w:rPr>
              <w:t>ует</w:t>
            </w:r>
            <w:r w:rsidR="00DA79DD">
              <w:rPr>
                <w:sz w:val="24"/>
                <w:szCs w:val="24"/>
              </w:rPr>
              <w:t xml:space="preserve"> п</w:t>
            </w:r>
            <w:r w:rsidR="00DA79DD">
              <w:rPr>
                <w:sz w:val="24"/>
                <w:szCs w:val="24"/>
              </w:rPr>
              <w:t>о</w:t>
            </w:r>
            <w:r w:rsidR="00DA79DD">
              <w:rPr>
                <w:sz w:val="24"/>
                <w:szCs w:val="24"/>
              </w:rPr>
              <w:t>ложительн</w:t>
            </w:r>
            <w:r w:rsidR="00B42353">
              <w:rPr>
                <w:sz w:val="24"/>
                <w:szCs w:val="24"/>
              </w:rPr>
              <w:t>ый</w:t>
            </w:r>
            <w:r w:rsidR="00DA79DD">
              <w:rPr>
                <w:sz w:val="24"/>
                <w:szCs w:val="24"/>
              </w:rPr>
              <w:t xml:space="preserve"> результат Тестирования)</w:t>
            </w:r>
            <w:r w:rsidRPr="00521990">
              <w:rPr>
                <w:sz w:val="24"/>
                <w:szCs w:val="24"/>
              </w:rPr>
              <w:t>.</w:t>
            </w:r>
          </w:p>
        </w:tc>
      </w:tr>
    </w:tbl>
    <w:p w:rsidR="0098729F" w:rsidRDefault="00DA79DD" w:rsidP="0098729F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98729F" w:rsidRPr="0098729F">
        <w:rPr>
          <w:sz w:val="24"/>
          <w:szCs w:val="24"/>
        </w:rPr>
        <w:t xml:space="preserve">Банк направляет </w:t>
      </w:r>
      <w:r w:rsidR="00133222">
        <w:rPr>
          <w:sz w:val="24"/>
          <w:szCs w:val="24"/>
        </w:rPr>
        <w:t>Т</w:t>
      </w:r>
      <w:r w:rsidR="007E1FDA">
        <w:rPr>
          <w:sz w:val="24"/>
          <w:szCs w:val="24"/>
        </w:rPr>
        <w:t>естируемому лицу у</w:t>
      </w:r>
      <w:r w:rsidR="0098729F" w:rsidRPr="0098729F">
        <w:rPr>
          <w:sz w:val="24"/>
          <w:szCs w:val="24"/>
        </w:rPr>
        <w:t>ве</w:t>
      </w:r>
      <w:r w:rsidR="00133222">
        <w:rPr>
          <w:sz w:val="24"/>
          <w:szCs w:val="24"/>
        </w:rPr>
        <w:t>домление об оценке результатов Т</w:t>
      </w:r>
      <w:r w:rsidR="0098729F" w:rsidRPr="0098729F">
        <w:rPr>
          <w:sz w:val="24"/>
          <w:szCs w:val="24"/>
        </w:rPr>
        <w:t>ест</w:t>
      </w:r>
      <w:r w:rsidR="0098729F" w:rsidRPr="0098729F">
        <w:rPr>
          <w:sz w:val="24"/>
          <w:szCs w:val="24"/>
        </w:rPr>
        <w:t>и</w:t>
      </w:r>
      <w:r w:rsidR="0098729F" w:rsidRPr="0098729F">
        <w:rPr>
          <w:sz w:val="24"/>
          <w:szCs w:val="24"/>
        </w:rPr>
        <w:t xml:space="preserve">рования по форме, установленной Приложением № </w:t>
      </w:r>
      <w:r w:rsidR="000D1EFB">
        <w:rPr>
          <w:sz w:val="24"/>
          <w:szCs w:val="24"/>
        </w:rPr>
        <w:t>2</w:t>
      </w:r>
      <w:r w:rsidR="0098729F" w:rsidRPr="0098729F">
        <w:rPr>
          <w:sz w:val="24"/>
          <w:szCs w:val="24"/>
        </w:rPr>
        <w:t xml:space="preserve"> к настоящему Регламенту, не позднее 1 (одного) раб</w:t>
      </w:r>
      <w:r w:rsidR="007E1FDA">
        <w:rPr>
          <w:sz w:val="24"/>
          <w:szCs w:val="24"/>
        </w:rPr>
        <w:t>очего дня после дня проведения Т</w:t>
      </w:r>
      <w:r w:rsidR="0098729F" w:rsidRPr="0098729F">
        <w:rPr>
          <w:sz w:val="24"/>
          <w:szCs w:val="24"/>
        </w:rPr>
        <w:t>естирования.</w:t>
      </w:r>
    </w:p>
    <w:p w:rsidR="007E1FDA" w:rsidRDefault="007E1FDA" w:rsidP="0098729F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Банк направляет уведомление об оценке результатов Тестирования способом, уст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новленным Договором с Тестируемым лицом</w:t>
      </w:r>
      <w:r w:rsidR="00467CD6">
        <w:rPr>
          <w:sz w:val="24"/>
          <w:szCs w:val="24"/>
        </w:rPr>
        <w:t xml:space="preserve"> (Правилами)</w:t>
      </w:r>
      <w:r>
        <w:rPr>
          <w:sz w:val="24"/>
          <w:szCs w:val="24"/>
        </w:rPr>
        <w:t xml:space="preserve"> и позволяющим зафиксировать факт и дату направления уведомления.</w:t>
      </w:r>
    </w:p>
    <w:p w:rsidR="004A3774" w:rsidRPr="00467CD6" w:rsidRDefault="004A3774" w:rsidP="004A3774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467CD6">
        <w:rPr>
          <w:sz w:val="24"/>
          <w:szCs w:val="24"/>
        </w:rPr>
        <w:t>Уведомление о</w:t>
      </w:r>
      <w:r>
        <w:rPr>
          <w:sz w:val="24"/>
          <w:szCs w:val="24"/>
        </w:rPr>
        <w:t>б оценке результатов Тестирования</w:t>
      </w:r>
      <w:r w:rsidRPr="00467CD6">
        <w:rPr>
          <w:sz w:val="24"/>
          <w:szCs w:val="24"/>
        </w:rPr>
        <w:t xml:space="preserve">, направленное по электронной почте, считается предоставленным </w:t>
      </w:r>
      <w:r>
        <w:rPr>
          <w:sz w:val="24"/>
          <w:szCs w:val="24"/>
        </w:rPr>
        <w:t>Тестируемому лицу</w:t>
      </w:r>
      <w:r w:rsidRPr="00467CD6">
        <w:rPr>
          <w:sz w:val="24"/>
          <w:szCs w:val="24"/>
        </w:rPr>
        <w:t xml:space="preserve"> с момента его направления по эле</w:t>
      </w:r>
      <w:r w:rsidRPr="00467CD6">
        <w:rPr>
          <w:sz w:val="24"/>
          <w:szCs w:val="24"/>
        </w:rPr>
        <w:t>к</w:t>
      </w:r>
      <w:r w:rsidRPr="00467CD6">
        <w:rPr>
          <w:sz w:val="24"/>
          <w:szCs w:val="24"/>
        </w:rPr>
        <w:lastRenderedPageBreak/>
        <w:t>тронной почте (подтверждается исходящим сообщением). Датой и временем предоставления (направления) являются дата и время отправления исходящего сообщения. При направлении уведомления о</w:t>
      </w:r>
      <w:r w:rsidR="00EF21DC">
        <w:rPr>
          <w:sz w:val="24"/>
          <w:szCs w:val="24"/>
        </w:rPr>
        <w:t>б оценке результатов Тестирования</w:t>
      </w:r>
      <w:r w:rsidRPr="00467CD6">
        <w:rPr>
          <w:sz w:val="24"/>
          <w:szCs w:val="24"/>
        </w:rPr>
        <w:t xml:space="preserve"> Банк вправе использовать факсимильное воспроизведение подписей </w:t>
      </w:r>
      <w:r w:rsidR="00A10D31">
        <w:rPr>
          <w:sz w:val="24"/>
          <w:szCs w:val="24"/>
        </w:rPr>
        <w:t>(</w:t>
      </w:r>
      <w:r w:rsidRPr="00467CD6">
        <w:rPr>
          <w:sz w:val="24"/>
          <w:szCs w:val="24"/>
        </w:rPr>
        <w:t>и графическое изображение пе</w:t>
      </w:r>
      <w:r w:rsidR="00EF21DC">
        <w:rPr>
          <w:sz w:val="24"/>
          <w:szCs w:val="24"/>
        </w:rPr>
        <w:t>чати</w:t>
      </w:r>
      <w:r w:rsidR="00A10D31">
        <w:rPr>
          <w:sz w:val="24"/>
          <w:szCs w:val="24"/>
        </w:rPr>
        <w:t xml:space="preserve"> при необходимости)</w:t>
      </w:r>
      <w:r w:rsidRPr="00467CD6">
        <w:rPr>
          <w:sz w:val="24"/>
          <w:szCs w:val="24"/>
        </w:rPr>
        <w:t>.</w:t>
      </w:r>
    </w:p>
    <w:p w:rsidR="00467CD6" w:rsidRDefault="00467CD6" w:rsidP="00467CD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467CD6">
        <w:rPr>
          <w:sz w:val="24"/>
          <w:szCs w:val="24"/>
        </w:rPr>
        <w:t xml:space="preserve">В случае если уведомление </w:t>
      </w:r>
      <w:r w:rsidR="00AB0A7F">
        <w:rPr>
          <w:sz w:val="24"/>
          <w:szCs w:val="24"/>
        </w:rPr>
        <w:t>об оценке результатов Тестирования</w:t>
      </w:r>
      <w:r w:rsidRPr="00467CD6">
        <w:rPr>
          <w:sz w:val="24"/>
          <w:szCs w:val="24"/>
        </w:rPr>
        <w:t xml:space="preserve"> предоставляется </w:t>
      </w:r>
      <w:r w:rsidR="00494283">
        <w:rPr>
          <w:sz w:val="24"/>
          <w:szCs w:val="24"/>
        </w:rPr>
        <w:t>Те</w:t>
      </w:r>
      <w:r w:rsidR="00494283">
        <w:rPr>
          <w:sz w:val="24"/>
          <w:szCs w:val="24"/>
        </w:rPr>
        <w:t>с</w:t>
      </w:r>
      <w:r w:rsidR="00494283">
        <w:rPr>
          <w:sz w:val="24"/>
          <w:szCs w:val="24"/>
        </w:rPr>
        <w:t>тируемому лицу</w:t>
      </w:r>
      <w:r w:rsidRPr="00467CD6">
        <w:rPr>
          <w:sz w:val="24"/>
          <w:szCs w:val="24"/>
        </w:rPr>
        <w:t xml:space="preserve"> лично в офисе Банка (месте обслуживания получателей финансовых услуг), </w:t>
      </w:r>
      <w:r w:rsidR="00494283">
        <w:rPr>
          <w:sz w:val="24"/>
          <w:szCs w:val="24"/>
        </w:rPr>
        <w:t>Тестируемое лицо</w:t>
      </w:r>
      <w:r w:rsidRPr="00467CD6">
        <w:rPr>
          <w:sz w:val="24"/>
          <w:szCs w:val="24"/>
        </w:rPr>
        <w:t xml:space="preserve"> подтверждает факт получения указанного уведомления путем проставл</w:t>
      </w:r>
      <w:r w:rsidRPr="00467CD6">
        <w:rPr>
          <w:sz w:val="24"/>
          <w:szCs w:val="24"/>
        </w:rPr>
        <w:t>е</w:t>
      </w:r>
      <w:r w:rsidRPr="00467CD6">
        <w:rPr>
          <w:sz w:val="24"/>
          <w:szCs w:val="24"/>
        </w:rPr>
        <w:t>ния личной подписи на копии уведомления с указанием даты и времени получения. При этом датой и временем направления указанного уведомления признаются дата и время его пол</w:t>
      </w:r>
      <w:r w:rsidRPr="00467CD6">
        <w:rPr>
          <w:sz w:val="24"/>
          <w:szCs w:val="24"/>
        </w:rPr>
        <w:t>у</w:t>
      </w:r>
      <w:r w:rsidRPr="00467CD6">
        <w:rPr>
          <w:sz w:val="24"/>
          <w:szCs w:val="24"/>
        </w:rPr>
        <w:t>чения.</w:t>
      </w:r>
    </w:p>
    <w:p w:rsidR="00EB74E3" w:rsidRDefault="00E11AA5" w:rsidP="00467CD6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A45557">
        <w:rPr>
          <w:sz w:val="24"/>
          <w:szCs w:val="24"/>
        </w:rPr>
        <w:t xml:space="preserve"> Положительный результат Тестирования </w:t>
      </w:r>
      <w:r w:rsidR="00EB74E3">
        <w:rPr>
          <w:sz w:val="24"/>
          <w:szCs w:val="24"/>
        </w:rPr>
        <w:t>Клиента действует 5 (пять) лет:</w:t>
      </w:r>
    </w:p>
    <w:tbl>
      <w:tblPr>
        <w:tblW w:w="9747" w:type="dxa"/>
        <w:tblLook w:val="04A0"/>
      </w:tblPr>
      <w:tblGrid>
        <w:gridCol w:w="817"/>
        <w:gridCol w:w="296"/>
        <w:gridCol w:w="8634"/>
      </w:tblGrid>
      <w:tr w:rsidR="00EB74E3" w:rsidRPr="004A2DC1" w:rsidTr="00EB74E3">
        <w:tc>
          <w:tcPr>
            <w:tcW w:w="817" w:type="dxa"/>
          </w:tcPr>
          <w:p w:rsidR="00EB74E3" w:rsidRPr="004A2DC1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EB74E3" w:rsidRPr="004A2DC1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4A2DC1"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</w:tcPr>
          <w:p w:rsidR="00EB74E3" w:rsidRPr="004A2DC1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его получения;</w:t>
            </w:r>
          </w:p>
        </w:tc>
      </w:tr>
      <w:tr w:rsidR="00EB74E3" w:rsidRPr="004A2DC1" w:rsidTr="00EB74E3">
        <w:tc>
          <w:tcPr>
            <w:tcW w:w="817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34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  <w:r w:rsidRPr="00EB74E3">
              <w:rPr>
                <w:i/>
                <w:sz w:val="24"/>
                <w:szCs w:val="24"/>
              </w:rPr>
              <w:t>или</w:t>
            </w:r>
          </w:p>
        </w:tc>
      </w:tr>
      <w:tr w:rsidR="00EB74E3" w:rsidRPr="009F2907" w:rsidTr="00EB74E3">
        <w:tc>
          <w:tcPr>
            <w:tcW w:w="817" w:type="dxa"/>
          </w:tcPr>
          <w:p w:rsidR="00EB74E3" w:rsidRPr="004A2DC1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EB74E3" w:rsidRPr="009F2907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 w:rsidRPr="009F2907"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</w:tcPr>
          <w:p w:rsidR="00EB74E3" w:rsidRPr="009F2907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совершения последней сделки (заключения последнего договора), в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шении которой (которого) проведено Тестирование;</w:t>
            </w:r>
          </w:p>
        </w:tc>
      </w:tr>
      <w:tr w:rsidR="00EB74E3" w:rsidRPr="009F2907" w:rsidTr="00EB74E3">
        <w:tc>
          <w:tcPr>
            <w:tcW w:w="817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34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  <w:r w:rsidRPr="00EB74E3">
              <w:rPr>
                <w:i/>
                <w:sz w:val="24"/>
                <w:szCs w:val="24"/>
              </w:rPr>
              <w:t>или</w:t>
            </w:r>
          </w:p>
        </w:tc>
      </w:tr>
      <w:tr w:rsidR="00EB74E3" w:rsidRPr="009F2907" w:rsidTr="00EB74E3">
        <w:tc>
          <w:tcPr>
            <w:tcW w:w="817" w:type="dxa"/>
          </w:tcPr>
          <w:p w:rsidR="00EB74E3" w:rsidRPr="004A2DC1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EB74E3" w:rsidRPr="009F2907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</w:tcPr>
          <w:p w:rsidR="00EB74E3" w:rsidRPr="009F2907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подачи последнего поручения на совершение сделки (заключение догов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ра), в отношении которой (которого) проведено Тестирование;</w:t>
            </w:r>
          </w:p>
        </w:tc>
      </w:tr>
      <w:tr w:rsidR="00EB74E3" w:rsidRPr="009F2907" w:rsidTr="00EB74E3">
        <w:tc>
          <w:tcPr>
            <w:tcW w:w="817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34" w:type="dxa"/>
          </w:tcPr>
          <w:p w:rsidR="00EB74E3" w:rsidRPr="00EB74E3" w:rsidRDefault="00EB74E3" w:rsidP="00EB74E3">
            <w:pPr>
              <w:adjustRightInd w:val="0"/>
              <w:spacing w:line="252" w:lineRule="auto"/>
              <w:jc w:val="both"/>
              <w:rPr>
                <w:i/>
                <w:sz w:val="24"/>
                <w:szCs w:val="24"/>
              </w:rPr>
            </w:pPr>
            <w:r w:rsidRPr="00EB74E3">
              <w:rPr>
                <w:i/>
                <w:sz w:val="24"/>
                <w:szCs w:val="24"/>
              </w:rPr>
              <w:t>либо</w:t>
            </w:r>
          </w:p>
        </w:tc>
      </w:tr>
      <w:tr w:rsidR="00EB74E3" w:rsidRPr="009F2907" w:rsidTr="00EB74E3">
        <w:tc>
          <w:tcPr>
            <w:tcW w:w="817" w:type="dxa"/>
          </w:tcPr>
          <w:p w:rsidR="00EB74E3" w:rsidRPr="004A2DC1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EB74E3" w:rsidRDefault="00EB74E3" w:rsidP="00EB74E3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4" w:type="dxa"/>
          </w:tcPr>
          <w:p w:rsidR="00EB74E3" w:rsidRDefault="00993858" w:rsidP="00D76E59">
            <w:pPr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</w:t>
            </w:r>
            <w:r w:rsidR="00D76E59">
              <w:rPr>
                <w:sz w:val="24"/>
                <w:szCs w:val="24"/>
              </w:rPr>
              <w:t>осуществления иного действия, необходимого для совершения сделки (з</w:t>
            </w:r>
            <w:r w:rsidR="00D76E59">
              <w:rPr>
                <w:sz w:val="24"/>
                <w:szCs w:val="24"/>
              </w:rPr>
              <w:t>а</w:t>
            </w:r>
            <w:r w:rsidR="00D76E59">
              <w:rPr>
                <w:sz w:val="24"/>
                <w:szCs w:val="24"/>
              </w:rPr>
              <w:t>ключения договора), в отношении которой (которого) проведено Тестирование;</w:t>
            </w:r>
          </w:p>
        </w:tc>
      </w:tr>
    </w:tbl>
    <w:p w:rsidR="00861481" w:rsidRPr="00467CD6" w:rsidRDefault="00D76E59" w:rsidP="00EB74E3">
      <w:pPr>
        <w:adjustRightInd w:val="0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того, какое событие наступило позднее.</w:t>
      </w:r>
    </w:p>
    <w:p w:rsidR="006C69CC" w:rsidRDefault="006340A1" w:rsidP="0098729F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Клиентов, получивших положительный результат Тестирования до 23 мая 2025 г., срок действия положительного результата Тестирования исчисляется с 23 мая 2025 г.</w:t>
      </w:r>
    </w:p>
    <w:p w:rsidR="00780FA4" w:rsidRPr="00854DBF" w:rsidRDefault="00854DBF" w:rsidP="00780FA4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780FA4" w:rsidRPr="00854DBF">
        <w:rPr>
          <w:sz w:val="24"/>
          <w:szCs w:val="24"/>
        </w:rPr>
        <w:t xml:space="preserve">В случае наличия нескольких </w:t>
      </w:r>
      <w:r>
        <w:rPr>
          <w:sz w:val="24"/>
          <w:szCs w:val="24"/>
        </w:rPr>
        <w:t>Договоров</w:t>
      </w:r>
      <w:r w:rsidR="00780FA4" w:rsidRPr="00854DBF">
        <w:rPr>
          <w:sz w:val="24"/>
          <w:szCs w:val="24"/>
        </w:rPr>
        <w:t xml:space="preserve"> с </w:t>
      </w:r>
      <w:r>
        <w:rPr>
          <w:sz w:val="24"/>
          <w:szCs w:val="24"/>
        </w:rPr>
        <w:t>Т</w:t>
      </w:r>
      <w:r w:rsidR="00780FA4" w:rsidRPr="00854DBF">
        <w:rPr>
          <w:sz w:val="24"/>
          <w:szCs w:val="24"/>
        </w:rPr>
        <w:t xml:space="preserve">естируемым лицом Банк учитывает оценку результатов </w:t>
      </w:r>
      <w:r>
        <w:rPr>
          <w:sz w:val="24"/>
          <w:szCs w:val="24"/>
        </w:rPr>
        <w:t>Т</w:t>
      </w:r>
      <w:r w:rsidR="00780FA4" w:rsidRPr="00854DBF">
        <w:rPr>
          <w:sz w:val="24"/>
          <w:szCs w:val="24"/>
        </w:rPr>
        <w:t xml:space="preserve">естирования в целях исполнения поручений </w:t>
      </w:r>
      <w:r>
        <w:rPr>
          <w:sz w:val="24"/>
          <w:szCs w:val="24"/>
        </w:rPr>
        <w:t>Тестируемого лица по всем Д</w:t>
      </w:r>
      <w:r w:rsidR="00780FA4" w:rsidRPr="00854DBF">
        <w:rPr>
          <w:sz w:val="24"/>
          <w:szCs w:val="24"/>
        </w:rPr>
        <w:t>огово</w:t>
      </w:r>
      <w:r>
        <w:rPr>
          <w:sz w:val="24"/>
          <w:szCs w:val="24"/>
        </w:rPr>
        <w:t>рам,</w:t>
      </w:r>
      <w:r w:rsidR="00780FA4" w:rsidRPr="00854DBF">
        <w:rPr>
          <w:sz w:val="24"/>
          <w:szCs w:val="24"/>
        </w:rPr>
        <w:t xml:space="preserve"> если иное не установле</w:t>
      </w:r>
      <w:r w:rsidR="00D63A98">
        <w:rPr>
          <w:sz w:val="24"/>
          <w:szCs w:val="24"/>
        </w:rPr>
        <w:t>но указанными Д</w:t>
      </w:r>
      <w:r w:rsidR="00780FA4" w:rsidRPr="00854DBF">
        <w:rPr>
          <w:sz w:val="24"/>
          <w:szCs w:val="24"/>
        </w:rPr>
        <w:t>оговорами</w:t>
      </w:r>
      <w:r w:rsidR="00D63A98">
        <w:rPr>
          <w:sz w:val="24"/>
          <w:szCs w:val="24"/>
        </w:rPr>
        <w:t xml:space="preserve"> (Правилами)</w:t>
      </w:r>
      <w:r w:rsidR="00780FA4" w:rsidRPr="00854DBF">
        <w:rPr>
          <w:sz w:val="24"/>
          <w:szCs w:val="24"/>
        </w:rPr>
        <w:t>.</w:t>
      </w:r>
    </w:p>
    <w:p w:rsidR="00780FA4" w:rsidRDefault="00780FA4" w:rsidP="0098729F">
      <w:pPr>
        <w:adjustRightInd w:val="0"/>
        <w:spacing w:line="252" w:lineRule="auto"/>
        <w:ind w:firstLine="709"/>
        <w:jc w:val="both"/>
        <w:rPr>
          <w:sz w:val="24"/>
          <w:szCs w:val="24"/>
        </w:rPr>
      </w:pPr>
    </w:p>
    <w:p w:rsidR="00343341" w:rsidRPr="00793AF6" w:rsidRDefault="00A43978" w:rsidP="00793AF6">
      <w:pPr>
        <w:adjustRightInd w:val="0"/>
        <w:spacing w:line="252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43341" w:rsidRPr="00793AF6">
        <w:rPr>
          <w:b/>
          <w:bCs/>
          <w:sz w:val="24"/>
          <w:szCs w:val="24"/>
        </w:rPr>
        <w:t>. ЗАКЛЮЧИТЕЛЬНЫЕ ПОЛОЖЕНИЯ</w:t>
      </w:r>
    </w:p>
    <w:p w:rsidR="00343341" w:rsidRPr="00793AF6" w:rsidRDefault="00343341" w:rsidP="00793AF6">
      <w:pPr>
        <w:adjustRightInd w:val="0"/>
        <w:spacing w:line="252" w:lineRule="auto"/>
        <w:ind w:firstLine="709"/>
        <w:jc w:val="center"/>
        <w:rPr>
          <w:b/>
          <w:bCs/>
          <w:sz w:val="24"/>
          <w:szCs w:val="24"/>
        </w:rPr>
      </w:pPr>
    </w:p>
    <w:p w:rsidR="00ED3973" w:rsidRPr="001105E5" w:rsidRDefault="00A43978" w:rsidP="00ED3973">
      <w:pPr>
        <w:adjustRightInd w:val="0"/>
        <w:spacing w:line="252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343341" w:rsidRPr="00793AF6">
        <w:rPr>
          <w:color w:val="000000" w:themeColor="text1"/>
          <w:sz w:val="24"/>
          <w:szCs w:val="24"/>
        </w:rPr>
        <w:t xml:space="preserve">.1. </w:t>
      </w:r>
      <w:r w:rsidR="00ED3973" w:rsidRPr="001105E5">
        <w:rPr>
          <w:color w:val="000000" w:themeColor="text1"/>
          <w:sz w:val="24"/>
          <w:szCs w:val="24"/>
        </w:rPr>
        <w:t>Если в результате изменения законодательных и иных нормативных актов Ро</w:t>
      </w:r>
      <w:r w:rsidR="00ED3973" w:rsidRPr="001105E5">
        <w:rPr>
          <w:color w:val="000000" w:themeColor="text1"/>
          <w:sz w:val="24"/>
          <w:szCs w:val="24"/>
        </w:rPr>
        <w:t>с</w:t>
      </w:r>
      <w:r w:rsidR="00ED3973" w:rsidRPr="001105E5">
        <w:rPr>
          <w:color w:val="000000" w:themeColor="text1"/>
          <w:sz w:val="24"/>
          <w:szCs w:val="24"/>
        </w:rPr>
        <w:t>сийской Федерации, базовых стандартов и внутренних стандартов саморегулируемых орг</w:t>
      </w:r>
      <w:r w:rsidR="00ED3973" w:rsidRPr="001105E5">
        <w:rPr>
          <w:color w:val="000000" w:themeColor="text1"/>
          <w:sz w:val="24"/>
          <w:szCs w:val="24"/>
        </w:rPr>
        <w:t>а</w:t>
      </w:r>
      <w:r w:rsidR="00ED3973" w:rsidRPr="001105E5">
        <w:rPr>
          <w:color w:val="000000" w:themeColor="text1"/>
          <w:sz w:val="24"/>
          <w:szCs w:val="24"/>
        </w:rPr>
        <w:t>низаций в сфере финансового рынка отдельные положения настоящего</w:t>
      </w:r>
      <w:r w:rsidR="001105E5">
        <w:rPr>
          <w:color w:val="000000" w:themeColor="text1"/>
          <w:sz w:val="24"/>
          <w:szCs w:val="24"/>
        </w:rPr>
        <w:t xml:space="preserve"> Регламента</w:t>
      </w:r>
      <w:r w:rsidR="00ED3973" w:rsidRPr="001105E5">
        <w:rPr>
          <w:color w:val="000000" w:themeColor="text1"/>
          <w:sz w:val="24"/>
          <w:szCs w:val="24"/>
        </w:rPr>
        <w:t xml:space="preserve"> вступают с ними в противоречие, то такие положения утрачивают силу и до момента внесения соо</w:t>
      </w:r>
      <w:r w:rsidR="00ED3973" w:rsidRPr="001105E5">
        <w:rPr>
          <w:color w:val="000000" w:themeColor="text1"/>
          <w:sz w:val="24"/>
          <w:szCs w:val="24"/>
        </w:rPr>
        <w:t>т</w:t>
      </w:r>
      <w:r w:rsidR="00ED3973" w:rsidRPr="001105E5">
        <w:rPr>
          <w:color w:val="000000" w:themeColor="text1"/>
          <w:sz w:val="24"/>
          <w:szCs w:val="24"/>
        </w:rPr>
        <w:t xml:space="preserve">ветствующих изменений настоящий </w:t>
      </w:r>
      <w:r w:rsidR="001105E5">
        <w:rPr>
          <w:color w:val="000000" w:themeColor="text1"/>
          <w:sz w:val="24"/>
          <w:szCs w:val="24"/>
        </w:rPr>
        <w:t>Регламент</w:t>
      </w:r>
      <w:r w:rsidR="00ED3973" w:rsidRPr="001105E5">
        <w:rPr>
          <w:color w:val="000000" w:themeColor="text1"/>
          <w:sz w:val="24"/>
          <w:szCs w:val="24"/>
        </w:rPr>
        <w:t xml:space="preserve"> применяется в части, не противоречащей з</w:t>
      </w:r>
      <w:r w:rsidR="00ED3973" w:rsidRPr="001105E5">
        <w:rPr>
          <w:color w:val="000000" w:themeColor="text1"/>
          <w:sz w:val="24"/>
          <w:szCs w:val="24"/>
        </w:rPr>
        <w:t>а</w:t>
      </w:r>
      <w:r w:rsidR="00ED3973" w:rsidRPr="001105E5">
        <w:rPr>
          <w:color w:val="000000" w:themeColor="text1"/>
          <w:sz w:val="24"/>
          <w:szCs w:val="24"/>
        </w:rPr>
        <w:t>конодательным и иным нормативным актам Российской Федерации, базовым стандартам и внутренним стандартам саморегулируемых организаций в сфере финансового рынка.</w:t>
      </w:r>
    </w:p>
    <w:p w:rsidR="00133222" w:rsidRDefault="00133222">
      <w:pPr>
        <w:autoSpaceDE/>
        <w:autoSpaceDN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133222" w:rsidRPr="00881EC1" w:rsidRDefault="00133222" w:rsidP="00881EC1">
      <w:pPr>
        <w:adjustRightInd w:val="0"/>
        <w:ind w:left="4678"/>
        <w:jc w:val="both"/>
      </w:pPr>
      <w:r w:rsidRPr="00881EC1">
        <w:lastRenderedPageBreak/>
        <w:t>Приложение № 1</w:t>
      </w:r>
    </w:p>
    <w:p w:rsidR="00881EC1" w:rsidRDefault="00133222" w:rsidP="00881EC1">
      <w:pPr>
        <w:adjustRightInd w:val="0"/>
        <w:ind w:left="4678"/>
        <w:jc w:val="both"/>
      </w:pPr>
      <w:r w:rsidRPr="00881EC1">
        <w:t xml:space="preserve">к </w:t>
      </w:r>
      <w:r w:rsidR="006C17F5" w:rsidRPr="00881EC1">
        <w:t>Регламенту проведения тестирования физических лиц,</w:t>
      </w:r>
    </w:p>
    <w:p w:rsidR="00881EC1" w:rsidRDefault="006C17F5" w:rsidP="00881EC1">
      <w:pPr>
        <w:adjustRightInd w:val="0"/>
        <w:ind w:left="4678"/>
        <w:jc w:val="both"/>
      </w:pPr>
      <w:r w:rsidRPr="00881EC1">
        <w:t>не являющихся квалифицированными инвесторами,</w:t>
      </w:r>
    </w:p>
    <w:p w:rsidR="00133222" w:rsidRPr="00881EC1" w:rsidRDefault="006C17F5" w:rsidP="00881EC1">
      <w:pPr>
        <w:adjustRightInd w:val="0"/>
        <w:ind w:left="4678"/>
        <w:jc w:val="both"/>
      </w:pPr>
      <w:r w:rsidRPr="00881EC1">
        <w:t xml:space="preserve">в </w:t>
      </w:r>
      <w:r w:rsidR="00133222" w:rsidRPr="00881EC1">
        <w:t>Акционерно</w:t>
      </w:r>
      <w:r w:rsidRPr="00881EC1">
        <w:t>м</w:t>
      </w:r>
      <w:r w:rsidR="00133222" w:rsidRPr="00881EC1">
        <w:t xml:space="preserve"> обществ</w:t>
      </w:r>
      <w:r w:rsidRPr="00881EC1">
        <w:t>е</w:t>
      </w:r>
      <w:r w:rsidR="00133222" w:rsidRPr="00881EC1">
        <w:t xml:space="preserve"> «СЕВЕРГАЗБАНК»</w:t>
      </w:r>
    </w:p>
    <w:p w:rsidR="006C17F5" w:rsidRPr="00696B80" w:rsidRDefault="006C17F5" w:rsidP="006C17F5">
      <w:pPr>
        <w:adjustRightInd w:val="0"/>
        <w:ind w:left="4678"/>
        <w:jc w:val="both"/>
      </w:pPr>
      <w:r w:rsidRPr="00696B80">
        <w:t>от ___ _______________ 20</w:t>
      </w:r>
      <w:r>
        <w:t>2</w:t>
      </w:r>
      <w:r w:rsidR="00881EC1">
        <w:t>5</w:t>
      </w:r>
      <w:r w:rsidRPr="00696B80">
        <w:t xml:space="preserve"> г. № ____</w:t>
      </w:r>
    </w:p>
    <w:p w:rsidR="00133222" w:rsidRPr="00881EC1" w:rsidRDefault="00133222" w:rsidP="00881EC1">
      <w:pPr>
        <w:adjustRightInd w:val="0"/>
        <w:ind w:left="4678"/>
        <w:jc w:val="right"/>
      </w:pPr>
    </w:p>
    <w:p w:rsidR="00881EC1" w:rsidRDefault="00881EC1" w:rsidP="00881EC1">
      <w:pPr>
        <w:adjustRightInd w:val="0"/>
        <w:ind w:left="4678"/>
        <w:jc w:val="right"/>
      </w:pPr>
    </w:p>
    <w:p w:rsidR="000D1EFB" w:rsidRDefault="000D1EFB" w:rsidP="000D1EFB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ПОДТВЕРЖДЕНИЕ</w:t>
      </w:r>
    </w:p>
    <w:p w:rsidR="000D1EFB" w:rsidRDefault="000D1EFB" w:rsidP="000D1EFB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ФАКТА САМОСТОЯТЕЛЬНОГО ПРОХОЖДЕНИЯ</w:t>
      </w:r>
    </w:p>
    <w:p w:rsidR="000D1EFB" w:rsidRDefault="000D1EFB" w:rsidP="000D1EFB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ТЕСТИРОВАНИЯ В ОФИСЕ</w:t>
      </w:r>
    </w:p>
    <w:p w:rsidR="000D1EFB" w:rsidRDefault="000D1EFB" w:rsidP="000D1EFB">
      <w:pPr>
        <w:jc w:val="center"/>
        <w:rPr>
          <w:b/>
          <w:sz w:val="18"/>
          <w:szCs w:val="18"/>
        </w:rPr>
      </w:pPr>
    </w:p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0D1EFB" w:rsidRPr="007A5579" w:rsidTr="000D1EFB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  <w:r w:rsidRPr="007A5579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  <w:r w:rsidRPr="007A5579">
              <w:rPr>
                <w:sz w:val="18"/>
                <w:szCs w:val="18"/>
              </w:rPr>
              <w:t>г.</w:t>
            </w:r>
          </w:p>
        </w:tc>
      </w:tr>
    </w:tbl>
    <w:p w:rsidR="000D1EFB" w:rsidRPr="007A5579" w:rsidRDefault="000D1EFB" w:rsidP="000D1EFB">
      <w:pPr>
        <w:ind w:firstLine="709"/>
        <w:jc w:val="right"/>
        <w:rPr>
          <w:i/>
          <w:sz w:val="18"/>
          <w:szCs w:val="18"/>
        </w:rPr>
      </w:pPr>
    </w:p>
    <w:p w:rsidR="000D1EFB" w:rsidRPr="007A5579" w:rsidRDefault="000D1EFB" w:rsidP="000D1EFB">
      <w:pPr>
        <w:ind w:firstLine="709"/>
        <w:jc w:val="right"/>
        <w:rPr>
          <w:sz w:val="18"/>
          <w:szCs w:val="18"/>
        </w:rPr>
      </w:pPr>
    </w:p>
    <w:p w:rsidR="000D1EFB" w:rsidRDefault="000D1EFB" w:rsidP="000D1EFB">
      <w:pPr>
        <w:ind w:firstLine="709"/>
        <w:jc w:val="right"/>
        <w:rPr>
          <w:sz w:val="18"/>
          <w:szCs w:val="18"/>
        </w:rPr>
      </w:pPr>
    </w:p>
    <w:tbl>
      <w:tblPr>
        <w:tblStyle w:val="af6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10"/>
        <w:gridCol w:w="631"/>
        <w:gridCol w:w="2787"/>
        <w:gridCol w:w="192"/>
        <w:gridCol w:w="2076"/>
        <w:gridCol w:w="283"/>
        <w:gridCol w:w="284"/>
        <w:gridCol w:w="368"/>
        <w:gridCol w:w="368"/>
        <w:gridCol w:w="368"/>
        <w:gridCol w:w="368"/>
        <w:gridCol w:w="369"/>
        <w:gridCol w:w="375"/>
      </w:tblGrid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643" w:type="dxa"/>
            <w:gridSpan w:val="3"/>
            <w:tcBorders>
              <w:right w:val="single" w:sz="4" w:space="0" w:color="auto"/>
            </w:tcBorders>
          </w:tcPr>
          <w:p w:rsidR="000D1EFB" w:rsidRPr="007A5579" w:rsidRDefault="000D1EFB" w:rsidP="000D1EFB">
            <w:pPr>
              <w:jc w:val="right"/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Уникальный код: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  <w:tc>
          <w:tcPr>
            <w:tcW w:w="2979" w:type="dxa"/>
            <w:gridSpan w:val="2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  <w:tc>
          <w:tcPr>
            <w:tcW w:w="4484" w:type="dxa"/>
            <w:gridSpan w:val="8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</w:tr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076" w:type="dxa"/>
          </w:tcPr>
          <w:p w:rsidR="000D1EFB" w:rsidRPr="007A5579" w:rsidRDefault="000D1EFB" w:rsidP="000D1EFB">
            <w:pPr>
              <w:jc w:val="right"/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Договор о брокерском</w:t>
            </w:r>
          </w:p>
        </w:tc>
        <w:tc>
          <w:tcPr>
            <w:tcW w:w="283" w:type="dxa"/>
            <w:tcMar>
              <w:left w:w="28" w:type="dxa"/>
              <w:right w:w="0" w:type="dxa"/>
            </w:tcMar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2125" w:type="dxa"/>
            <w:gridSpan w:val="6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787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0D1EFB" w:rsidRPr="007A5579" w:rsidRDefault="000D1EFB" w:rsidP="000D1E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обслуживании</w:t>
            </w:r>
          </w:p>
        </w:tc>
        <w:tc>
          <w:tcPr>
            <w:tcW w:w="283" w:type="dxa"/>
            <w:tcMar>
              <w:left w:w="28" w:type="dxa"/>
              <w:right w:w="0" w:type="dxa"/>
            </w:tcMar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125" w:type="dxa"/>
            <w:gridSpan w:val="6"/>
            <w:tcBorders>
              <w:left w:val="nil"/>
              <w:bottom w:val="single" w:sz="4" w:space="0" w:color="auto"/>
            </w:tcBorders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</w:tr>
    </w:tbl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0D1EFB" w:rsidRPr="007A5579" w:rsidTr="000D1EFB">
        <w:tc>
          <w:tcPr>
            <w:tcW w:w="227" w:type="dxa"/>
            <w:tcMar>
              <w:left w:w="0" w:type="dxa"/>
              <w:right w:w="28" w:type="dxa"/>
            </w:tcMar>
            <w:vAlign w:val="bottom"/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rPr>
                <w:b/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г.</w:t>
            </w:r>
          </w:p>
        </w:tc>
      </w:tr>
    </w:tbl>
    <w:p w:rsidR="000D1EFB" w:rsidRDefault="000D1EFB" w:rsidP="000D1EFB"/>
    <w:p w:rsidR="000D1EFB" w:rsidRDefault="000D1EFB" w:rsidP="000D1EFB"/>
    <w:tbl>
      <w:tblPr>
        <w:tblStyle w:val="af6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10"/>
        <w:gridCol w:w="631"/>
        <w:gridCol w:w="2787"/>
        <w:gridCol w:w="192"/>
        <w:gridCol w:w="2076"/>
        <w:gridCol w:w="283"/>
        <w:gridCol w:w="284"/>
        <w:gridCol w:w="368"/>
        <w:gridCol w:w="368"/>
        <w:gridCol w:w="368"/>
        <w:gridCol w:w="368"/>
        <w:gridCol w:w="369"/>
        <w:gridCol w:w="375"/>
      </w:tblGrid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  <w:tc>
          <w:tcPr>
            <w:tcW w:w="2979" w:type="dxa"/>
            <w:gridSpan w:val="2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  <w:tc>
          <w:tcPr>
            <w:tcW w:w="2643" w:type="dxa"/>
            <w:gridSpan w:val="3"/>
          </w:tcPr>
          <w:p w:rsidR="000D1EFB" w:rsidRPr="007A5579" w:rsidRDefault="000D1EFB" w:rsidP="000D1EFB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75" w:type="dxa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</w:tr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643" w:type="dxa"/>
            <w:gridSpan w:val="3"/>
            <w:tcBorders>
              <w:right w:val="single" w:sz="4" w:space="0" w:color="auto"/>
            </w:tcBorders>
          </w:tcPr>
          <w:p w:rsidR="000D1EFB" w:rsidRPr="007A5579" w:rsidRDefault="000D1EFB" w:rsidP="000D1EFB">
            <w:pPr>
              <w:jc w:val="right"/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Уникальный код: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0"/>
                <w:szCs w:val="10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  <w:tc>
          <w:tcPr>
            <w:tcW w:w="2979" w:type="dxa"/>
            <w:gridSpan w:val="2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  <w:tc>
          <w:tcPr>
            <w:tcW w:w="4484" w:type="dxa"/>
            <w:gridSpan w:val="8"/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7A5579" w:rsidRDefault="000D1EFB" w:rsidP="000D1EFB">
            <w:pPr>
              <w:rPr>
                <w:sz w:val="10"/>
                <w:szCs w:val="10"/>
              </w:rPr>
            </w:pPr>
          </w:p>
        </w:tc>
      </w:tr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076" w:type="dxa"/>
          </w:tcPr>
          <w:p w:rsidR="000D1EFB" w:rsidRPr="007A5579" w:rsidRDefault="000D1EFB" w:rsidP="000D1EFB">
            <w:pPr>
              <w:jc w:val="right"/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Договор на ведение</w:t>
            </w:r>
          </w:p>
        </w:tc>
        <w:tc>
          <w:tcPr>
            <w:tcW w:w="283" w:type="dxa"/>
            <w:tcMar>
              <w:left w:w="28" w:type="dxa"/>
              <w:right w:w="0" w:type="dxa"/>
            </w:tcMar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2125" w:type="dxa"/>
            <w:gridSpan w:val="6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076" w:type="dxa"/>
          </w:tcPr>
          <w:p w:rsidR="000D1EFB" w:rsidRPr="007A5579" w:rsidRDefault="000D1EFB" w:rsidP="000D1EFB">
            <w:pPr>
              <w:jc w:val="right"/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индивидуального</w:t>
            </w:r>
          </w:p>
        </w:tc>
        <w:tc>
          <w:tcPr>
            <w:tcW w:w="283" w:type="dxa"/>
            <w:tcMar>
              <w:left w:w="28" w:type="dxa"/>
              <w:right w:w="0" w:type="dxa"/>
            </w:tcMar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2125" w:type="dxa"/>
            <w:gridSpan w:val="6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1510" w:type="dxa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787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0D1EFB" w:rsidRPr="007A5579" w:rsidRDefault="000D1EFB" w:rsidP="000D1EFB">
            <w:pPr>
              <w:jc w:val="right"/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инвестиционного счета</w:t>
            </w:r>
          </w:p>
        </w:tc>
        <w:tc>
          <w:tcPr>
            <w:tcW w:w="283" w:type="dxa"/>
            <w:tcMar>
              <w:left w:w="28" w:type="dxa"/>
              <w:right w:w="0" w:type="dxa"/>
            </w:tcMar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125" w:type="dxa"/>
            <w:gridSpan w:val="6"/>
            <w:tcBorders>
              <w:left w:val="nil"/>
              <w:bottom w:val="single" w:sz="4" w:space="0" w:color="auto"/>
            </w:tcBorders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</w:p>
        </w:tc>
      </w:tr>
    </w:tbl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0D1EFB" w:rsidRPr="007A5579" w:rsidTr="000D1EFB">
        <w:tc>
          <w:tcPr>
            <w:tcW w:w="227" w:type="dxa"/>
            <w:tcMar>
              <w:left w:w="0" w:type="dxa"/>
              <w:right w:w="28" w:type="dxa"/>
            </w:tcMar>
            <w:vAlign w:val="bottom"/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rPr>
                <w:b/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7A5579" w:rsidRDefault="000D1EFB" w:rsidP="000D1EFB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0D1EFB" w:rsidRPr="007A5579" w:rsidRDefault="000D1EFB" w:rsidP="000D1EFB">
            <w:pPr>
              <w:rPr>
                <w:b/>
                <w:sz w:val="18"/>
                <w:szCs w:val="18"/>
              </w:rPr>
            </w:pPr>
            <w:r w:rsidRPr="007A5579">
              <w:rPr>
                <w:b/>
                <w:sz w:val="18"/>
                <w:szCs w:val="18"/>
              </w:rPr>
              <w:t>г.</w:t>
            </w:r>
          </w:p>
        </w:tc>
      </w:tr>
    </w:tbl>
    <w:p w:rsidR="000D1EFB" w:rsidRDefault="000D1EFB" w:rsidP="000D1EFB">
      <w:pPr>
        <w:ind w:firstLine="709"/>
        <w:jc w:val="both"/>
        <w:rPr>
          <w:sz w:val="18"/>
          <w:szCs w:val="18"/>
        </w:rPr>
      </w:pPr>
    </w:p>
    <w:p w:rsidR="000D1EFB" w:rsidRDefault="000D1EFB" w:rsidP="000D1EFB">
      <w:pPr>
        <w:ind w:firstLine="709"/>
        <w:jc w:val="both"/>
        <w:rPr>
          <w:sz w:val="18"/>
          <w:szCs w:val="18"/>
        </w:rPr>
      </w:pPr>
    </w:p>
    <w:p w:rsidR="000D1EFB" w:rsidRDefault="000D1EFB" w:rsidP="000D1EFB">
      <w:pPr>
        <w:ind w:firstLine="709"/>
        <w:jc w:val="both"/>
        <w:rPr>
          <w:sz w:val="18"/>
          <w:szCs w:val="18"/>
        </w:rPr>
      </w:pPr>
    </w:p>
    <w:tbl>
      <w:tblPr>
        <w:tblW w:w="9825" w:type="dxa"/>
        <w:tblLook w:val="00A0"/>
      </w:tblPr>
      <w:tblGrid>
        <w:gridCol w:w="382"/>
        <w:gridCol w:w="9182"/>
        <w:gridCol w:w="261"/>
      </w:tblGrid>
      <w:tr w:rsidR="000D1EFB" w:rsidRPr="007A5579" w:rsidTr="000D1EFB">
        <w:tc>
          <w:tcPr>
            <w:tcW w:w="382" w:type="dxa"/>
          </w:tcPr>
          <w:p w:rsidR="000D1EFB" w:rsidRPr="004C3C1E" w:rsidRDefault="000D1EFB" w:rsidP="000D1EFB">
            <w:pPr>
              <w:rPr>
                <w:sz w:val="18"/>
                <w:szCs w:val="18"/>
              </w:rPr>
            </w:pPr>
            <w:r w:rsidRPr="004C3C1E">
              <w:rPr>
                <w:sz w:val="18"/>
                <w:szCs w:val="18"/>
              </w:rPr>
              <w:t>Я,</w:t>
            </w:r>
          </w:p>
        </w:tc>
        <w:tc>
          <w:tcPr>
            <w:tcW w:w="9182" w:type="dxa"/>
            <w:tcBorders>
              <w:bottom w:val="single" w:sz="4" w:space="0" w:color="auto"/>
            </w:tcBorders>
          </w:tcPr>
          <w:p w:rsidR="000D1EFB" w:rsidRPr="004C3C1E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0D1EFB" w:rsidRPr="007A5579" w:rsidRDefault="000D1EFB" w:rsidP="000D1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  <w:tr w:rsidR="000D1EFB" w:rsidRPr="007A5579" w:rsidTr="000D1EFB">
        <w:tc>
          <w:tcPr>
            <w:tcW w:w="382" w:type="dxa"/>
          </w:tcPr>
          <w:p w:rsidR="000D1EFB" w:rsidRPr="004C3C1E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9182" w:type="dxa"/>
            <w:tcBorders>
              <w:top w:val="single" w:sz="4" w:space="0" w:color="auto"/>
            </w:tcBorders>
          </w:tcPr>
          <w:p w:rsidR="000D1EFB" w:rsidRPr="004C3C1E" w:rsidRDefault="000D1EFB" w:rsidP="000D1EFB">
            <w:pPr>
              <w:jc w:val="center"/>
              <w:rPr>
                <w:sz w:val="18"/>
                <w:szCs w:val="18"/>
              </w:rPr>
            </w:pPr>
            <w:r w:rsidRPr="007A5579">
              <w:rPr>
                <w:i/>
                <w:sz w:val="14"/>
                <w:szCs w:val="14"/>
              </w:rPr>
              <w:t>(фамилия, имя, отчество физического лица)</w:t>
            </w:r>
          </w:p>
        </w:tc>
        <w:tc>
          <w:tcPr>
            <w:tcW w:w="261" w:type="dxa"/>
          </w:tcPr>
          <w:p w:rsidR="000D1EFB" w:rsidRDefault="000D1EFB" w:rsidP="000D1EFB">
            <w:pPr>
              <w:rPr>
                <w:sz w:val="18"/>
                <w:szCs w:val="18"/>
              </w:rPr>
            </w:pPr>
          </w:p>
        </w:tc>
      </w:tr>
    </w:tbl>
    <w:p w:rsidR="000D1EFB" w:rsidRPr="005D029B" w:rsidRDefault="000D1EFB" w:rsidP="000D1EFB">
      <w:pPr>
        <w:jc w:val="both"/>
        <w:rPr>
          <w:sz w:val="10"/>
          <w:szCs w:val="10"/>
        </w:rPr>
      </w:pPr>
    </w:p>
    <w:p w:rsidR="000D1EFB" w:rsidRPr="0037278D" w:rsidRDefault="000D1EFB" w:rsidP="000D1EFB">
      <w:pPr>
        <w:jc w:val="both"/>
        <w:rPr>
          <w:sz w:val="18"/>
          <w:szCs w:val="18"/>
        </w:rPr>
      </w:pPr>
      <w:r>
        <w:rPr>
          <w:sz w:val="18"/>
          <w:szCs w:val="18"/>
        </w:rPr>
        <w:t>подтверждаю, что ответы на вопросы Тестирования при его прохождении в офисе брокера</w:t>
      </w:r>
      <w:r w:rsidRPr="003727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Акционерного общества «СЕВЕРГАЗБАНК» (далее - Банк) </w:t>
      </w:r>
      <w:r w:rsidRPr="0037278D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>указывается офис Банка</w:t>
      </w:r>
      <w:r w:rsidRPr="0037278D">
        <w:rPr>
          <w:i/>
          <w:sz w:val="14"/>
          <w:szCs w:val="14"/>
        </w:rPr>
        <w:t>)</w:t>
      </w:r>
      <w:r>
        <w:rPr>
          <w:sz w:val="18"/>
          <w:szCs w:val="18"/>
        </w:rPr>
        <w:t>:</w:t>
      </w:r>
    </w:p>
    <w:tbl>
      <w:tblPr>
        <w:tblW w:w="9747" w:type="dxa"/>
        <w:tblLayout w:type="fixed"/>
        <w:tblLook w:val="00A0"/>
      </w:tblPr>
      <w:tblGrid>
        <w:gridCol w:w="296"/>
        <w:gridCol w:w="296"/>
        <w:gridCol w:w="430"/>
        <w:gridCol w:w="1921"/>
        <w:gridCol w:w="426"/>
        <w:gridCol w:w="283"/>
        <w:gridCol w:w="6095"/>
      </w:tblGrid>
      <w:tr w:rsidR="000D1EFB" w:rsidRPr="007A5579" w:rsidTr="000D1EFB">
        <w:tc>
          <w:tcPr>
            <w:tcW w:w="296" w:type="dxa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6" w:type="dxa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21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296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96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Головном офисе Банка</w:t>
            </w:r>
          </w:p>
        </w:tc>
        <w:tc>
          <w:tcPr>
            <w:tcW w:w="283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296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296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96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Уполномоченном офисе Банка</w:t>
            </w:r>
          </w:p>
        </w:tc>
        <w:tc>
          <w:tcPr>
            <w:tcW w:w="283" w:type="dxa"/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0D1EFB" w:rsidRPr="007A5579" w:rsidRDefault="000D1EFB" w:rsidP="000D1EF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</w:tr>
      <w:tr w:rsidR="000D1EFB" w:rsidRPr="007A5579" w:rsidTr="000D1EFB">
        <w:tc>
          <w:tcPr>
            <w:tcW w:w="296" w:type="dxa"/>
            <w:vAlign w:val="center"/>
          </w:tcPr>
          <w:p w:rsidR="000D1EFB" w:rsidRPr="00244721" w:rsidRDefault="000D1EFB" w:rsidP="000D1EFB">
            <w:pPr>
              <w:spacing w:line="228" w:lineRule="auto"/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296" w:type="dxa"/>
            <w:vAlign w:val="center"/>
          </w:tcPr>
          <w:p w:rsidR="000D1EFB" w:rsidRPr="00244721" w:rsidRDefault="000D1EFB" w:rsidP="000D1EFB">
            <w:pPr>
              <w:spacing w:line="228" w:lineRule="auto"/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vAlign w:val="center"/>
          </w:tcPr>
          <w:p w:rsidR="000D1EFB" w:rsidRPr="00244721" w:rsidRDefault="000D1EFB" w:rsidP="000D1EFB">
            <w:pPr>
              <w:spacing w:line="228" w:lineRule="auto"/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2347" w:type="dxa"/>
            <w:gridSpan w:val="2"/>
            <w:vAlign w:val="center"/>
          </w:tcPr>
          <w:p w:rsidR="000D1EFB" w:rsidRPr="00244721" w:rsidRDefault="000D1EFB" w:rsidP="000D1EFB">
            <w:pPr>
              <w:spacing w:line="228" w:lineRule="auto"/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0D1EFB" w:rsidRPr="00244721" w:rsidRDefault="000D1EFB" w:rsidP="000D1EFB">
            <w:pPr>
              <w:spacing w:line="228" w:lineRule="auto"/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6095" w:type="dxa"/>
            <w:vAlign w:val="center"/>
          </w:tcPr>
          <w:p w:rsidR="000D1EFB" w:rsidRPr="00244721" w:rsidRDefault="000D1EFB" w:rsidP="000D1EFB">
            <w:pPr>
              <w:spacing w:line="228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(указывается наименование Уполномоченного офиса Банка)</w:t>
            </w:r>
          </w:p>
        </w:tc>
      </w:tr>
    </w:tbl>
    <w:p w:rsidR="000D1EFB" w:rsidRPr="005D029B" w:rsidRDefault="000D1EFB" w:rsidP="000D1EFB">
      <w:pPr>
        <w:rPr>
          <w:sz w:val="10"/>
          <w:szCs w:val="10"/>
        </w:rPr>
      </w:pPr>
    </w:p>
    <w:p w:rsidR="000D1EFB" w:rsidRDefault="000D1EFB" w:rsidP="000D1EFB">
      <w:pPr>
        <w:rPr>
          <w:sz w:val="18"/>
          <w:szCs w:val="18"/>
        </w:rPr>
      </w:pPr>
      <w:r>
        <w:rPr>
          <w:sz w:val="18"/>
          <w:szCs w:val="18"/>
        </w:rPr>
        <w:t>давались мной самостоятельно.</w:t>
      </w:r>
    </w:p>
    <w:p w:rsidR="000D1EFB" w:rsidRDefault="000D1EFB" w:rsidP="000D1EFB">
      <w:pPr>
        <w:rPr>
          <w:sz w:val="18"/>
          <w:szCs w:val="18"/>
        </w:rPr>
      </w:pPr>
    </w:p>
    <w:p w:rsidR="000D1EFB" w:rsidRDefault="000D1EFB" w:rsidP="000D1EFB">
      <w:pPr>
        <w:rPr>
          <w:sz w:val="18"/>
          <w:szCs w:val="18"/>
        </w:rPr>
      </w:pPr>
    </w:p>
    <w:p w:rsidR="000D1EFB" w:rsidRDefault="000D1EFB" w:rsidP="000D1EFB">
      <w:pPr>
        <w:rPr>
          <w:sz w:val="18"/>
          <w:szCs w:val="18"/>
        </w:rPr>
      </w:pPr>
    </w:p>
    <w:p w:rsidR="000D1EFB" w:rsidRDefault="000D1EFB" w:rsidP="000D1EFB">
      <w:pPr>
        <w:rPr>
          <w:sz w:val="18"/>
          <w:szCs w:val="18"/>
        </w:rPr>
      </w:pPr>
    </w:p>
    <w:p w:rsidR="000D1EFB" w:rsidRDefault="000D1EFB" w:rsidP="000D1EFB">
      <w:pPr>
        <w:rPr>
          <w:sz w:val="18"/>
          <w:szCs w:val="18"/>
        </w:rPr>
      </w:pPr>
    </w:p>
    <w:tbl>
      <w:tblPr>
        <w:tblW w:w="9639" w:type="dxa"/>
        <w:tblInd w:w="108" w:type="dxa"/>
        <w:tblLook w:val="04A0"/>
      </w:tblPr>
      <w:tblGrid>
        <w:gridCol w:w="2175"/>
        <w:gridCol w:w="545"/>
        <w:gridCol w:w="6919"/>
      </w:tblGrid>
      <w:tr w:rsidR="000D1EFB" w:rsidRPr="00194110" w:rsidTr="000D1EFB">
        <w:tc>
          <w:tcPr>
            <w:tcW w:w="2175" w:type="dxa"/>
            <w:tcBorders>
              <w:bottom w:val="single" w:sz="4" w:space="0" w:color="auto"/>
            </w:tcBorders>
            <w:vAlign w:val="bottom"/>
          </w:tcPr>
          <w:p w:rsidR="000D1EFB" w:rsidRPr="00194110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bottom"/>
          </w:tcPr>
          <w:p w:rsidR="000D1EFB" w:rsidRPr="00194110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  <w:tcBorders>
              <w:bottom w:val="single" w:sz="4" w:space="0" w:color="auto"/>
            </w:tcBorders>
            <w:vAlign w:val="bottom"/>
          </w:tcPr>
          <w:p w:rsidR="000D1EFB" w:rsidRPr="00194110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1EFB" w:rsidRPr="00A0734F" w:rsidTr="000D1EFB">
        <w:tc>
          <w:tcPr>
            <w:tcW w:w="2175" w:type="dxa"/>
            <w:tcBorders>
              <w:top w:val="single" w:sz="4" w:space="0" w:color="auto"/>
            </w:tcBorders>
          </w:tcPr>
          <w:p w:rsidR="000D1EFB" w:rsidRPr="00A0734F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A0734F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545" w:type="dxa"/>
          </w:tcPr>
          <w:p w:rsidR="000D1EFB" w:rsidRPr="00A0734F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6919" w:type="dxa"/>
            <w:tcBorders>
              <w:top w:val="single" w:sz="4" w:space="0" w:color="auto"/>
            </w:tcBorders>
          </w:tcPr>
          <w:p w:rsidR="000D1EFB" w:rsidRPr="00A0734F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A0734F">
              <w:rPr>
                <w:i/>
                <w:sz w:val="14"/>
                <w:szCs w:val="14"/>
              </w:rPr>
              <w:t>(фами</w:t>
            </w:r>
            <w:r>
              <w:rPr>
                <w:i/>
                <w:sz w:val="14"/>
                <w:szCs w:val="14"/>
              </w:rPr>
              <w:t>лия, имя, отчество</w:t>
            </w:r>
            <w:r w:rsidRPr="00A0734F">
              <w:rPr>
                <w:i/>
                <w:sz w:val="14"/>
                <w:szCs w:val="14"/>
              </w:rPr>
              <w:t>)</w:t>
            </w:r>
          </w:p>
        </w:tc>
      </w:tr>
      <w:tr w:rsidR="000D1EFB" w:rsidRPr="00764160" w:rsidTr="000D1EFB">
        <w:tc>
          <w:tcPr>
            <w:tcW w:w="2175" w:type="dxa"/>
          </w:tcPr>
          <w:p w:rsidR="000D1EFB" w:rsidRPr="00764160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D1EFB" w:rsidRPr="00764160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</w:tcPr>
          <w:p w:rsidR="000D1EFB" w:rsidRPr="00764160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0D1EFB" w:rsidRPr="00194110" w:rsidTr="000D1EFB">
        <w:tc>
          <w:tcPr>
            <w:tcW w:w="2175" w:type="dxa"/>
          </w:tcPr>
          <w:p w:rsidR="000D1EFB" w:rsidRPr="00194110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D1EFB" w:rsidRPr="00194110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</w:tcPr>
          <w:p w:rsidR="000D1EFB" w:rsidRPr="00194110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</w:tbl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1"/>
      </w:tblGrid>
      <w:tr w:rsidR="000D1EFB" w:rsidRPr="00EC5DF2" w:rsidTr="000D1EFB">
        <w:tc>
          <w:tcPr>
            <w:tcW w:w="9781" w:type="dxa"/>
            <w:shd w:val="clear" w:color="auto" w:fill="FFFFFF" w:themeFill="background1"/>
          </w:tcPr>
          <w:p w:rsidR="000D1EFB" w:rsidRDefault="000D1EFB" w:rsidP="000D1EFB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D1EFB" w:rsidRDefault="000D1EFB" w:rsidP="000D1EFB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D1EFB" w:rsidRDefault="000D1EFB" w:rsidP="000D1EFB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D1EFB" w:rsidRPr="00EC5DF2" w:rsidRDefault="000D1EFB" w:rsidP="000D1EFB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D1EFB" w:rsidRPr="00EC5DF2" w:rsidTr="000D1EFB">
        <w:tc>
          <w:tcPr>
            <w:tcW w:w="9781" w:type="dxa"/>
            <w:shd w:val="clear" w:color="auto" w:fill="8DB3E2" w:themeFill="text2" w:themeFillTint="66"/>
          </w:tcPr>
          <w:p w:rsidR="000D1EFB" w:rsidRPr="00EC5DF2" w:rsidRDefault="000D1EFB" w:rsidP="000D1EF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1E7FAC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0D1EFB" w:rsidRPr="00EC5DF2" w:rsidTr="000D1EFB">
        <w:tc>
          <w:tcPr>
            <w:tcW w:w="9781" w:type="dxa"/>
            <w:shd w:val="clear" w:color="auto" w:fill="auto"/>
          </w:tcPr>
          <w:p w:rsidR="000D1EFB" w:rsidRPr="00EC5DF2" w:rsidRDefault="000D1EFB" w:rsidP="000D1EF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D1EFB" w:rsidRPr="00EC5DF2" w:rsidTr="000D1EF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0D1EFB" w:rsidRPr="00EC5DF2" w:rsidRDefault="000D1EFB" w:rsidP="000D1EFB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Подтверждение факта самостоятельного прохождения Тестирования в офисе получено</w:t>
            </w:r>
            <w:r w:rsidRPr="007F1A52">
              <w:rPr>
                <w:sz w:val="18"/>
                <w:szCs w:val="18"/>
              </w:rPr>
              <w:t>:</w:t>
            </w:r>
          </w:p>
        </w:tc>
      </w:tr>
    </w:tbl>
    <w:p w:rsidR="000D1EFB" w:rsidRPr="00B73FBD" w:rsidRDefault="000D1EFB" w:rsidP="000D1EFB">
      <w:pPr>
        <w:jc w:val="right"/>
        <w:rPr>
          <w:sz w:val="2"/>
          <w:szCs w:val="2"/>
        </w:rPr>
      </w:pPr>
    </w:p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0D1EFB" w:rsidTr="000D1EFB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425997" w:rsidRDefault="000D1EFB" w:rsidP="000D1EFB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0D1EFB" w:rsidRPr="00935AE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425997" w:rsidRDefault="000D1EFB" w:rsidP="000D1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0D1EFB" w:rsidRDefault="000D1EFB" w:rsidP="000D1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Pr="00C67D4E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425997" w:rsidRDefault="000D1EFB" w:rsidP="000D1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0D1EFB" w:rsidRDefault="000D1EFB" w:rsidP="000D1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0D1EFB" w:rsidRPr="00471C0F" w:rsidRDefault="000D1EFB" w:rsidP="000D1EFB">
      <w:pPr>
        <w:ind w:firstLine="709"/>
        <w:jc w:val="right"/>
        <w:rPr>
          <w:i/>
          <w:sz w:val="18"/>
          <w:szCs w:val="18"/>
        </w:rPr>
      </w:pPr>
    </w:p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83"/>
        <w:gridCol w:w="1966"/>
        <w:gridCol w:w="324"/>
        <w:gridCol w:w="1495"/>
        <w:gridCol w:w="308"/>
        <w:gridCol w:w="1719"/>
      </w:tblGrid>
      <w:tr w:rsidR="000D1EFB" w:rsidRPr="007F4864" w:rsidTr="000D1EFB">
        <w:tc>
          <w:tcPr>
            <w:tcW w:w="3686" w:type="dxa"/>
          </w:tcPr>
          <w:p w:rsidR="000D1EFB" w:rsidRPr="00001336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D1EFB" w:rsidRPr="00001336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0D1EFB" w:rsidRPr="00001336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0D1EFB" w:rsidRPr="00001336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0D1EFB" w:rsidRPr="00001336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</w:tr>
      <w:tr w:rsidR="000D1EFB" w:rsidRPr="007F1A52" w:rsidTr="000D1EFB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D1EFB" w:rsidRPr="007F1A52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0D1EFB" w:rsidRPr="007F1A52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0D1EFB" w:rsidRPr="007F1A52" w:rsidRDefault="000D1EFB" w:rsidP="000D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0D1EFB" w:rsidRPr="007F1A52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D1EFB" w:rsidRPr="007F1A5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vAlign w:val="bottom"/>
          </w:tcPr>
          <w:p w:rsidR="000D1EFB" w:rsidRPr="007F1A5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0D1EFB" w:rsidRPr="007F1A5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</w:tr>
      <w:tr w:rsidR="000D1EFB" w:rsidRPr="007F1A52" w:rsidTr="000D1EFB"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0D1EFB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 настоящего Подтверждения факта</w:t>
            </w:r>
          </w:p>
          <w:p w:rsidR="000D1EFB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самостоятельного прохождения Тестирования</w:t>
            </w:r>
          </w:p>
          <w:p w:rsidR="000D1EFB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в офисе</w:t>
            </w:r>
            <w:r w:rsidRPr="007F1A52">
              <w:rPr>
                <w:i/>
                <w:sz w:val="14"/>
                <w:szCs w:val="14"/>
              </w:rPr>
              <w:t>:</w:t>
            </w:r>
            <w:r>
              <w:rPr>
                <w:i/>
                <w:sz w:val="14"/>
                <w:szCs w:val="14"/>
              </w:rPr>
              <w:t xml:space="preserve"> </w:t>
            </w:r>
            <w:r w:rsidRPr="007F1A52">
              <w:rPr>
                <w:i/>
                <w:sz w:val="14"/>
                <w:szCs w:val="14"/>
              </w:rPr>
              <w:t>Головной офис</w:t>
            </w:r>
            <w:r>
              <w:rPr>
                <w:i/>
                <w:sz w:val="14"/>
                <w:szCs w:val="14"/>
              </w:rPr>
              <w:t xml:space="preserve"> или</w:t>
            </w:r>
          </w:p>
          <w:p w:rsidR="000D1EFB" w:rsidRPr="007F1A52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наименование</w:t>
            </w:r>
            <w:r>
              <w:rPr>
                <w:i/>
                <w:sz w:val="14"/>
                <w:szCs w:val="14"/>
              </w:rPr>
              <w:t xml:space="preserve"> </w:t>
            </w:r>
            <w:r w:rsidRPr="007F1A52">
              <w:rPr>
                <w:i/>
                <w:sz w:val="14"/>
                <w:szCs w:val="14"/>
              </w:rPr>
              <w:t>Уполномоченного офиса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0D1EFB" w:rsidRPr="007F1A52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0D1EFB" w:rsidRPr="007F1A52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D1EFB" w:rsidRPr="007F1A52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0D1EFB" w:rsidRPr="007F1A52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0D1EFB" w:rsidRPr="007F1A52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</w:tcPr>
          <w:p w:rsidR="000D1EFB" w:rsidRPr="007F1A52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A93E73" w:rsidRPr="00793AF6" w:rsidRDefault="00A93E73" w:rsidP="00793AF6">
      <w:pPr>
        <w:autoSpaceDE/>
        <w:autoSpaceDN/>
        <w:spacing w:line="252" w:lineRule="auto"/>
        <w:rPr>
          <w:color w:val="000000" w:themeColor="text1"/>
          <w:sz w:val="24"/>
          <w:szCs w:val="24"/>
        </w:rPr>
      </w:pPr>
      <w:r w:rsidRPr="00793AF6">
        <w:rPr>
          <w:color w:val="000000" w:themeColor="text1"/>
          <w:sz w:val="24"/>
          <w:szCs w:val="24"/>
        </w:rPr>
        <w:br w:type="page"/>
      </w:r>
    </w:p>
    <w:p w:rsidR="00EE18C5" w:rsidRPr="00881EC1" w:rsidRDefault="00EE18C5" w:rsidP="00EE18C5">
      <w:pPr>
        <w:adjustRightInd w:val="0"/>
        <w:ind w:left="4678"/>
        <w:jc w:val="both"/>
      </w:pPr>
      <w:r w:rsidRPr="00881EC1">
        <w:lastRenderedPageBreak/>
        <w:t xml:space="preserve">Приложение № </w:t>
      </w:r>
      <w:r>
        <w:t>2</w:t>
      </w:r>
    </w:p>
    <w:p w:rsidR="00EE18C5" w:rsidRDefault="00EE18C5" w:rsidP="00EE18C5">
      <w:pPr>
        <w:adjustRightInd w:val="0"/>
        <w:ind w:left="4678"/>
        <w:jc w:val="both"/>
      </w:pPr>
      <w:r w:rsidRPr="00881EC1">
        <w:t>к Регламенту проведения тестирования физических лиц,</w:t>
      </w:r>
    </w:p>
    <w:p w:rsidR="00EE18C5" w:rsidRDefault="00EE18C5" w:rsidP="00EE18C5">
      <w:pPr>
        <w:adjustRightInd w:val="0"/>
        <w:ind w:left="4678"/>
        <w:jc w:val="both"/>
      </w:pPr>
      <w:r w:rsidRPr="00881EC1">
        <w:t>не являющихся квалифицированными инвесторами,</w:t>
      </w:r>
    </w:p>
    <w:p w:rsidR="00EE18C5" w:rsidRPr="00881EC1" w:rsidRDefault="00EE18C5" w:rsidP="00EE18C5">
      <w:pPr>
        <w:adjustRightInd w:val="0"/>
        <w:ind w:left="4678"/>
        <w:jc w:val="both"/>
      </w:pPr>
      <w:r w:rsidRPr="00881EC1">
        <w:t>в Акционерном обществе «СЕВЕРГАЗБАНК»</w:t>
      </w:r>
    </w:p>
    <w:p w:rsidR="00EE18C5" w:rsidRPr="00696B80" w:rsidRDefault="00EE18C5" w:rsidP="00EE18C5">
      <w:pPr>
        <w:adjustRightInd w:val="0"/>
        <w:ind w:left="4678"/>
        <w:jc w:val="both"/>
      </w:pPr>
      <w:r w:rsidRPr="00696B80">
        <w:t>от ___ _______________ 20</w:t>
      </w:r>
      <w:r>
        <w:t>25</w:t>
      </w:r>
      <w:r w:rsidRPr="00696B80">
        <w:t xml:space="preserve"> г. № ____</w:t>
      </w:r>
    </w:p>
    <w:p w:rsidR="000D1EFB" w:rsidRDefault="000D1EFB" w:rsidP="000D1EFB">
      <w:pPr>
        <w:adjustRightInd w:val="0"/>
        <w:ind w:left="4678"/>
        <w:jc w:val="right"/>
      </w:pPr>
    </w:p>
    <w:p w:rsidR="000D1EFB" w:rsidRPr="00881EC1" w:rsidRDefault="000D1EFB" w:rsidP="000D1EFB">
      <w:pPr>
        <w:adjustRightInd w:val="0"/>
        <w:ind w:left="4678"/>
        <w:jc w:val="right"/>
      </w:pPr>
    </w:p>
    <w:p w:rsidR="000D1EFB" w:rsidRDefault="000D1EFB" w:rsidP="000D1EFB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УВЕДОМЛЕНИЕ</w:t>
      </w:r>
    </w:p>
    <w:p w:rsidR="000D1EFB" w:rsidRDefault="000D1EFB" w:rsidP="000D1EFB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РЕЗУЛЬТАТАХ ТЕСТИРОВАНИЯ</w:t>
      </w:r>
    </w:p>
    <w:p w:rsidR="000D1EFB" w:rsidRPr="00800825" w:rsidRDefault="000D1EFB" w:rsidP="000D1EFB">
      <w:pPr>
        <w:ind w:firstLine="709"/>
        <w:jc w:val="center"/>
        <w:rPr>
          <w:i/>
          <w:sz w:val="18"/>
          <w:szCs w:val="18"/>
        </w:rPr>
      </w:pPr>
    </w:p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0D1EFB" w:rsidTr="000D1EFB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425997" w:rsidRDefault="000D1EFB" w:rsidP="000D1EFB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0D1EFB" w:rsidRPr="00935AE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425997" w:rsidRDefault="000D1EFB" w:rsidP="000D1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0D1EFB" w:rsidRDefault="000D1EFB" w:rsidP="000D1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D1EFB" w:rsidRPr="00C67D4E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D1EFB" w:rsidRPr="00425997" w:rsidRDefault="000D1EFB" w:rsidP="000D1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0D1EFB" w:rsidRDefault="000D1EFB" w:rsidP="000D1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0D1EFB" w:rsidRPr="00471C0F" w:rsidRDefault="000D1EFB" w:rsidP="000D1EFB">
      <w:pPr>
        <w:ind w:firstLine="709"/>
        <w:jc w:val="right"/>
        <w:rPr>
          <w:i/>
          <w:sz w:val="18"/>
          <w:szCs w:val="18"/>
        </w:rPr>
      </w:pPr>
    </w:p>
    <w:p w:rsidR="000D1EFB" w:rsidRPr="00471C0F" w:rsidRDefault="000D1EFB" w:rsidP="000D1EFB">
      <w:pPr>
        <w:ind w:firstLine="709"/>
        <w:jc w:val="right"/>
        <w:rPr>
          <w:sz w:val="18"/>
          <w:szCs w:val="18"/>
        </w:rPr>
      </w:pPr>
    </w:p>
    <w:p w:rsidR="000D1EFB" w:rsidRPr="00471C0F" w:rsidRDefault="000D1EFB" w:rsidP="000D1EFB">
      <w:pPr>
        <w:ind w:firstLine="709"/>
        <w:jc w:val="right"/>
        <w:rPr>
          <w:sz w:val="18"/>
          <w:szCs w:val="18"/>
        </w:rPr>
      </w:pPr>
    </w:p>
    <w:tbl>
      <w:tblPr>
        <w:tblStyle w:val="af6"/>
        <w:tblW w:w="10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7"/>
        <w:gridCol w:w="373"/>
        <w:gridCol w:w="373"/>
        <w:gridCol w:w="373"/>
        <w:gridCol w:w="373"/>
        <w:gridCol w:w="351"/>
        <w:gridCol w:w="22"/>
        <w:gridCol w:w="373"/>
        <w:gridCol w:w="30"/>
        <w:gridCol w:w="34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5"/>
        <w:gridCol w:w="144"/>
      </w:tblGrid>
      <w:tr w:rsidR="000D1EFB" w:rsidRPr="00EC5DF2" w:rsidTr="000D1EFB">
        <w:trPr>
          <w:gridAfter w:val="1"/>
          <w:wAfter w:w="144" w:type="dxa"/>
        </w:trPr>
        <w:tc>
          <w:tcPr>
            <w:tcW w:w="2517" w:type="dxa"/>
          </w:tcPr>
          <w:p w:rsidR="000D1EFB" w:rsidRPr="00EC5DF2" w:rsidRDefault="000D1EFB" w:rsidP="000D1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7087" w:type="dxa"/>
            <w:gridSpan w:val="21"/>
            <w:tcBorders>
              <w:bottom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EC5DF2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EC5DF2" w:rsidTr="000D1EFB">
        <w:trPr>
          <w:gridAfter w:val="1"/>
          <w:wAfter w:w="144" w:type="dxa"/>
        </w:trPr>
        <w:tc>
          <w:tcPr>
            <w:tcW w:w="2517" w:type="dxa"/>
          </w:tcPr>
          <w:p w:rsidR="000D1EFB" w:rsidRPr="00EC5DF2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21"/>
            <w:tcBorders>
              <w:top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i/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фамилия, имя, отчество физического</w:t>
            </w:r>
            <w:r w:rsidRPr="00EC5DF2">
              <w:rPr>
                <w:i/>
                <w:sz w:val="14"/>
                <w:szCs w:val="14"/>
              </w:rPr>
              <w:t xml:space="preserve"> лица</w:t>
            </w:r>
            <w:r>
              <w:rPr>
                <w:i/>
                <w:sz w:val="14"/>
                <w:szCs w:val="14"/>
              </w:rPr>
              <w:t xml:space="preserve"> в дательном падеже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tcBorders>
              <w:left w:val="nil"/>
            </w:tcBorders>
          </w:tcPr>
          <w:p w:rsidR="000D1EFB" w:rsidRPr="00EC5DF2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EC5DF2" w:rsidTr="000D1EFB">
        <w:trPr>
          <w:gridAfter w:val="1"/>
          <w:wAfter w:w="144" w:type="dxa"/>
        </w:trPr>
        <w:tc>
          <w:tcPr>
            <w:tcW w:w="2517" w:type="dxa"/>
          </w:tcPr>
          <w:p w:rsidR="000D1EFB" w:rsidRPr="00AC0AFF" w:rsidRDefault="000D1EFB" w:rsidP="000D1EFB">
            <w:pPr>
              <w:rPr>
                <w:b/>
                <w:sz w:val="14"/>
                <w:szCs w:val="14"/>
              </w:rPr>
            </w:pPr>
          </w:p>
        </w:tc>
        <w:tc>
          <w:tcPr>
            <w:tcW w:w="7087" w:type="dxa"/>
            <w:gridSpan w:val="21"/>
          </w:tcPr>
          <w:p w:rsidR="000D1EFB" w:rsidRPr="00AC0AFF" w:rsidRDefault="000D1EFB" w:rsidP="000D1E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AC0AFF" w:rsidRDefault="000D1EFB" w:rsidP="000D1EFB">
            <w:pPr>
              <w:rPr>
                <w:sz w:val="14"/>
                <w:szCs w:val="14"/>
              </w:rPr>
            </w:pPr>
          </w:p>
        </w:tc>
      </w:tr>
      <w:tr w:rsidR="000D1EFB" w:rsidRPr="00EC5DF2" w:rsidTr="000D1EFB">
        <w:trPr>
          <w:gridAfter w:val="1"/>
          <w:wAfter w:w="144" w:type="dxa"/>
        </w:trPr>
        <w:tc>
          <w:tcPr>
            <w:tcW w:w="2517" w:type="dxa"/>
          </w:tcPr>
          <w:p w:rsidR="000D1EFB" w:rsidRPr="00AC0AFF" w:rsidRDefault="000D1EFB" w:rsidP="000D1EFB">
            <w:pPr>
              <w:rPr>
                <w:b/>
                <w:sz w:val="14"/>
                <w:szCs w:val="14"/>
              </w:rPr>
            </w:pPr>
          </w:p>
        </w:tc>
        <w:tc>
          <w:tcPr>
            <w:tcW w:w="7087" w:type="dxa"/>
            <w:gridSpan w:val="21"/>
          </w:tcPr>
          <w:p w:rsidR="000D1EFB" w:rsidRPr="00AC0AFF" w:rsidRDefault="000D1EFB" w:rsidP="000D1E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AC0AFF" w:rsidRDefault="000D1EFB" w:rsidP="000D1EFB">
            <w:pPr>
              <w:rPr>
                <w:sz w:val="14"/>
                <w:szCs w:val="14"/>
              </w:rPr>
            </w:pPr>
          </w:p>
        </w:tc>
      </w:tr>
      <w:tr w:rsidR="000D1EFB" w:rsidRPr="00EC5DF2" w:rsidTr="000D1EFB">
        <w:tc>
          <w:tcPr>
            <w:tcW w:w="2517" w:type="dxa"/>
            <w:tcBorders>
              <w:right w:val="single" w:sz="4" w:space="0" w:color="auto"/>
            </w:tcBorders>
          </w:tcPr>
          <w:p w:rsidR="000D1EFB" w:rsidRDefault="000D1EFB" w:rsidP="000D1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Уникальный код: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left w:val="nil"/>
            </w:tcBorders>
          </w:tcPr>
          <w:p w:rsidR="000D1EFB" w:rsidRPr="00EC5DF2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C90182" w:rsidTr="000D1EFB">
        <w:trPr>
          <w:gridAfter w:val="1"/>
          <w:wAfter w:w="144" w:type="dxa"/>
        </w:trPr>
        <w:tc>
          <w:tcPr>
            <w:tcW w:w="2517" w:type="dxa"/>
          </w:tcPr>
          <w:p w:rsidR="000D1EFB" w:rsidRPr="00C90182" w:rsidRDefault="000D1EFB" w:rsidP="000D1EFB">
            <w:pPr>
              <w:rPr>
                <w:b/>
                <w:sz w:val="14"/>
                <w:szCs w:val="14"/>
              </w:rPr>
            </w:pPr>
          </w:p>
        </w:tc>
        <w:tc>
          <w:tcPr>
            <w:tcW w:w="7087" w:type="dxa"/>
            <w:gridSpan w:val="21"/>
          </w:tcPr>
          <w:p w:rsidR="000D1EFB" w:rsidRPr="00C90182" w:rsidRDefault="000D1EFB" w:rsidP="000D1E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C90182" w:rsidRDefault="000D1EFB" w:rsidP="000D1EFB">
            <w:pPr>
              <w:rPr>
                <w:sz w:val="14"/>
                <w:szCs w:val="14"/>
              </w:rPr>
            </w:pPr>
          </w:p>
        </w:tc>
      </w:tr>
      <w:tr w:rsidR="000D1EFB" w:rsidRPr="00EC5DF2" w:rsidTr="000D1EFB">
        <w:trPr>
          <w:gridAfter w:val="1"/>
          <w:wAfter w:w="144" w:type="dxa"/>
        </w:trPr>
        <w:tc>
          <w:tcPr>
            <w:tcW w:w="2517" w:type="dxa"/>
          </w:tcPr>
          <w:p w:rsidR="000D1EFB" w:rsidRDefault="000D1EFB" w:rsidP="000D1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о брокерском</w:t>
            </w:r>
          </w:p>
        </w:tc>
        <w:tc>
          <w:tcPr>
            <w:tcW w:w="7087" w:type="dxa"/>
            <w:gridSpan w:val="21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EC5DF2" w:rsidRDefault="000D1EFB" w:rsidP="000D1EFB">
            <w:pPr>
              <w:rPr>
                <w:sz w:val="18"/>
                <w:szCs w:val="18"/>
              </w:rPr>
            </w:pPr>
          </w:p>
        </w:tc>
      </w:tr>
      <w:tr w:rsidR="000D1EFB" w:rsidRPr="00EC5DF2" w:rsidTr="000D1EFB">
        <w:trPr>
          <w:gridAfter w:val="1"/>
          <w:wAfter w:w="144" w:type="dxa"/>
        </w:trPr>
        <w:tc>
          <w:tcPr>
            <w:tcW w:w="2517" w:type="dxa"/>
          </w:tcPr>
          <w:p w:rsidR="000D1EFB" w:rsidRDefault="000D1EFB" w:rsidP="000D1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обслуживании №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0D1EFB" w:rsidRPr="00EC5DF2" w:rsidRDefault="000D1EFB" w:rsidP="000D1EFB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0D1EFB" w:rsidRPr="00943F1B" w:rsidRDefault="000D1EFB" w:rsidP="000D1EFB">
            <w:pPr>
              <w:jc w:val="center"/>
              <w:rPr>
                <w:b/>
                <w:sz w:val="18"/>
                <w:szCs w:val="18"/>
              </w:rPr>
            </w:pPr>
            <w:r w:rsidRPr="00943F1B"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4819" w:type="dxa"/>
            <w:gridSpan w:val="13"/>
          </w:tcPr>
          <w:tbl>
            <w:tblPr>
              <w:tblStyle w:val="af6"/>
              <w:tblpPr w:leftFromText="180" w:rightFromText="180" w:vertAnchor="text" w:horzAnchor="margin" w:tblpY="-9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"/>
              <w:gridCol w:w="76"/>
              <w:gridCol w:w="737"/>
              <w:gridCol w:w="76"/>
              <w:gridCol w:w="198"/>
              <w:gridCol w:w="227"/>
              <w:gridCol w:w="76"/>
              <w:gridCol w:w="176"/>
            </w:tblGrid>
            <w:tr w:rsidR="000D1EFB" w:rsidRPr="00F516AF" w:rsidTr="000D1EFB"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0D1EFB" w:rsidRPr="00EC5DF2" w:rsidRDefault="000D1EFB" w:rsidP="000D1EFB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0D1EFB" w:rsidRPr="00EC5DF2" w:rsidRDefault="000D1EFB" w:rsidP="000D1EFB">
            <w:pPr>
              <w:rPr>
                <w:sz w:val="18"/>
                <w:szCs w:val="18"/>
              </w:rPr>
            </w:pPr>
          </w:p>
        </w:tc>
      </w:tr>
    </w:tbl>
    <w:p w:rsidR="000D1EFB" w:rsidRDefault="000D1EFB" w:rsidP="000D1EFB">
      <w:pPr>
        <w:ind w:firstLine="709"/>
        <w:jc w:val="center"/>
        <w:rPr>
          <w:sz w:val="18"/>
          <w:szCs w:val="18"/>
        </w:rPr>
      </w:pPr>
    </w:p>
    <w:tbl>
      <w:tblPr>
        <w:tblStyle w:val="af6"/>
        <w:tblW w:w="10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54"/>
        <w:gridCol w:w="394"/>
        <w:gridCol w:w="393"/>
        <w:gridCol w:w="393"/>
        <w:gridCol w:w="393"/>
        <w:gridCol w:w="370"/>
        <w:gridCol w:w="23"/>
        <w:gridCol w:w="393"/>
        <w:gridCol w:w="32"/>
        <w:gridCol w:w="36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D1EFB" w:rsidRPr="00AC0AFF" w:rsidTr="000D1EFB">
        <w:tc>
          <w:tcPr>
            <w:tcW w:w="2654" w:type="dxa"/>
          </w:tcPr>
          <w:p w:rsidR="000D1EFB" w:rsidRPr="00AC0AFF" w:rsidRDefault="000D1EFB" w:rsidP="000D1EFB">
            <w:pPr>
              <w:rPr>
                <w:b/>
                <w:sz w:val="14"/>
                <w:szCs w:val="14"/>
              </w:rPr>
            </w:pPr>
          </w:p>
        </w:tc>
        <w:tc>
          <w:tcPr>
            <w:tcW w:w="7469" w:type="dxa"/>
            <w:gridSpan w:val="21"/>
          </w:tcPr>
          <w:p w:rsidR="000D1EFB" w:rsidRPr="00AC0AFF" w:rsidRDefault="000D1EFB" w:rsidP="000D1EFB">
            <w:pPr>
              <w:jc w:val="center"/>
              <w:rPr>
                <w:sz w:val="14"/>
                <w:szCs w:val="14"/>
              </w:rPr>
            </w:pPr>
          </w:p>
        </w:tc>
      </w:tr>
      <w:tr w:rsidR="000D1EFB" w:rsidRPr="00EC5DF2" w:rsidTr="000D1EFB">
        <w:tc>
          <w:tcPr>
            <w:tcW w:w="2654" w:type="dxa"/>
            <w:tcBorders>
              <w:right w:val="single" w:sz="4" w:space="0" w:color="auto"/>
            </w:tcBorders>
          </w:tcPr>
          <w:p w:rsidR="000D1EFB" w:rsidRDefault="000D1EFB" w:rsidP="000D1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Уникальный код: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gridSpan w:val="2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</w:tr>
      <w:tr w:rsidR="000D1EFB" w:rsidRPr="00EC5DF2" w:rsidTr="000D1EFB">
        <w:tc>
          <w:tcPr>
            <w:tcW w:w="2654" w:type="dxa"/>
          </w:tcPr>
          <w:p w:rsidR="000D1EFB" w:rsidRDefault="000D1EFB" w:rsidP="000D1EFB">
            <w:pPr>
              <w:rPr>
                <w:b/>
                <w:sz w:val="18"/>
                <w:szCs w:val="18"/>
              </w:rPr>
            </w:pPr>
          </w:p>
        </w:tc>
        <w:tc>
          <w:tcPr>
            <w:tcW w:w="7469" w:type="dxa"/>
            <w:gridSpan w:val="21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</w:tr>
      <w:tr w:rsidR="000D1EFB" w:rsidRPr="00EC5DF2" w:rsidTr="000D1EFB">
        <w:tc>
          <w:tcPr>
            <w:tcW w:w="2654" w:type="dxa"/>
          </w:tcPr>
          <w:p w:rsidR="000D1EFB" w:rsidRDefault="000D1EFB" w:rsidP="000D1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на ведение</w:t>
            </w:r>
          </w:p>
        </w:tc>
        <w:tc>
          <w:tcPr>
            <w:tcW w:w="7469" w:type="dxa"/>
            <w:gridSpan w:val="21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</w:tr>
      <w:tr w:rsidR="000D1EFB" w:rsidRPr="00EC5DF2" w:rsidTr="000D1EFB">
        <w:tc>
          <w:tcPr>
            <w:tcW w:w="2654" w:type="dxa"/>
          </w:tcPr>
          <w:p w:rsidR="000D1EFB" w:rsidRDefault="000D1EFB" w:rsidP="000D1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индивидуального</w:t>
            </w:r>
          </w:p>
        </w:tc>
        <w:tc>
          <w:tcPr>
            <w:tcW w:w="7469" w:type="dxa"/>
            <w:gridSpan w:val="21"/>
          </w:tcPr>
          <w:p w:rsidR="000D1EFB" w:rsidRPr="00EC5DF2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</w:tr>
      <w:tr w:rsidR="000D1EFB" w:rsidRPr="00EC5DF2" w:rsidTr="000D1EFB">
        <w:tc>
          <w:tcPr>
            <w:tcW w:w="2654" w:type="dxa"/>
          </w:tcPr>
          <w:p w:rsidR="000D1EFB" w:rsidRDefault="000D1EFB" w:rsidP="000D1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инвестиционного счета №</w:t>
            </w:r>
          </w:p>
        </w:tc>
        <w:tc>
          <w:tcPr>
            <w:tcW w:w="1943" w:type="dxa"/>
            <w:gridSpan w:val="5"/>
            <w:tcBorders>
              <w:bottom w:val="single" w:sz="4" w:space="0" w:color="auto"/>
            </w:tcBorders>
          </w:tcPr>
          <w:p w:rsidR="000D1EFB" w:rsidRPr="00EC5DF2" w:rsidRDefault="000D1EFB" w:rsidP="000D1EFB">
            <w:pPr>
              <w:spacing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dxa"/>
            <w:gridSpan w:val="3"/>
            <w:tcMar>
              <w:left w:w="0" w:type="dxa"/>
              <w:right w:w="0" w:type="dxa"/>
            </w:tcMar>
          </w:tcPr>
          <w:p w:rsidR="000D1EFB" w:rsidRPr="00943F1B" w:rsidRDefault="000D1EFB" w:rsidP="000D1EFB">
            <w:pPr>
              <w:jc w:val="center"/>
              <w:rPr>
                <w:b/>
                <w:sz w:val="18"/>
                <w:szCs w:val="18"/>
              </w:rPr>
            </w:pPr>
            <w:r w:rsidRPr="00943F1B"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5078" w:type="dxa"/>
            <w:gridSpan w:val="13"/>
          </w:tcPr>
          <w:tbl>
            <w:tblPr>
              <w:tblStyle w:val="af6"/>
              <w:tblpPr w:leftFromText="180" w:rightFromText="180" w:vertAnchor="text" w:horzAnchor="margin" w:tblpY="-9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"/>
              <w:gridCol w:w="76"/>
              <w:gridCol w:w="737"/>
              <w:gridCol w:w="76"/>
              <w:gridCol w:w="198"/>
              <w:gridCol w:w="227"/>
              <w:gridCol w:w="76"/>
              <w:gridCol w:w="176"/>
            </w:tblGrid>
            <w:tr w:rsidR="000D1EFB" w:rsidRPr="00F516AF" w:rsidTr="000D1EFB"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1EFB" w:rsidRPr="00F516AF" w:rsidRDefault="000D1EFB" w:rsidP="000D1EFB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0D1EFB" w:rsidRPr="00EC5DF2" w:rsidRDefault="000D1EFB" w:rsidP="000D1EFB">
            <w:pPr>
              <w:rPr>
                <w:sz w:val="18"/>
                <w:szCs w:val="18"/>
              </w:rPr>
            </w:pPr>
          </w:p>
        </w:tc>
      </w:tr>
    </w:tbl>
    <w:p w:rsidR="000D1EFB" w:rsidRDefault="000D1EFB" w:rsidP="000D1EFB">
      <w:pPr>
        <w:ind w:firstLine="709"/>
        <w:jc w:val="center"/>
        <w:rPr>
          <w:sz w:val="18"/>
          <w:szCs w:val="18"/>
        </w:rPr>
      </w:pPr>
    </w:p>
    <w:p w:rsidR="000D1EFB" w:rsidRDefault="000D1EFB" w:rsidP="000D1EFB">
      <w:pPr>
        <w:ind w:firstLine="709"/>
        <w:jc w:val="center"/>
        <w:rPr>
          <w:sz w:val="18"/>
          <w:szCs w:val="18"/>
        </w:rPr>
      </w:pPr>
    </w:p>
    <w:p w:rsidR="000D1EFB" w:rsidRDefault="000D1EFB" w:rsidP="000D1EF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Настоящим А</w:t>
      </w:r>
      <w:r w:rsidRPr="005C7F71">
        <w:rPr>
          <w:sz w:val="18"/>
          <w:szCs w:val="18"/>
        </w:rPr>
        <w:t>кционерное общество «</w:t>
      </w:r>
      <w:r>
        <w:rPr>
          <w:sz w:val="18"/>
          <w:szCs w:val="18"/>
        </w:rPr>
        <w:t>СЕВЕРГАЗБАНК</w:t>
      </w:r>
      <w:r w:rsidRPr="005C7F71">
        <w:rPr>
          <w:sz w:val="18"/>
          <w:szCs w:val="18"/>
        </w:rPr>
        <w:t xml:space="preserve">» </w:t>
      </w:r>
      <w:r>
        <w:rPr>
          <w:sz w:val="18"/>
          <w:szCs w:val="18"/>
        </w:rPr>
        <w:t xml:space="preserve">(далее - Банк) </w:t>
      </w:r>
      <w:r w:rsidRPr="005C7F71">
        <w:rPr>
          <w:sz w:val="18"/>
          <w:szCs w:val="18"/>
        </w:rPr>
        <w:t xml:space="preserve">уведомляет Вас </w:t>
      </w:r>
      <w:r>
        <w:rPr>
          <w:sz w:val="18"/>
          <w:szCs w:val="18"/>
        </w:rPr>
        <w:t xml:space="preserve">о </w:t>
      </w:r>
      <w:r w:rsidRPr="00C42BA2">
        <w:rPr>
          <w:sz w:val="18"/>
          <w:szCs w:val="18"/>
        </w:rPr>
        <w:t>[</w:t>
      </w:r>
      <w:r w:rsidRPr="008B5B90">
        <w:rPr>
          <w:b/>
          <w:sz w:val="18"/>
          <w:szCs w:val="18"/>
        </w:rPr>
        <w:t>положительной</w:t>
      </w:r>
      <w:r w:rsidRPr="00C42BA2">
        <w:rPr>
          <w:sz w:val="18"/>
          <w:szCs w:val="18"/>
        </w:rPr>
        <w:t>] [</w:t>
      </w:r>
      <w:r w:rsidRPr="008B5B90">
        <w:rPr>
          <w:b/>
          <w:sz w:val="18"/>
          <w:szCs w:val="18"/>
        </w:rPr>
        <w:t>отр</w:t>
      </w:r>
      <w:r w:rsidRPr="008B5B90">
        <w:rPr>
          <w:b/>
          <w:sz w:val="18"/>
          <w:szCs w:val="18"/>
        </w:rPr>
        <w:t>и</w:t>
      </w:r>
      <w:r w:rsidRPr="008B5B90">
        <w:rPr>
          <w:b/>
          <w:sz w:val="18"/>
          <w:szCs w:val="18"/>
        </w:rPr>
        <w:t>цательной</w:t>
      </w:r>
      <w:r w:rsidRPr="00C42BA2">
        <w:rPr>
          <w:sz w:val="18"/>
          <w:szCs w:val="18"/>
        </w:rPr>
        <w:t>]</w:t>
      </w:r>
      <w:r>
        <w:rPr>
          <w:sz w:val="18"/>
          <w:szCs w:val="18"/>
        </w:rPr>
        <w:t xml:space="preserve"> оценке результата Вашего Тестирования, проведенного в отношении </w:t>
      </w:r>
      <w:r w:rsidRPr="00C42BA2">
        <w:rPr>
          <w:i/>
          <w:sz w:val="14"/>
          <w:szCs w:val="14"/>
        </w:rPr>
        <w:t xml:space="preserve">(указываются </w:t>
      </w:r>
      <w:r>
        <w:rPr>
          <w:i/>
          <w:sz w:val="14"/>
          <w:szCs w:val="14"/>
        </w:rPr>
        <w:t>виды финансовых инструментов, сд</w:t>
      </w:r>
      <w:r>
        <w:rPr>
          <w:i/>
          <w:sz w:val="14"/>
          <w:szCs w:val="14"/>
        </w:rPr>
        <w:t>е</w:t>
      </w:r>
      <w:r>
        <w:rPr>
          <w:i/>
          <w:sz w:val="14"/>
          <w:szCs w:val="14"/>
        </w:rPr>
        <w:t>лок и (или) договоров, в отношении которых проводилось Тестирование</w:t>
      </w:r>
      <w:r w:rsidRPr="00C42BA2">
        <w:rPr>
          <w:i/>
          <w:sz w:val="14"/>
          <w:szCs w:val="14"/>
        </w:rPr>
        <w:t>)</w:t>
      </w:r>
      <w:r>
        <w:rPr>
          <w:sz w:val="18"/>
          <w:szCs w:val="18"/>
        </w:rPr>
        <w:t>:</w:t>
      </w:r>
    </w:p>
    <w:tbl>
      <w:tblPr>
        <w:tblStyle w:val="af6"/>
        <w:tblW w:w="0" w:type="auto"/>
        <w:tblLook w:val="04A0"/>
      </w:tblPr>
      <w:tblGrid>
        <w:gridCol w:w="9853"/>
      </w:tblGrid>
      <w:tr w:rsidR="000D1EFB" w:rsidTr="000D1EFB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EFB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</w:tr>
      <w:tr w:rsidR="000D1EFB" w:rsidTr="000D1EFB">
        <w:tc>
          <w:tcPr>
            <w:tcW w:w="9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EFB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</w:tr>
      <w:tr w:rsidR="000D1EFB" w:rsidTr="000D1EFB">
        <w:tc>
          <w:tcPr>
            <w:tcW w:w="9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EFB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</w:tr>
    </w:tbl>
    <w:p w:rsidR="000D1EFB" w:rsidRPr="00C42BA2" w:rsidRDefault="000D1EFB" w:rsidP="000D1EFB">
      <w:pPr>
        <w:ind w:firstLine="709"/>
        <w:jc w:val="both"/>
        <w:rPr>
          <w:sz w:val="18"/>
          <w:szCs w:val="18"/>
        </w:rPr>
      </w:pPr>
    </w:p>
    <w:p w:rsidR="000D1EFB" w:rsidRDefault="000D1EFB" w:rsidP="000D1EFB">
      <w:pPr>
        <w:ind w:firstLine="709"/>
        <w:jc w:val="both"/>
        <w:rPr>
          <w:sz w:val="18"/>
          <w:szCs w:val="18"/>
        </w:rPr>
      </w:pPr>
    </w:p>
    <w:p w:rsidR="000D1EFB" w:rsidRDefault="000D1EFB" w:rsidP="000D1EFB">
      <w:pPr>
        <w:ind w:firstLine="709"/>
        <w:jc w:val="both"/>
        <w:rPr>
          <w:sz w:val="18"/>
          <w:szCs w:val="18"/>
        </w:rPr>
      </w:pPr>
    </w:p>
    <w:tbl>
      <w:tblPr>
        <w:tblStyle w:val="af6"/>
        <w:tblW w:w="9782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1952"/>
        <w:gridCol w:w="324"/>
        <w:gridCol w:w="1495"/>
        <w:gridCol w:w="308"/>
        <w:gridCol w:w="1734"/>
      </w:tblGrid>
      <w:tr w:rsidR="000D1EFB" w:rsidRPr="00E164C3" w:rsidTr="000D1EFB">
        <w:tc>
          <w:tcPr>
            <w:tcW w:w="3969" w:type="dxa"/>
            <w:tcMar>
              <w:left w:w="0" w:type="dxa"/>
              <w:right w:w="0" w:type="dxa"/>
            </w:tcMar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0D1EFB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0D1EFB" w:rsidRPr="00E164C3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</w:tr>
      <w:tr w:rsidR="000D1EFB" w:rsidRPr="00E164C3" w:rsidTr="000D1EFB">
        <w:tc>
          <w:tcPr>
            <w:tcW w:w="3969" w:type="dxa"/>
            <w:tcMar>
              <w:left w:w="0" w:type="dxa"/>
              <w:right w:w="0" w:type="dxa"/>
            </w:tcMar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0D1EFB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0D1EFB" w:rsidRPr="00E164C3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</w:tr>
      <w:tr w:rsidR="000D1EFB" w:rsidRPr="00E164C3" w:rsidTr="000D1EFB">
        <w:tc>
          <w:tcPr>
            <w:tcW w:w="3969" w:type="dxa"/>
            <w:tcMar>
              <w:left w:w="0" w:type="dxa"/>
              <w:right w:w="0" w:type="dxa"/>
            </w:tcMar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324" w:type="dxa"/>
            <w:tcBorders>
              <w:left w:val="nil"/>
            </w:tcBorders>
          </w:tcPr>
          <w:p w:rsidR="000D1EFB" w:rsidRPr="00E164C3" w:rsidRDefault="000D1EFB" w:rsidP="000D1E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</w:tcBorders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D1EFB" w:rsidRPr="00E164C3" w:rsidRDefault="000D1EFB" w:rsidP="000D1EFB">
            <w:pPr>
              <w:jc w:val="center"/>
              <w:rPr>
                <w:sz w:val="18"/>
                <w:szCs w:val="18"/>
              </w:rPr>
            </w:pPr>
          </w:p>
        </w:tc>
      </w:tr>
      <w:tr w:rsidR="000D1EFB" w:rsidRPr="00E164C3" w:rsidTr="000D1EFB">
        <w:tc>
          <w:tcPr>
            <w:tcW w:w="5921" w:type="dxa"/>
            <w:gridSpan w:val="2"/>
          </w:tcPr>
          <w:p w:rsidR="000D1EFB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0D1EFB" w:rsidRPr="00E164C3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0D1EFB" w:rsidRPr="00E164C3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0D1EFB" w:rsidRPr="00E164C3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</w:tcPr>
          <w:p w:rsidR="000D1EFB" w:rsidRPr="00E164C3" w:rsidRDefault="000D1EFB" w:rsidP="000D1EFB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0D1EFB" w:rsidRPr="00E164C3" w:rsidRDefault="000D1EFB" w:rsidP="000D1EFB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(фамилия</w:t>
            </w:r>
            <w:r>
              <w:rPr>
                <w:i/>
                <w:sz w:val="14"/>
                <w:szCs w:val="14"/>
              </w:rPr>
              <w:t>,</w:t>
            </w:r>
            <w:r w:rsidRPr="00E164C3">
              <w:rPr>
                <w:i/>
                <w:sz w:val="14"/>
                <w:szCs w:val="14"/>
              </w:rPr>
              <w:t xml:space="preserve"> инициалы)</w:t>
            </w:r>
          </w:p>
        </w:tc>
      </w:tr>
    </w:tbl>
    <w:p w:rsidR="000D1EFB" w:rsidRDefault="000D1EFB" w:rsidP="00D664EF">
      <w:pPr>
        <w:autoSpaceDE/>
        <w:autoSpaceDN/>
      </w:pPr>
    </w:p>
    <w:sectPr w:rsidR="000D1EFB" w:rsidSect="00880C0A">
      <w:headerReference w:type="default" r:id="rId9"/>
      <w:footnotePr>
        <w:numFmt w:val="chicago"/>
      </w:footnotePr>
      <w:pgSz w:w="11906" w:h="16838" w:code="9"/>
      <w:pgMar w:top="1134" w:right="851" w:bottom="1134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F1B" w:rsidRDefault="00340F1B">
      <w:r>
        <w:separator/>
      </w:r>
    </w:p>
  </w:endnote>
  <w:endnote w:type="continuationSeparator" w:id="0">
    <w:p w:rsidR="00340F1B" w:rsidRDefault="00340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F1B" w:rsidRDefault="00340F1B">
      <w:r>
        <w:separator/>
      </w:r>
    </w:p>
  </w:footnote>
  <w:footnote w:type="continuationSeparator" w:id="0">
    <w:p w:rsidR="00340F1B" w:rsidRDefault="00340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953438"/>
      <w:docPartObj>
        <w:docPartGallery w:val="Page Numbers (Top of Page)"/>
        <w:docPartUnique/>
      </w:docPartObj>
    </w:sdtPr>
    <w:sdtContent>
      <w:p w:rsidR="00340F1B" w:rsidRDefault="00C01FE1">
        <w:pPr>
          <w:pStyle w:val="a3"/>
          <w:jc w:val="center"/>
        </w:pPr>
        <w:fldSimple w:instr=" PAGE   \* MERGEFORMAT ">
          <w:r w:rsidR="00D664EF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1">
    <w:nsid w:val="095B1CD7"/>
    <w:multiLevelType w:val="hybridMultilevel"/>
    <w:tmpl w:val="30C676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7803AC6"/>
    <w:multiLevelType w:val="hybridMultilevel"/>
    <w:tmpl w:val="EC6A29C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CB804E6"/>
    <w:multiLevelType w:val="hybridMultilevel"/>
    <w:tmpl w:val="FE9A0CF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01E5A63"/>
    <w:multiLevelType w:val="hybridMultilevel"/>
    <w:tmpl w:val="79A2A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400C8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  <w:sz w:val="28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2014CE"/>
    <w:multiLevelType w:val="hybridMultilevel"/>
    <w:tmpl w:val="B204BD54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8CC4B94"/>
    <w:multiLevelType w:val="hybridMultilevel"/>
    <w:tmpl w:val="77F2F0C8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2CC6627E"/>
    <w:multiLevelType w:val="hybridMultilevel"/>
    <w:tmpl w:val="957EAF9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B9220ED"/>
    <w:multiLevelType w:val="multilevel"/>
    <w:tmpl w:val="B574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34F55"/>
    <w:multiLevelType w:val="hybridMultilevel"/>
    <w:tmpl w:val="8868667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9F67EF1"/>
    <w:multiLevelType w:val="hybridMultilevel"/>
    <w:tmpl w:val="5DB44700"/>
    <w:lvl w:ilvl="0" w:tplc="0419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1">
    <w:nsid w:val="620F3007"/>
    <w:multiLevelType w:val="hybridMultilevel"/>
    <w:tmpl w:val="6672AA3A"/>
    <w:lvl w:ilvl="0" w:tplc="E1400C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661DE4"/>
    <w:multiLevelType w:val="hybridMultilevel"/>
    <w:tmpl w:val="BEBCC280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6F1A0C80"/>
    <w:multiLevelType w:val="hybridMultilevel"/>
    <w:tmpl w:val="64103146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752D1CA8"/>
    <w:multiLevelType w:val="hybridMultilevel"/>
    <w:tmpl w:val="606EE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  <w:b/>
        <w:i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1F5FC7"/>
    <w:multiLevelType w:val="hybridMultilevel"/>
    <w:tmpl w:val="2A70735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9"/>
  </w:num>
  <w:num w:numId="5">
    <w:abstractNumId w:val="15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52225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14827"/>
    <w:rsid w:val="00000BF4"/>
    <w:rsid w:val="00000C71"/>
    <w:rsid w:val="00002026"/>
    <w:rsid w:val="00002B15"/>
    <w:rsid w:val="00002DBE"/>
    <w:rsid w:val="00003B9E"/>
    <w:rsid w:val="00004C9D"/>
    <w:rsid w:val="00005D5C"/>
    <w:rsid w:val="000061FB"/>
    <w:rsid w:val="000062ED"/>
    <w:rsid w:val="00006A82"/>
    <w:rsid w:val="000070DD"/>
    <w:rsid w:val="00007D1A"/>
    <w:rsid w:val="000110A2"/>
    <w:rsid w:val="0001145D"/>
    <w:rsid w:val="00012778"/>
    <w:rsid w:val="00013444"/>
    <w:rsid w:val="00013735"/>
    <w:rsid w:val="0001445F"/>
    <w:rsid w:val="000144B0"/>
    <w:rsid w:val="000149E2"/>
    <w:rsid w:val="00014E5C"/>
    <w:rsid w:val="00015774"/>
    <w:rsid w:val="00015AC3"/>
    <w:rsid w:val="000161B3"/>
    <w:rsid w:val="000165E1"/>
    <w:rsid w:val="00016B3E"/>
    <w:rsid w:val="00016D58"/>
    <w:rsid w:val="000171FF"/>
    <w:rsid w:val="00020DF0"/>
    <w:rsid w:val="00021024"/>
    <w:rsid w:val="00022292"/>
    <w:rsid w:val="00022315"/>
    <w:rsid w:val="00022D87"/>
    <w:rsid w:val="00022E84"/>
    <w:rsid w:val="00023A87"/>
    <w:rsid w:val="00024232"/>
    <w:rsid w:val="00024657"/>
    <w:rsid w:val="0002517C"/>
    <w:rsid w:val="00025A33"/>
    <w:rsid w:val="00026DE4"/>
    <w:rsid w:val="000274EC"/>
    <w:rsid w:val="000319DF"/>
    <w:rsid w:val="00035A53"/>
    <w:rsid w:val="00036108"/>
    <w:rsid w:val="000374D8"/>
    <w:rsid w:val="00037B0B"/>
    <w:rsid w:val="00037E97"/>
    <w:rsid w:val="0004069E"/>
    <w:rsid w:val="0004135B"/>
    <w:rsid w:val="00041BA0"/>
    <w:rsid w:val="00042569"/>
    <w:rsid w:val="000428A5"/>
    <w:rsid w:val="00043AD7"/>
    <w:rsid w:val="000447DC"/>
    <w:rsid w:val="00044AA1"/>
    <w:rsid w:val="00044C06"/>
    <w:rsid w:val="00046199"/>
    <w:rsid w:val="00046282"/>
    <w:rsid w:val="0004659E"/>
    <w:rsid w:val="00046AE2"/>
    <w:rsid w:val="00047337"/>
    <w:rsid w:val="00047C3E"/>
    <w:rsid w:val="000522EC"/>
    <w:rsid w:val="00054175"/>
    <w:rsid w:val="000543D2"/>
    <w:rsid w:val="00054FE0"/>
    <w:rsid w:val="00055113"/>
    <w:rsid w:val="0005536F"/>
    <w:rsid w:val="00056CD6"/>
    <w:rsid w:val="00056DCA"/>
    <w:rsid w:val="00057009"/>
    <w:rsid w:val="00057E2A"/>
    <w:rsid w:val="00061198"/>
    <w:rsid w:val="00061695"/>
    <w:rsid w:val="00061AF5"/>
    <w:rsid w:val="00061B93"/>
    <w:rsid w:val="0006224A"/>
    <w:rsid w:val="000623F5"/>
    <w:rsid w:val="00062E76"/>
    <w:rsid w:val="00063E75"/>
    <w:rsid w:val="00064251"/>
    <w:rsid w:val="0006426B"/>
    <w:rsid w:val="000649D9"/>
    <w:rsid w:val="00064CFD"/>
    <w:rsid w:val="00065D68"/>
    <w:rsid w:val="0006623D"/>
    <w:rsid w:val="00066271"/>
    <w:rsid w:val="00067B48"/>
    <w:rsid w:val="000700E2"/>
    <w:rsid w:val="000705F2"/>
    <w:rsid w:val="00070603"/>
    <w:rsid w:val="0007149B"/>
    <w:rsid w:val="00071A5E"/>
    <w:rsid w:val="00071B49"/>
    <w:rsid w:val="0007212B"/>
    <w:rsid w:val="00072FEA"/>
    <w:rsid w:val="00074313"/>
    <w:rsid w:val="00074BEF"/>
    <w:rsid w:val="00075E07"/>
    <w:rsid w:val="00076DD5"/>
    <w:rsid w:val="00077806"/>
    <w:rsid w:val="00080480"/>
    <w:rsid w:val="00080DFD"/>
    <w:rsid w:val="00082109"/>
    <w:rsid w:val="000821B4"/>
    <w:rsid w:val="0008437D"/>
    <w:rsid w:val="0008497E"/>
    <w:rsid w:val="00084FB0"/>
    <w:rsid w:val="00085B3E"/>
    <w:rsid w:val="00085B69"/>
    <w:rsid w:val="000865B9"/>
    <w:rsid w:val="00086B74"/>
    <w:rsid w:val="00086D0A"/>
    <w:rsid w:val="00086EC1"/>
    <w:rsid w:val="00087006"/>
    <w:rsid w:val="00087107"/>
    <w:rsid w:val="00087D8A"/>
    <w:rsid w:val="00090974"/>
    <w:rsid w:val="00090FCD"/>
    <w:rsid w:val="00092748"/>
    <w:rsid w:val="0009357C"/>
    <w:rsid w:val="00093C01"/>
    <w:rsid w:val="000942B0"/>
    <w:rsid w:val="00094823"/>
    <w:rsid w:val="00095203"/>
    <w:rsid w:val="0009552C"/>
    <w:rsid w:val="00095BE6"/>
    <w:rsid w:val="0009634B"/>
    <w:rsid w:val="000A0833"/>
    <w:rsid w:val="000A08C8"/>
    <w:rsid w:val="000A11A4"/>
    <w:rsid w:val="000A180A"/>
    <w:rsid w:val="000A22AB"/>
    <w:rsid w:val="000A4030"/>
    <w:rsid w:val="000A4BF4"/>
    <w:rsid w:val="000A6952"/>
    <w:rsid w:val="000A7102"/>
    <w:rsid w:val="000A7733"/>
    <w:rsid w:val="000A7D07"/>
    <w:rsid w:val="000A7EE9"/>
    <w:rsid w:val="000B3113"/>
    <w:rsid w:val="000B35F7"/>
    <w:rsid w:val="000B3702"/>
    <w:rsid w:val="000B3B87"/>
    <w:rsid w:val="000B445B"/>
    <w:rsid w:val="000B4AF0"/>
    <w:rsid w:val="000B5201"/>
    <w:rsid w:val="000B58D9"/>
    <w:rsid w:val="000B6A62"/>
    <w:rsid w:val="000B77F7"/>
    <w:rsid w:val="000C0DC0"/>
    <w:rsid w:val="000C1F65"/>
    <w:rsid w:val="000C2475"/>
    <w:rsid w:val="000C27BE"/>
    <w:rsid w:val="000C2CD3"/>
    <w:rsid w:val="000C3205"/>
    <w:rsid w:val="000C32DC"/>
    <w:rsid w:val="000C35B2"/>
    <w:rsid w:val="000C38FE"/>
    <w:rsid w:val="000C3F22"/>
    <w:rsid w:val="000C4481"/>
    <w:rsid w:val="000C4A74"/>
    <w:rsid w:val="000C55D4"/>
    <w:rsid w:val="000C5EBD"/>
    <w:rsid w:val="000C5F7B"/>
    <w:rsid w:val="000C6A52"/>
    <w:rsid w:val="000C6A96"/>
    <w:rsid w:val="000C6BF0"/>
    <w:rsid w:val="000D05DC"/>
    <w:rsid w:val="000D0700"/>
    <w:rsid w:val="000D0C0F"/>
    <w:rsid w:val="000D1001"/>
    <w:rsid w:val="000D1874"/>
    <w:rsid w:val="000D1C27"/>
    <w:rsid w:val="000D1EFB"/>
    <w:rsid w:val="000D22AC"/>
    <w:rsid w:val="000D22AD"/>
    <w:rsid w:val="000D2897"/>
    <w:rsid w:val="000D4577"/>
    <w:rsid w:val="000D4EB7"/>
    <w:rsid w:val="000D6ABB"/>
    <w:rsid w:val="000D7AB2"/>
    <w:rsid w:val="000E0EB6"/>
    <w:rsid w:val="000E119F"/>
    <w:rsid w:val="000E1AB0"/>
    <w:rsid w:val="000E1C35"/>
    <w:rsid w:val="000E1ED1"/>
    <w:rsid w:val="000E1F43"/>
    <w:rsid w:val="000E1F6E"/>
    <w:rsid w:val="000E23F2"/>
    <w:rsid w:val="000E2B8F"/>
    <w:rsid w:val="000E3E6A"/>
    <w:rsid w:val="000E4A3B"/>
    <w:rsid w:val="000E4AA9"/>
    <w:rsid w:val="000E4BEE"/>
    <w:rsid w:val="000E527D"/>
    <w:rsid w:val="000E599A"/>
    <w:rsid w:val="000E5C5A"/>
    <w:rsid w:val="000E6751"/>
    <w:rsid w:val="000E6D89"/>
    <w:rsid w:val="000E6E92"/>
    <w:rsid w:val="000E7037"/>
    <w:rsid w:val="000E70C5"/>
    <w:rsid w:val="000E7186"/>
    <w:rsid w:val="000E7EFD"/>
    <w:rsid w:val="000F0F00"/>
    <w:rsid w:val="000F0F5E"/>
    <w:rsid w:val="000F18A5"/>
    <w:rsid w:val="000F1D78"/>
    <w:rsid w:val="000F2207"/>
    <w:rsid w:val="000F2845"/>
    <w:rsid w:val="000F3426"/>
    <w:rsid w:val="000F365E"/>
    <w:rsid w:val="000F3724"/>
    <w:rsid w:val="000F3A03"/>
    <w:rsid w:val="000F56C6"/>
    <w:rsid w:val="000F62CB"/>
    <w:rsid w:val="000F633C"/>
    <w:rsid w:val="000F6853"/>
    <w:rsid w:val="000F6B0C"/>
    <w:rsid w:val="000F7053"/>
    <w:rsid w:val="000F77AC"/>
    <w:rsid w:val="000F7C64"/>
    <w:rsid w:val="00100B81"/>
    <w:rsid w:val="00101D26"/>
    <w:rsid w:val="00101D8E"/>
    <w:rsid w:val="00102236"/>
    <w:rsid w:val="00102837"/>
    <w:rsid w:val="00102BF7"/>
    <w:rsid w:val="00103969"/>
    <w:rsid w:val="00103D61"/>
    <w:rsid w:val="00103E41"/>
    <w:rsid w:val="0010464C"/>
    <w:rsid w:val="0010562F"/>
    <w:rsid w:val="00105DB2"/>
    <w:rsid w:val="001064C8"/>
    <w:rsid w:val="001066CB"/>
    <w:rsid w:val="001073FC"/>
    <w:rsid w:val="001105E5"/>
    <w:rsid w:val="00111524"/>
    <w:rsid w:val="00111DC7"/>
    <w:rsid w:val="00112ACC"/>
    <w:rsid w:val="0011322A"/>
    <w:rsid w:val="001134A8"/>
    <w:rsid w:val="00114248"/>
    <w:rsid w:val="00115966"/>
    <w:rsid w:val="00115D83"/>
    <w:rsid w:val="00115E5B"/>
    <w:rsid w:val="0011658E"/>
    <w:rsid w:val="00116AD7"/>
    <w:rsid w:val="00116E10"/>
    <w:rsid w:val="00120E58"/>
    <w:rsid w:val="00120F33"/>
    <w:rsid w:val="00121DAB"/>
    <w:rsid w:val="001228AA"/>
    <w:rsid w:val="00122AE9"/>
    <w:rsid w:val="00123358"/>
    <w:rsid w:val="00123444"/>
    <w:rsid w:val="001237A6"/>
    <w:rsid w:val="001237C0"/>
    <w:rsid w:val="00124EDE"/>
    <w:rsid w:val="00125532"/>
    <w:rsid w:val="00125538"/>
    <w:rsid w:val="0012660E"/>
    <w:rsid w:val="00126E41"/>
    <w:rsid w:val="0012721E"/>
    <w:rsid w:val="001277E1"/>
    <w:rsid w:val="00130774"/>
    <w:rsid w:val="00130A06"/>
    <w:rsid w:val="00130BE4"/>
    <w:rsid w:val="00130E44"/>
    <w:rsid w:val="001312F8"/>
    <w:rsid w:val="00131DDE"/>
    <w:rsid w:val="00131EE8"/>
    <w:rsid w:val="00132012"/>
    <w:rsid w:val="00132620"/>
    <w:rsid w:val="0013317C"/>
    <w:rsid w:val="00133222"/>
    <w:rsid w:val="00133652"/>
    <w:rsid w:val="00133AF6"/>
    <w:rsid w:val="001341B7"/>
    <w:rsid w:val="001343FD"/>
    <w:rsid w:val="0013492C"/>
    <w:rsid w:val="00134BE8"/>
    <w:rsid w:val="00135B32"/>
    <w:rsid w:val="00135CD5"/>
    <w:rsid w:val="00135F92"/>
    <w:rsid w:val="001366B6"/>
    <w:rsid w:val="00136F10"/>
    <w:rsid w:val="00137B86"/>
    <w:rsid w:val="001403E8"/>
    <w:rsid w:val="00140A63"/>
    <w:rsid w:val="001412D0"/>
    <w:rsid w:val="001412F1"/>
    <w:rsid w:val="00141402"/>
    <w:rsid w:val="00143110"/>
    <w:rsid w:val="001435ED"/>
    <w:rsid w:val="00145122"/>
    <w:rsid w:val="001458C1"/>
    <w:rsid w:val="0014652B"/>
    <w:rsid w:val="00146C17"/>
    <w:rsid w:val="001475B8"/>
    <w:rsid w:val="0015067B"/>
    <w:rsid w:val="00150C18"/>
    <w:rsid w:val="00151199"/>
    <w:rsid w:val="00152167"/>
    <w:rsid w:val="00152370"/>
    <w:rsid w:val="0015265E"/>
    <w:rsid w:val="00152A7D"/>
    <w:rsid w:val="001552D8"/>
    <w:rsid w:val="001555B6"/>
    <w:rsid w:val="00155873"/>
    <w:rsid w:val="0015677A"/>
    <w:rsid w:val="00156946"/>
    <w:rsid w:val="0015708E"/>
    <w:rsid w:val="00157095"/>
    <w:rsid w:val="001577A1"/>
    <w:rsid w:val="001614A7"/>
    <w:rsid w:val="00161BF2"/>
    <w:rsid w:val="00161F86"/>
    <w:rsid w:val="001621E1"/>
    <w:rsid w:val="00163C7D"/>
    <w:rsid w:val="00163C81"/>
    <w:rsid w:val="001645FD"/>
    <w:rsid w:val="00165A15"/>
    <w:rsid w:val="0016612E"/>
    <w:rsid w:val="00166355"/>
    <w:rsid w:val="00166531"/>
    <w:rsid w:val="00166541"/>
    <w:rsid w:val="001678F8"/>
    <w:rsid w:val="00167C4D"/>
    <w:rsid w:val="00167E65"/>
    <w:rsid w:val="00170378"/>
    <w:rsid w:val="001703BB"/>
    <w:rsid w:val="00170422"/>
    <w:rsid w:val="00171838"/>
    <w:rsid w:val="001719DC"/>
    <w:rsid w:val="00171B1C"/>
    <w:rsid w:val="00171C25"/>
    <w:rsid w:val="00171DD8"/>
    <w:rsid w:val="00172565"/>
    <w:rsid w:val="00173B0C"/>
    <w:rsid w:val="00173E1A"/>
    <w:rsid w:val="001745CA"/>
    <w:rsid w:val="00175343"/>
    <w:rsid w:val="00175406"/>
    <w:rsid w:val="001758B7"/>
    <w:rsid w:val="001760DB"/>
    <w:rsid w:val="00176A37"/>
    <w:rsid w:val="00176AA7"/>
    <w:rsid w:val="00177C96"/>
    <w:rsid w:val="00177D98"/>
    <w:rsid w:val="0018035A"/>
    <w:rsid w:val="00180A71"/>
    <w:rsid w:val="00181626"/>
    <w:rsid w:val="00181FA6"/>
    <w:rsid w:val="001822D4"/>
    <w:rsid w:val="00182309"/>
    <w:rsid w:val="001831C7"/>
    <w:rsid w:val="00184115"/>
    <w:rsid w:val="0018466E"/>
    <w:rsid w:val="001854BE"/>
    <w:rsid w:val="00185BDE"/>
    <w:rsid w:val="00186646"/>
    <w:rsid w:val="0018788E"/>
    <w:rsid w:val="00190468"/>
    <w:rsid w:val="001909D4"/>
    <w:rsid w:val="0019201D"/>
    <w:rsid w:val="0019202C"/>
    <w:rsid w:val="00192A35"/>
    <w:rsid w:val="00192F20"/>
    <w:rsid w:val="001930D1"/>
    <w:rsid w:val="00194413"/>
    <w:rsid w:val="00194B7D"/>
    <w:rsid w:val="00195FD2"/>
    <w:rsid w:val="00196286"/>
    <w:rsid w:val="0019686C"/>
    <w:rsid w:val="00196EFF"/>
    <w:rsid w:val="00197564"/>
    <w:rsid w:val="00197E5F"/>
    <w:rsid w:val="00197F48"/>
    <w:rsid w:val="001A0355"/>
    <w:rsid w:val="001A0735"/>
    <w:rsid w:val="001A11F7"/>
    <w:rsid w:val="001A18BA"/>
    <w:rsid w:val="001A1B19"/>
    <w:rsid w:val="001A2916"/>
    <w:rsid w:val="001A2BF5"/>
    <w:rsid w:val="001A30F6"/>
    <w:rsid w:val="001A4380"/>
    <w:rsid w:val="001A4619"/>
    <w:rsid w:val="001A496C"/>
    <w:rsid w:val="001A4DC2"/>
    <w:rsid w:val="001A6774"/>
    <w:rsid w:val="001A6B36"/>
    <w:rsid w:val="001A6EBC"/>
    <w:rsid w:val="001A7254"/>
    <w:rsid w:val="001B16F0"/>
    <w:rsid w:val="001B25BA"/>
    <w:rsid w:val="001B264B"/>
    <w:rsid w:val="001B3832"/>
    <w:rsid w:val="001B403B"/>
    <w:rsid w:val="001B6867"/>
    <w:rsid w:val="001B6C9C"/>
    <w:rsid w:val="001B7027"/>
    <w:rsid w:val="001B7970"/>
    <w:rsid w:val="001C14DC"/>
    <w:rsid w:val="001C1EB7"/>
    <w:rsid w:val="001C2C87"/>
    <w:rsid w:val="001C4B46"/>
    <w:rsid w:val="001C52E5"/>
    <w:rsid w:val="001C638E"/>
    <w:rsid w:val="001C66BA"/>
    <w:rsid w:val="001C6B23"/>
    <w:rsid w:val="001C6E21"/>
    <w:rsid w:val="001C7023"/>
    <w:rsid w:val="001C7354"/>
    <w:rsid w:val="001C7BA5"/>
    <w:rsid w:val="001D02D8"/>
    <w:rsid w:val="001D0801"/>
    <w:rsid w:val="001D10ED"/>
    <w:rsid w:val="001D1312"/>
    <w:rsid w:val="001D17DA"/>
    <w:rsid w:val="001D1C91"/>
    <w:rsid w:val="001D21B3"/>
    <w:rsid w:val="001D238A"/>
    <w:rsid w:val="001D32D6"/>
    <w:rsid w:val="001D36A3"/>
    <w:rsid w:val="001D4130"/>
    <w:rsid w:val="001D659A"/>
    <w:rsid w:val="001D73C6"/>
    <w:rsid w:val="001D7DAA"/>
    <w:rsid w:val="001E06FB"/>
    <w:rsid w:val="001E08AA"/>
    <w:rsid w:val="001E0EBF"/>
    <w:rsid w:val="001E1309"/>
    <w:rsid w:val="001E1727"/>
    <w:rsid w:val="001E1FE2"/>
    <w:rsid w:val="001E22E8"/>
    <w:rsid w:val="001E26E1"/>
    <w:rsid w:val="001E353B"/>
    <w:rsid w:val="001E4541"/>
    <w:rsid w:val="001E49AB"/>
    <w:rsid w:val="001E4F5C"/>
    <w:rsid w:val="001E4FD8"/>
    <w:rsid w:val="001E55EE"/>
    <w:rsid w:val="001E6BF7"/>
    <w:rsid w:val="001E78FB"/>
    <w:rsid w:val="001F0337"/>
    <w:rsid w:val="001F03EA"/>
    <w:rsid w:val="001F0A31"/>
    <w:rsid w:val="001F1257"/>
    <w:rsid w:val="001F1B8E"/>
    <w:rsid w:val="001F1D0C"/>
    <w:rsid w:val="001F1F80"/>
    <w:rsid w:val="001F2867"/>
    <w:rsid w:val="001F2BB6"/>
    <w:rsid w:val="001F41EF"/>
    <w:rsid w:val="001F4AFA"/>
    <w:rsid w:val="001F4F63"/>
    <w:rsid w:val="001F58C4"/>
    <w:rsid w:val="001F5E59"/>
    <w:rsid w:val="001F6181"/>
    <w:rsid w:val="001F6605"/>
    <w:rsid w:val="001F7612"/>
    <w:rsid w:val="001F7877"/>
    <w:rsid w:val="001F7974"/>
    <w:rsid w:val="001F7CF1"/>
    <w:rsid w:val="00200036"/>
    <w:rsid w:val="00200B5B"/>
    <w:rsid w:val="00200E36"/>
    <w:rsid w:val="002021CA"/>
    <w:rsid w:val="00202ECD"/>
    <w:rsid w:val="00203806"/>
    <w:rsid w:val="00203C7F"/>
    <w:rsid w:val="002041EE"/>
    <w:rsid w:val="002045C9"/>
    <w:rsid w:val="002047C9"/>
    <w:rsid w:val="0020505A"/>
    <w:rsid w:val="002058B6"/>
    <w:rsid w:val="00205959"/>
    <w:rsid w:val="00206E59"/>
    <w:rsid w:val="0020736B"/>
    <w:rsid w:val="00210723"/>
    <w:rsid w:val="00210D91"/>
    <w:rsid w:val="00210E45"/>
    <w:rsid w:val="00211079"/>
    <w:rsid w:val="00211430"/>
    <w:rsid w:val="00212A4D"/>
    <w:rsid w:val="00214712"/>
    <w:rsid w:val="002152DA"/>
    <w:rsid w:val="00217521"/>
    <w:rsid w:val="0021763E"/>
    <w:rsid w:val="002178E3"/>
    <w:rsid w:val="00217AF7"/>
    <w:rsid w:val="0022082D"/>
    <w:rsid w:val="0022093A"/>
    <w:rsid w:val="00220BF8"/>
    <w:rsid w:val="0022325C"/>
    <w:rsid w:val="00223DFC"/>
    <w:rsid w:val="00224B42"/>
    <w:rsid w:val="00224E1B"/>
    <w:rsid w:val="00225432"/>
    <w:rsid w:val="00225AC9"/>
    <w:rsid w:val="00226551"/>
    <w:rsid w:val="0022710D"/>
    <w:rsid w:val="002304DC"/>
    <w:rsid w:val="00231FC9"/>
    <w:rsid w:val="002320F8"/>
    <w:rsid w:val="00232346"/>
    <w:rsid w:val="00232A17"/>
    <w:rsid w:val="002332BD"/>
    <w:rsid w:val="00235155"/>
    <w:rsid w:val="002374A2"/>
    <w:rsid w:val="00237575"/>
    <w:rsid w:val="00240391"/>
    <w:rsid w:val="0024043A"/>
    <w:rsid w:val="00240898"/>
    <w:rsid w:val="0024097A"/>
    <w:rsid w:val="002410DC"/>
    <w:rsid w:val="002416DC"/>
    <w:rsid w:val="00241726"/>
    <w:rsid w:val="0024227A"/>
    <w:rsid w:val="00242C48"/>
    <w:rsid w:val="00242CAD"/>
    <w:rsid w:val="00243D35"/>
    <w:rsid w:val="00244D31"/>
    <w:rsid w:val="00246AA5"/>
    <w:rsid w:val="00246E5E"/>
    <w:rsid w:val="002470A2"/>
    <w:rsid w:val="0025040A"/>
    <w:rsid w:val="002509DD"/>
    <w:rsid w:val="00250BD9"/>
    <w:rsid w:val="00250E93"/>
    <w:rsid w:val="002511F9"/>
    <w:rsid w:val="002528B6"/>
    <w:rsid w:val="00252D5E"/>
    <w:rsid w:val="002537D3"/>
    <w:rsid w:val="00253963"/>
    <w:rsid w:val="00253AF0"/>
    <w:rsid w:val="002546F0"/>
    <w:rsid w:val="00254AFC"/>
    <w:rsid w:val="00255DB0"/>
    <w:rsid w:val="00256174"/>
    <w:rsid w:val="00256C27"/>
    <w:rsid w:val="00257D77"/>
    <w:rsid w:val="002601B4"/>
    <w:rsid w:val="00260922"/>
    <w:rsid w:val="00260A26"/>
    <w:rsid w:val="00260D9E"/>
    <w:rsid w:val="00261009"/>
    <w:rsid w:val="00262300"/>
    <w:rsid w:val="00262398"/>
    <w:rsid w:val="00262E1F"/>
    <w:rsid w:val="00262EE2"/>
    <w:rsid w:val="00263774"/>
    <w:rsid w:val="00264454"/>
    <w:rsid w:val="00265FA4"/>
    <w:rsid w:val="002660F6"/>
    <w:rsid w:val="0026746F"/>
    <w:rsid w:val="00267A96"/>
    <w:rsid w:val="00267C9C"/>
    <w:rsid w:val="00270478"/>
    <w:rsid w:val="00270893"/>
    <w:rsid w:val="00270DD9"/>
    <w:rsid w:val="002717FB"/>
    <w:rsid w:val="002718F3"/>
    <w:rsid w:val="002719B0"/>
    <w:rsid w:val="00271BC5"/>
    <w:rsid w:val="00272F96"/>
    <w:rsid w:val="00272FC4"/>
    <w:rsid w:val="002743D3"/>
    <w:rsid w:val="00275381"/>
    <w:rsid w:val="00275612"/>
    <w:rsid w:val="00275BE0"/>
    <w:rsid w:val="00275F44"/>
    <w:rsid w:val="00276259"/>
    <w:rsid w:val="00277529"/>
    <w:rsid w:val="002808AE"/>
    <w:rsid w:val="00280D90"/>
    <w:rsid w:val="00281412"/>
    <w:rsid w:val="00281E55"/>
    <w:rsid w:val="002827F3"/>
    <w:rsid w:val="00282A83"/>
    <w:rsid w:val="00282DCF"/>
    <w:rsid w:val="002835ED"/>
    <w:rsid w:val="00283A4D"/>
    <w:rsid w:val="00284349"/>
    <w:rsid w:val="00285CF6"/>
    <w:rsid w:val="002860D3"/>
    <w:rsid w:val="00286C16"/>
    <w:rsid w:val="00286D24"/>
    <w:rsid w:val="0028797A"/>
    <w:rsid w:val="0029085D"/>
    <w:rsid w:val="00290F67"/>
    <w:rsid w:val="00291126"/>
    <w:rsid w:val="0029160B"/>
    <w:rsid w:val="002918D7"/>
    <w:rsid w:val="00291F21"/>
    <w:rsid w:val="00291F6D"/>
    <w:rsid w:val="00292FFB"/>
    <w:rsid w:val="00294184"/>
    <w:rsid w:val="00294549"/>
    <w:rsid w:val="00294F12"/>
    <w:rsid w:val="002952AE"/>
    <w:rsid w:val="002956A7"/>
    <w:rsid w:val="00295B62"/>
    <w:rsid w:val="0029684B"/>
    <w:rsid w:val="00296ACC"/>
    <w:rsid w:val="0029700F"/>
    <w:rsid w:val="00297B0C"/>
    <w:rsid w:val="00297C4F"/>
    <w:rsid w:val="002A0020"/>
    <w:rsid w:val="002A14DF"/>
    <w:rsid w:val="002A30E3"/>
    <w:rsid w:val="002A3609"/>
    <w:rsid w:val="002A4121"/>
    <w:rsid w:val="002A4D7D"/>
    <w:rsid w:val="002A4DBF"/>
    <w:rsid w:val="002A54C2"/>
    <w:rsid w:val="002A55AF"/>
    <w:rsid w:val="002A6381"/>
    <w:rsid w:val="002A6A90"/>
    <w:rsid w:val="002B0128"/>
    <w:rsid w:val="002B099B"/>
    <w:rsid w:val="002B09EB"/>
    <w:rsid w:val="002B0F31"/>
    <w:rsid w:val="002B3195"/>
    <w:rsid w:val="002B359A"/>
    <w:rsid w:val="002B3794"/>
    <w:rsid w:val="002B5863"/>
    <w:rsid w:val="002B5D43"/>
    <w:rsid w:val="002B68A7"/>
    <w:rsid w:val="002B6FFB"/>
    <w:rsid w:val="002B7133"/>
    <w:rsid w:val="002B74C1"/>
    <w:rsid w:val="002B7F9B"/>
    <w:rsid w:val="002C08D3"/>
    <w:rsid w:val="002C09F5"/>
    <w:rsid w:val="002C10DB"/>
    <w:rsid w:val="002C2E83"/>
    <w:rsid w:val="002C3956"/>
    <w:rsid w:val="002C46D1"/>
    <w:rsid w:val="002C6737"/>
    <w:rsid w:val="002C6BA7"/>
    <w:rsid w:val="002C6CD3"/>
    <w:rsid w:val="002C6CF9"/>
    <w:rsid w:val="002D0F7A"/>
    <w:rsid w:val="002D1C27"/>
    <w:rsid w:val="002D3463"/>
    <w:rsid w:val="002D34BB"/>
    <w:rsid w:val="002D43F6"/>
    <w:rsid w:val="002D4BD8"/>
    <w:rsid w:val="002D4C04"/>
    <w:rsid w:val="002D5A68"/>
    <w:rsid w:val="002D60F2"/>
    <w:rsid w:val="002D6A26"/>
    <w:rsid w:val="002D71B8"/>
    <w:rsid w:val="002D7960"/>
    <w:rsid w:val="002E033F"/>
    <w:rsid w:val="002E04D0"/>
    <w:rsid w:val="002E13DE"/>
    <w:rsid w:val="002E23A5"/>
    <w:rsid w:val="002E2B8E"/>
    <w:rsid w:val="002E2FA1"/>
    <w:rsid w:val="002E328E"/>
    <w:rsid w:val="002E3371"/>
    <w:rsid w:val="002E40F6"/>
    <w:rsid w:val="002E4A0B"/>
    <w:rsid w:val="002E5AB8"/>
    <w:rsid w:val="002E6C1D"/>
    <w:rsid w:val="002E6E65"/>
    <w:rsid w:val="002F0253"/>
    <w:rsid w:val="002F0857"/>
    <w:rsid w:val="002F1589"/>
    <w:rsid w:val="002F1D09"/>
    <w:rsid w:val="002F2864"/>
    <w:rsid w:val="002F294D"/>
    <w:rsid w:val="002F308B"/>
    <w:rsid w:val="002F3497"/>
    <w:rsid w:val="002F3938"/>
    <w:rsid w:val="002F3A87"/>
    <w:rsid w:val="002F6121"/>
    <w:rsid w:val="002F6C41"/>
    <w:rsid w:val="002F718C"/>
    <w:rsid w:val="003002BE"/>
    <w:rsid w:val="0030086A"/>
    <w:rsid w:val="00300C57"/>
    <w:rsid w:val="0030155D"/>
    <w:rsid w:val="00301E5D"/>
    <w:rsid w:val="003027A6"/>
    <w:rsid w:val="00304234"/>
    <w:rsid w:val="0030540C"/>
    <w:rsid w:val="00305D7F"/>
    <w:rsid w:val="00305EF4"/>
    <w:rsid w:val="0030604C"/>
    <w:rsid w:val="003060BC"/>
    <w:rsid w:val="00306BD4"/>
    <w:rsid w:val="00306CC8"/>
    <w:rsid w:val="00307286"/>
    <w:rsid w:val="00307D91"/>
    <w:rsid w:val="0031084C"/>
    <w:rsid w:val="00311F53"/>
    <w:rsid w:val="00313AEF"/>
    <w:rsid w:val="003145E8"/>
    <w:rsid w:val="003152DD"/>
    <w:rsid w:val="0031538E"/>
    <w:rsid w:val="003159D5"/>
    <w:rsid w:val="00315B45"/>
    <w:rsid w:val="00315E96"/>
    <w:rsid w:val="003160D2"/>
    <w:rsid w:val="00316EA0"/>
    <w:rsid w:val="00316FBE"/>
    <w:rsid w:val="003174C0"/>
    <w:rsid w:val="003176AB"/>
    <w:rsid w:val="00317A35"/>
    <w:rsid w:val="00321AC9"/>
    <w:rsid w:val="00322264"/>
    <w:rsid w:val="00323FD8"/>
    <w:rsid w:val="00324705"/>
    <w:rsid w:val="0032529B"/>
    <w:rsid w:val="0032585B"/>
    <w:rsid w:val="00325BAE"/>
    <w:rsid w:val="00326F55"/>
    <w:rsid w:val="00330124"/>
    <w:rsid w:val="00330716"/>
    <w:rsid w:val="00330E74"/>
    <w:rsid w:val="003314FA"/>
    <w:rsid w:val="003324B4"/>
    <w:rsid w:val="00332B09"/>
    <w:rsid w:val="00332B25"/>
    <w:rsid w:val="003331CD"/>
    <w:rsid w:val="00333FE3"/>
    <w:rsid w:val="00334B2F"/>
    <w:rsid w:val="003354A2"/>
    <w:rsid w:val="00335A01"/>
    <w:rsid w:val="00335D80"/>
    <w:rsid w:val="00335FC3"/>
    <w:rsid w:val="003370AF"/>
    <w:rsid w:val="0033738E"/>
    <w:rsid w:val="00340541"/>
    <w:rsid w:val="00340804"/>
    <w:rsid w:val="00340B18"/>
    <w:rsid w:val="00340F1B"/>
    <w:rsid w:val="00341A58"/>
    <w:rsid w:val="00342813"/>
    <w:rsid w:val="00343275"/>
    <w:rsid w:val="00343341"/>
    <w:rsid w:val="00343589"/>
    <w:rsid w:val="003445E9"/>
    <w:rsid w:val="00344DF8"/>
    <w:rsid w:val="003450F0"/>
    <w:rsid w:val="003474D5"/>
    <w:rsid w:val="00347509"/>
    <w:rsid w:val="00347627"/>
    <w:rsid w:val="00350D10"/>
    <w:rsid w:val="00350EA9"/>
    <w:rsid w:val="003510EA"/>
    <w:rsid w:val="003527B6"/>
    <w:rsid w:val="003535B9"/>
    <w:rsid w:val="00353957"/>
    <w:rsid w:val="00353A49"/>
    <w:rsid w:val="00353D93"/>
    <w:rsid w:val="00353F4C"/>
    <w:rsid w:val="00354DB0"/>
    <w:rsid w:val="003550D7"/>
    <w:rsid w:val="003562AA"/>
    <w:rsid w:val="003569CA"/>
    <w:rsid w:val="00356B95"/>
    <w:rsid w:val="0035754D"/>
    <w:rsid w:val="00360257"/>
    <w:rsid w:val="00360BD9"/>
    <w:rsid w:val="00361B62"/>
    <w:rsid w:val="00361CF6"/>
    <w:rsid w:val="00363B06"/>
    <w:rsid w:val="00364722"/>
    <w:rsid w:val="00364C57"/>
    <w:rsid w:val="00365A60"/>
    <w:rsid w:val="00367310"/>
    <w:rsid w:val="00367F9E"/>
    <w:rsid w:val="003703C6"/>
    <w:rsid w:val="00370B8B"/>
    <w:rsid w:val="00371ADF"/>
    <w:rsid w:val="00371B9A"/>
    <w:rsid w:val="00372229"/>
    <w:rsid w:val="0037278D"/>
    <w:rsid w:val="00373A20"/>
    <w:rsid w:val="003741DB"/>
    <w:rsid w:val="003742A0"/>
    <w:rsid w:val="0037559A"/>
    <w:rsid w:val="00375A30"/>
    <w:rsid w:val="00376117"/>
    <w:rsid w:val="00376598"/>
    <w:rsid w:val="00376AB2"/>
    <w:rsid w:val="00382F11"/>
    <w:rsid w:val="00384046"/>
    <w:rsid w:val="00384821"/>
    <w:rsid w:val="00385B39"/>
    <w:rsid w:val="00385E9E"/>
    <w:rsid w:val="00386025"/>
    <w:rsid w:val="00386055"/>
    <w:rsid w:val="003861A1"/>
    <w:rsid w:val="0038668D"/>
    <w:rsid w:val="00386B46"/>
    <w:rsid w:val="0038704A"/>
    <w:rsid w:val="0038733A"/>
    <w:rsid w:val="00387B44"/>
    <w:rsid w:val="0039034E"/>
    <w:rsid w:val="00391D2D"/>
    <w:rsid w:val="00391F21"/>
    <w:rsid w:val="00391FF7"/>
    <w:rsid w:val="003920E3"/>
    <w:rsid w:val="003925F2"/>
    <w:rsid w:val="00392C5C"/>
    <w:rsid w:val="00392E50"/>
    <w:rsid w:val="0039347C"/>
    <w:rsid w:val="003936F5"/>
    <w:rsid w:val="00393E90"/>
    <w:rsid w:val="00394A98"/>
    <w:rsid w:val="00395BBA"/>
    <w:rsid w:val="0039794B"/>
    <w:rsid w:val="003A1680"/>
    <w:rsid w:val="003A236C"/>
    <w:rsid w:val="003A280C"/>
    <w:rsid w:val="003A28E2"/>
    <w:rsid w:val="003A3535"/>
    <w:rsid w:val="003A37B1"/>
    <w:rsid w:val="003A4072"/>
    <w:rsid w:val="003A62A7"/>
    <w:rsid w:val="003A6B5D"/>
    <w:rsid w:val="003A7938"/>
    <w:rsid w:val="003A7A5F"/>
    <w:rsid w:val="003B00A9"/>
    <w:rsid w:val="003B0A62"/>
    <w:rsid w:val="003B0BFC"/>
    <w:rsid w:val="003B0FCA"/>
    <w:rsid w:val="003B1A4C"/>
    <w:rsid w:val="003B21E5"/>
    <w:rsid w:val="003B306D"/>
    <w:rsid w:val="003B3DB7"/>
    <w:rsid w:val="003B3EE3"/>
    <w:rsid w:val="003B4A75"/>
    <w:rsid w:val="003B50B5"/>
    <w:rsid w:val="003B55B9"/>
    <w:rsid w:val="003B5EB5"/>
    <w:rsid w:val="003B61DC"/>
    <w:rsid w:val="003B65FB"/>
    <w:rsid w:val="003B6F25"/>
    <w:rsid w:val="003B6FF8"/>
    <w:rsid w:val="003B7297"/>
    <w:rsid w:val="003B757E"/>
    <w:rsid w:val="003B771F"/>
    <w:rsid w:val="003C04B3"/>
    <w:rsid w:val="003C0E17"/>
    <w:rsid w:val="003C1395"/>
    <w:rsid w:val="003C1429"/>
    <w:rsid w:val="003C18C4"/>
    <w:rsid w:val="003C1D6E"/>
    <w:rsid w:val="003C20CB"/>
    <w:rsid w:val="003C2BD8"/>
    <w:rsid w:val="003C344E"/>
    <w:rsid w:val="003C3483"/>
    <w:rsid w:val="003C40F8"/>
    <w:rsid w:val="003C465A"/>
    <w:rsid w:val="003C55D7"/>
    <w:rsid w:val="003C56B1"/>
    <w:rsid w:val="003C6296"/>
    <w:rsid w:val="003C726C"/>
    <w:rsid w:val="003D01BA"/>
    <w:rsid w:val="003D06BC"/>
    <w:rsid w:val="003D1314"/>
    <w:rsid w:val="003D183C"/>
    <w:rsid w:val="003D1A78"/>
    <w:rsid w:val="003D2DEF"/>
    <w:rsid w:val="003D3898"/>
    <w:rsid w:val="003D3B4C"/>
    <w:rsid w:val="003D3B6B"/>
    <w:rsid w:val="003D3F21"/>
    <w:rsid w:val="003D4FD3"/>
    <w:rsid w:val="003D5117"/>
    <w:rsid w:val="003D5E76"/>
    <w:rsid w:val="003D66AC"/>
    <w:rsid w:val="003D6767"/>
    <w:rsid w:val="003D6D63"/>
    <w:rsid w:val="003D6E6F"/>
    <w:rsid w:val="003D7998"/>
    <w:rsid w:val="003D7BFB"/>
    <w:rsid w:val="003E03B3"/>
    <w:rsid w:val="003E0A80"/>
    <w:rsid w:val="003E14D8"/>
    <w:rsid w:val="003E157B"/>
    <w:rsid w:val="003E1CA9"/>
    <w:rsid w:val="003E21FB"/>
    <w:rsid w:val="003E308B"/>
    <w:rsid w:val="003E5367"/>
    <w:rsid w:val="003E612C"/>
    <w:rsid w:val="003E6203"/>
    <w:rsid w:val="003E6E59"/>
    <w:rsid w:val="003E7763"/>
    <w:rsid w:val="003E7C9B"/>
    <w:rsid w:val="003F0BE8"/>
    <w:rsid w:val="003F0D9A"/>
    <w:rsid w:val="003F1064"/>
    <w:rsid w:val="003F1339"/>
    <w:rsid w:val="003F1B42"/>
    <w:rsid w:val="003F1B4B"/>
    <w:rsid w:val="003F1BE2"/>
    <w:rsid w:val="003F26B5"/>
    <w:rsid w:val="003F2CA0"/>
    <w:rsid w:val="003F31EE"/>
    <w:rsid w:val="003F4225"/>
    <w:rsid w:val="003F5A0A"/>
    <w:rsid w:val="003F5C89"/>
    <w:rsid w:val="003F610A"/>
    <w:rsid w:val="003F674F"/>
    <w:rsid w:val="003F7CDB"/>
    <w:rsid w:val="00400666"/>
    <w:rsid w:val="00400A8B"/>
    <w:rsid w:val="004017E3"/>
    <w:rsid w:val="00401B8F"/>
    <w:rsid w:val="00402478"/>
    <w:rsid w:val="004026D1"/>
    <w:rsid w:val="00404082"/>
    <w:rsid w:val="004055B8"/>
    <w:rsid w:val="00405BB6"/>
    <w:rsid w:val="004064D2"/>
    <w:rsid w:val="0040693A"/>
    <w:rsid w:val="00407BF9"/>
    <w:rsid w:val="0041052A"/>
    <w:rsid w:val="004108ED"/>
    <w:rsid w:val="00410D17"/>
    <w:rsid w:val="00411038"/>
    <w:rsid w:val="00411F83"/>
    <w:rsid w:val="00412225"/>
    <w:rsid w:val="00412410"/>
    <w:rsid w:val="00412E5F"/>
    <w:rsid w:val="004140C4"/>
    <w:rsid w:val="004144AC"/>
    <w:rsid w:val="004172FC"/>
    <w:rsid w:val="004209FE"/>
    <w:rsid w:val="00421660"/>
    <w:rsid w:val="004219F8"/>
    <w:rsid w:val="0042250F"/>
    <w:rsid w:val="00422D56"/>
    <w:rsid w:val="00422F0F"/>
    <w:rsid w:val="004239A4"/>
    <w:rsid w:val="00423CBF"/>
    <w:rsid w:val="0042489D"/>
    <w:rsid w:val="00424A5D"/>
    <w:rsid w:val="00424BFB"/>
    <w:rsid w:val="00424E21"/>
    <w:rsid w:val="00424F47"/>
    <w:rsid w:val="00425197"/>
    <w:rsid w:val="00425554"/>
    <w:rsid w:val="0042573C"/>
    <w:rsid w:val="00426DDD"/>
    <w:rsid w:val="00427020"/>
    <w:rsid w:val="0042755C"/>
    <w:rsid w:val="00427726"/>
    <w:rsid w:val="00427D39"/>
    <w:rsid w:val="00430A32"/>
    <w:rsid w:val="00430AD0"/>
    <w:rsid w:val="00430C48"/>
    <w:rsid w:val="00431254"/>
    <w:rsid w:val="004314EC"/>
    <w:rsid w:val="004319C4"/>
    <w:rsid w:val="004319F3"/>
    <w:rsid w:val="00431B1D"/>
    <w:rsid w:val="00431C80"/>
    <w:rsid w:val="0043268C"/>
    <w:rsid w:val="00432CA2"/>
    <w:rsid w:val="00432F35"/>
    <w:rsid w:val="00433152"/>
    <w:rsid w:val="004333AE"/>
    <w:rsid w:val="00433488"/>
    <w:rsid w:val="004337ED"/>
    <w:rsid w:val="004342F0"/>
    <w:rsid w:val="00434BDC"/>
    <w:rsid w:val="004350B5"/>
    <w:rsid w:val="004351EE"/>
    <w:rsid w:val="0043546B"/>
    <w:rsid w:val="004372D5"/>
    <w:rsid w:val="00437A63"/>
    <w:rsid w:val="00437D37"/>
    <w:rsid w:val="00441011"/>
    <w:rsid w:val="004411F3"/>
    <w:rsid w:val="00441227"/>
    <w:rsid w:val="00441568"/>
    <w:rsid w:val="00441C6F"/>
    <w:rsid w:val="0044241B"/>
    <w:rsid w:val="004443E7"/>
    <w:rsid w:val="004459E9"/>
    <w:rsid w:val="0044608F"/>
    <w:rsid w:val="00446E1B"/>
    <w:rsid w:val="00447E03"/>
    <w:rsid w:val="00450E89"/>
    <w:rsid w:val="0045162F"/>
    <w:rsid w:val="00451B56"/>
    <w:rsid w:val="004524A4"/>
    <w:rsid w:val="00452C7B"/>
    <w:rsid w:val="00452E35"/>
    <w:rsid w:val="00453113"/>
    <w:rsid w:val="004539E8"/>
    <w:rsid w:val="0045419D"/>
    <w:rsid w:val="00455939"/>
    <w:rsid w:val="0045666D"/>
    <w:rsid w:val="00456B75"/>
    <w:rsid w:val="00456BDF"/>
    <w:rsid w:val="00456EA9"/>
    <w:rsid w:val="00456FFB"/>
    <w:rsid w:val="00457A2C"/>
    <w:rsid w:val="004609BA"/>
    <w:rsid w:val="00460A9C"/>
    <w:rsid w:val="00461108"/>
    <w:rsid w:val="00461198"/>
    <w:rsid w:val="00461A66"/>
    <w:rsid w:val="00462708"/>
    <w:rsid w:val="0046358E"/>
    <w:rsid w:val="004636DF"/>
    <w:rsid w:val="00463A86"/>
    <w:rsid w:val="00464B59"/>
    <w:rsid w:val="00465189"/>
    <w:rsid w:val="0046664F"/>
    <w:rsid w:val="00466860"/>
    <w:rsid w:val="004677E0"/>
    <w:rsid w:val="00467906"/>
    <w:rsid w:val="00467CB5"/>
    <w:rsid w:val="00467CD6"/>
    <w:rsid w:val="00467D9C"/>
    <w:rsid w:val="004713B3"/>
    <w:rsid w:val="00471C7A"/>
    <w:rsid w:val="00472212"/>
    <w:rsid w:val="00472959"/>
    <w:rsid w:val="004736AC"/>
    <w:rsid w:val="00473FA5"/>
    <w:rsid w:val="00473FFB"/>
    <w:rsid w:val="0047523F"/>
    <w:rsid w:val="00475367"/>
    <w:rsid w:val="004756FD"/>
    <w:rsid w:val="00476260"/>
    <w:rsid w:val="00476B14"/>
    <w:rsid w:val="004776C4"/>
    <w:rsid w:val="00477D13"/>
    <w:rsid w:val="00480191"/>
    <w:rsid w:val="0048054B"/>
    <w:rsid w:val="004825F1"/>
    <w:rsid w:val="00482E1E"/>
    <w:rsid w:val="00482E1F"/>
    <w:rsid w:val="004831D9"/>
    <w:rsid w:val="004841EB"/>
    <w:rsid w:val="00484969"/>
    <w:rsid w:val="00484B82"/>
    <w:rsid w:val="004851A8"/>
    <w:rsid w:val="004854C2"/>
    <w:rsid w:val="004856FA"/>
    <w:rsid w:val="00485907"/>
    <w:rsid w:val="00485D95"/>
    <w:rsid w:val="00485F09"/>
    <w:rsid w:val="00486EE2"/>
    <w:rsid w:val="00487342"/>
    <w:rsid w:val="00487F2A"/>
    <w:rsid w:val="00490760"/>
    <w:rsid w:val="0049144B"/>
    <w:rsid w:val="00494283"/>
    <w:rsid w:val="00494862"/>
    <w:rsid w:val="00494CB4"/>
    <w:rsid w:val="00495448"/>
    <w:rsid w:val="004A03EE"/>
    <w:rsid w:val="004A1832"/>
    <w:rsid w:val="004A1BA4"/>
    <w:rsid w:val="004A1D26"/>
    <w:rsid w:val="004A1D39"/>
    <w:rsid w:val="004A22D4"/>
    <w:rsid w:val="004A23DF"/>
    <w:rsid w:val="004A26EB"/>
    <w:rsid w:val="004A2C46"/>
    <w:rsid w:val="004A2DC1"/>
    <w:rsid w:val="004A3774"/>
    <w:rsid w:val="004A3DBA"/>
    <w:rsid w:val="004A40D8"/>
    <w:rsid w:val="004A5382"/>
    <w:rsid w:val="004A633E"/>
    <w:rsid w:val="004A665E"/>
    <w:rsid w:val="004A78A2"/>
    <w:rsid w:val="004A7A3B"/>
    <w:rsid w:val="004B0270"/>
    <w:rsid w:val="004B0C60"/>
    <w:rsid w:val="004B257E"/>
    <w:rsid w:val="004B2652"/>
    <w:rsid w:val="004B2949"/>
    <w:rsid w:val="004B29AB"/>
    <w:rsid w:val="004B33A7"/>
    <w:rsid w:val="004B3DF5"/>
    <w:rsid w:val="004B41C5"/>
    <w:rsid w:val="004B43EE"/>
    <w:rsid w:val="004B5966"/>
    <w:rsid w:val="004B5E4E"/>
    <w:rsid w:val="004B673F"/>
    <w:rsid w:val="004C1636"/>
    <w:rsid w:val="004C17CD"/>
    <w:rsid w:val="004C29DB"/>
    <w:rsid w:val="004C2AD6"/>
    <w:rsid w:val="004C3C1E"/>
    <w:rsid w:val="004C6711"/>
    <w:rsid w:val="004C6858"/>
    <w:rsid w:val="004C6C6B"/>
    <w:rsid w:val="004C7664"/>
    <w:rsid w:val="004D0595"/>
    <w:rsid w:val="004D08B6"/>
    <w:rsid w:val="004D0958"/>
    <w:rsid w:val="004D1168"/>
    <w:rsid w:val="004D23B7"/>
    <w:rsid w:val="004D265D"/>
    <w:rsid w:val="004D3512"/>
    <w:rsid w:val="004D46FD"/>
    <w:rsid w:val="004D474B"/>
    <w:rsid w:val="004D4D82"/>
    <w:rsid w:val="004D5AA0"/>
    <w:rsid w:val="004D5CFC"/>
    <w:rsid w:val="004D633D"/>
    <w:rsid w:val="004E0C8D"/>
    <w:rsid w:val="004E14F5"/>
    <w:rsid w:val="004E3C97"/>
    <w:rsid w:val="004E40E1"/>
    <w:rsid w:val="004E4BD5"/>
    <w:rsid w:val="004E5CCE"/>
    <w:rsid w:val="004E6BF5"/>
    <w:rsid w:val="004E782A"/>
    <w:rsid w:val="004F0AA7"/>
    <w:rsid w:val="004F2B2C"/>
    <w:rsid w:val="004F2FA9"/>
    <w:rsid w:val="004F3BF0"/>
    <w:rsid w:val="004F555F"/>
    <w:rsid w:val="004F5786"/>
    <w:rsid w:val="004F5FE8"/>
    <w:rsid w:val="004F7249"/>
    <w:rsid w:val="004F7389"/>
    <w:rsid w:val="004F73F7"/>
    <w:rsid w:val="004F7B77"/>
    <w:rsid w:val="004F7BCC"/>
    <w:rsid w:val="00501264"/>
    <w:rsid w:val="005015A5"/>
    <w:rsid w:val="005024B6"/>
    <w:rsid w:val="0050308C"/>
    <w:rsid w:val="00503F1B"/>
    <w:rsid w:val="00504443"/>
    <w:rsid w:val="00504B8D"/>
    <w:rsid w:val="00504F66"/>
    <w:rsid w:val="005055A3"/>
    <w:rsid w:val="005058E4"/>
    <w:rsid w:val="00505DD4"/>
    <w:rsid w:val="00506988"/>
    <w:rsid w:val="00506E1E"/>
    <w:rsid w:val="00507405"/>
    <w:rsid w:val="00507754"/>
    <w:rsid w:val="00510C01"/>
    <w:rsid w:val="00510CCF"/>
    <w:rsid w:val="00512004"/>
    <w:rsid w:val="005123B9"/>
    <w:rsid w:val="005124D7"/>
    <w:rsid w:val="0051269F"/>
    <w:rsid w:val="0051292D"/>
    <w:rsid w:val="00512A7C"/>
    <w:rsid w:val="00513B0E"/>
    <w:rsid w:val="00515800"/>
    <w:rsid w:val="00515F9E"/>
    <w:rsid w:val="00516077"/>
    <w:rsid w:val="005163A3"/>
    <w:rsid w:val="0051695C"/>
    <w:rsid w:val="00516A63"/>
    <w:rsid w:val="005170F0"/>
    <w:rsid w:val="00520266"/>
    <w:rsid w:val="0052185B"/>
    <w:rsid w:val="00521990"/>
    <w:rsid w:val="00523552"/>
    <w:rsid w:val="00523806"/>
    <w:rsid w:val="00523842"/>
    <w:rsid w:val="0052478E"/>
    <w:rsid w:val="005249A2"/>
    <w:rsid w:val="00525C12"/>
    <w:rsid w:val="00527F19"/>
    <w:rsid w:val="00527F58"/>
    <w:rsid w:val="0053092F"/>
    <w:rsid w:val="00531EB9"/>
    <w:rsid w:val="0053321D"/>
    <w:rsid w:val="005340BE"/>
    <w:rsid w:val="0053466D"/>
    <w:rsid w:val="005346C7"/>
    <w:rsid w:val="0053480C"/>
    <w:rsid w:val="0053483D"/>
    <w:rsid w:val="005353C0"/>
    <w:rsid w:val="0053555C"/>
    <w:rsid w:val="00535A85"/>
    <w:rsid w:val="005369AA"/>
    <w:rsid w:val="00536D3C"/>
    <w:rsid w:val="00537352"/>
    <w:rsid w:val="00537DD6"/>
    <w:rsid w:val="00540A9B"/>
    <w:rsid w:val="00540DD7"/>
    <w:rsid w:val="00541DAB"/>
    <w:rsid w:val="005420C0"/>
    <w:rsid w:val="00542807"/>
    <w:rsid w:val="0054297C"/>
    <w:rsid w:val="0054372B"/>
    <w:rsid w:val="00544250"/>
    <w:rsid w:val="005445F5"/>
    <w:rsid w:val="005459F0"/>
    <w:rsid w:val="00545C6F"/>
    <w:rsid w:val="005460DB"/>
    <w:rsid w:val="00547FC6"/>
    <w:rsid w:val="0055026B"/>
    <w:rsid w:val="00551FB3"/>
    <w:rsid w:val="00552E6A"/>
    <w:rsid w:val="005544E3"/>
    <w:rsid w:val="005546BA"/>
    <w:rsid w:val="0055564E"/>
    <w:rsid w:val="00555A73"/>
    <w:rsid w:val="00556C42"/>
    <w:rsid w:val="005573C0"/>
    <w:rsid w:val="00561C27"/>
    <w:rsid w:val="00562303"/>
    <w:rsid w:val="00563B2B"/>
    <w:rsid w:val="00565518"/>
    <w:rsid w:val="00565780"/>
    <w:rsid w:val="00565915"/>
    <w:rsid w:val="00565C48"/>
    <w:rsid w:val="005675B3"/>
    <w:rsid w:val="005676AF"/>
    <w:rsid w:val="00567DEA"/>
    <w:rsid w:val="00567E83"/>
    <w:rsid w:val="00570481"/>
    <w:rsid w:val="005708A3"/>
    <w:rsid w:val="00571116"/>
    <w:rsid w:val="00571A8E"/>
    <w:rsid w:val="005721D3"/>
    <w:rsid w:val="00572B55"/>
    <w:rsid w:val="00572CE1"/>
    <w:rsid w:val="005734E4"/>
    <w:rsid w:val="00573705"/>
    <w:rsid w:val="00573CD1"/>
    <w:rsid w:val="005741A3"/>
    <w:rsid w:val="005748B3"/>
    <w:rsid w:val="00574E2A"/>
    <w:rsid w:val="005751BF"/>
    <w:rsid w:val="00577FDB"/>
    <w:rsid w:val="00580139"/>
    <w:rsid w:val="0058027F"/>
    <w:rsid w:val="005808C6"/>
    <w:rsid w:val="00580BBF"/>
    <w:rsid w:val="00581020"/>
    <w:rsid w:val="00581DDC"/>
    <w:rsid w:val="00584430"/>
    <w:rsid w:val="00584576"/>
    <w:rsid w:val="00584A6F"/>
    <w:rsid w:val="00585126"/>
    <w:rsid w:val="0058521C"/>
    <w:rsid w:val="00586116"/>
    <w:rsid w:val="0058654A"/>
    <w:rsid w:val="0058670E"/>
    <w:rsid w:val="00587737"/>
    <w:rsid w:val="00587A27"/>
    <w:rsid w:val="00587B8B"/>
    <w:rsid w:val="005913DC"/>
    <w:rsid w:val="005922F3"/>
    <w:rsid w:val="005927E9"/>
    <w:rsid w:val="00592F2B"/>
    <w:rsid w:val="0059409F"/>
    <w:rsid w:val="0059429B"/>
    <w:rsid w:val="00594F13"/>
    <w:rsid w:val="00595640"/>
    <w:rsid w:val="0059711C"/>
    <w:rsid w:val="00597773"/>
    <w:rsid w:val="005A0438"/>
    <w:rsid w:val="005A097C"/>
    <w:rsid w:val="005A0BBC"/>
    <w:rsid w:val="005A0C91"/>
    <w:rsid w:val="005A1991"/>
    <w:rsid w:val="005A1BA9"/>
    <w:rsid w:val="005A237C"/>
    <w:rsid w:val="005A311B"/>
    <w:rsid w:val="005A343E"/>
    <w:rsid w:val="005A4800"/>
    <w:rsid w:val="005A4EF6"/>
    <w:rsid w:val="005A5371"/>
    <w:rsid w:val="005A78CA"/>
    <w:rsid w:val="005B00E1"/>
    <w:rsid w:val="005B012B"/>
    <w:rsid w:val="005B0A15"/>
    <w:rsid w:val="005B19B4"/>
    <w:rsid w:val="005B2B65"/>
    <w:rsid w:val="005B3174"/>
    <w:rsid w:val="005B337E"/>
    <w:rsid w:val="005B3B70"/>
    <w:rsid w:val="005B5491"/>
    <w:rsid w:val="005B593E"/>
    <w:rsid w:val="005B5E16"/>
    <w:rsid w:val="005B6D61"/>
    <w:rsid w:val="005B6EA5"/>
    <w:rsid w:val="005C06D0"/>
    <w:rsid w:val="005C0FFC"/>
    <w:rsid w:val="005C1470"/>
    <w:rsid w:val="005C14BC"/>
    <w:rsid w:val="005C1624"/>
    <w:rsid w:val="005C1774"/>
    <w:rsid w:val="005C1F12"/>
    <w:rsid w:val="005C21C5"/>
    <w:rsid w:val="005C22E0"/>
    <w:rsid w:val="005C23A1"/>
    <w:rsid w:val="005C4016"/>
    <w:rsid w:val="005C41FD"/>
    <w:rsid w:val="005C4578"/>
    <w:rsid w:val="005C45B8"/>
    <w:rsid w:val="005C4921"/>
    <w:rsid w:val="005C4DDA"/>
    <w:rsid w:val="005C4E1E"/>
    <w:rsid w:val="005C567E"/>
    <w:rsid w:val="005C64D6"/>
    <w:rsid w:val="005C6D2F"/>
    <w:rsid w:val="005C6F43"/>
    <w:rsid w:val="005C7811"/>
    <w:rsid w:val="005D029B"/>
    <w:rsid w:val="005D0382"/>
    <w:rsid w:val="005D12BE"/>
    <w:rsid w:val="005D3671"/>
    <w:rsid w:val="005D5F0E"/>
    <w:rsid w:val="005D6287"/>
    <w:rsid w:val="005D6510"/>
    <w:rsid w:val="005D6C26"/>
    <w:rsid w:val="005D7305"/>
    <w:rsid w:val="005E0132"/>
    <w:rsid w:val="005E0F99"/>
    <w:rsid w:val="005E11A4"/>
    <w:rsid w:val="005E276C"/>
    <w:rsid w:val="005E27AD"/>
    <w:rsid w:val="005E3749"/>
    <w:rsid w:val="005E45EE"/>
    <w:rsid w:val="005E493A"/>
    <w:rsid w:val="005E4FC6"/>
    <w:rsid w:val="005E5EC3"/>
    <w:rsid w:val="005E64BF"/>
    <w:rsid w:val="005E65C8"/>
    <w:rsid w:val="005E7470"/>
    <w:rsid w:val="005E76BF"/>
    <w:rsid w:val="005E7CA7"/>
    <w:rsid w:val="005E7DEC"/>
    <w:rsid w:val="005F0395"/>
    <w:rsid w:val="005F058A"/>
    <w:rsid w:val="005F0935"/>
    <w:rsid w:val="005F0A67"/>
    <w:rsid w:val="005F0C0E"/>
    <w:rsid w:val="005F0FB0"/>
    <w:rsid w:val="005F1338"/>
    <w:rsid w:val="005F1D92"/>
    <w:rsid w:val="005F1F69"/>
    <w:rsid w:val="005F20E0"/>
    <w:rsid w:val="005F30D1"/>
    <w:rsid w:val="005F347D"/>
    <w:rsid w:val="005F396B"/>
    <w:rsid w:val="005F3A2B"/>
    <w:rsid w:val="005F3A7F"/>
    <w:rsid w:val="005F4234"/>
    <w:rsid w:val="005F4688"/>
    <w:rsid w:val="005F4921"/>
    <w:rsid w:val="005F5F50"/>
    <w:rsid w:val="005F668E"/>
    <w:rsid w:val="005F6902"/>
    <w:rsid w:val="005F79DE"/>
    <w:rsid w:val="00600AF7"/>
    <w:rsid w:val="00601830"/>
    <w:rsid w:val="00602098"/>
    <w:rsid w:val="00602185"/>
    <w:rsid w:val="006021BD"/>
    <w:rsid w:val="00602D7A"/>
    <w:rsid w:val="006032EC"/>
    <w:rsid w:val="006040F5"/>
    <w:rsid w:val="0060414D"/>
    <w:rsid w:val="00604738"/>
    <w:rsid w:val="00605120"/>
    <w:rsid w:val="0060512D"/>
    <w:rsid w:val="006056F1"/>
    <w:rsid w:val="00605B57"/>
    <w:rsid w:val="00605F85"/>
    <w:rsid w:val="00606B16"/>
    <w:rsid w:val="006075CA"/>
    <w:rsid w:val="006079A9"/>
    <w:rsid w:val="006101B7"/>
    <w:rsid w:val="006105E8"/>
    <w:rsid w:val="00610851"/>
    <w:rsid w:val="00610A80"/>
    <w:rsid w:val="00611F1D"/>
    <w:rsid w:val="00611F88"/>
    <w:rsid w:val="006122A8"/>
    <w:rsid w:val="00612443"/>
    <w:rsid w:val="006126B0"/>
    <w:rsid w:val="0061270B"/>
    <w:rsid w:val="00612D48"/>
    <w:rsid w:val="006132EC"/>
    <w:rsid w:val="00613C33"/>
    <w:rsid w:val="00613F0D"/>
    <w:rsid w:val="006149D6"/>
    <w:rsid w:val="00614D91"/>
    <w:rsid w:val="006154A7"/>
    <w:rsid w:val="00616273"/>
    <w:rsid w:val="006169C9"/>
    <w:rsid w:val="006211F0"/>
    <w:rsid w:val="0062126E"/>
    <w:rsid w:val="00621882"/>
    <w:rsid w:val="00621A7D"/>
    <w:rsid w:val="006225C3"/>
    <w:rsid w:val="00622DDB"/>
    <w:rsid w:val="00623013"/>
    <w:rsid w:val="0062333E"/>
    <w:rsid w:val="00623948"/>
    <w:rsid w:val="00623B65"/>
    <w:rsid w:val="00623BEE"/>
    <w:rsid w:val="00623EE8"/>
    <w:rsid w:val="0062425A"/>
    <w:rsid w:val="006248C0"/>
    <w:rsid w:val="00624EAE"/>
    <w:rsid w:val="00625149"/>
    <w:rsid w:val="0062520B"/>
    <w:rsid w:val="00625506"/>
    <w:rsid w:val="00625B4A"/>
    <w:rsid w:val="00626059"/>
    <w:rsid w:val="006274A2"/>
    <w:rsid w:val="0063006F"/>
    <w:rsid w:val="006300BC"/>
    <w:rsid w:val="0063048A"/>
    <w:rsid w:val="00630BCF"/>
    <w:rsid w:val="00630E01"/>
    <w:rsid w:val="00631FA8"/>
    <w:rsid w:val="006323FE"/>
    <w:rsid w:val="0063280D"/>
    <w:rsid w:val="006340A1"/>
    <w:rsid w:val="006365B3"/>
    <w:rsid w:val="006378F9"/>
    <w:rsid w:val="00640476"/>
    <w:rsid w:val="00640713"/>
    <w:rsid w:val="006417AB"/>
    <w:rsid w:val="00641F28"/>
    <w:rsid w:val="006428C2"/>
    <w:rsid w:val="0064306F"/>
    <w:rsid w:val="006435A3"/>
    <w:rsid w:val="00643ECB"/>
    <w:rsid w:val="00644301"/>
    <w:rsid w:val="006444B4"/>
    <w:rsid w:val="00644642"/>
    <w:rsid w:val="0064525C"/>
    <w:rsid w:val="006463C3"/>
    <w:rsid w:val="0064730B"/>
    <w:rsid w:val="006475C3"/>
    <w:rsid w:val="0064767A"/>
    <w:rsid w:val="00650B41"/>
    <w:rsid w:val="006517B9"/>
    <w:rsid w:val="00652B10"/>
    <w:rsid w:val="00652F97"/>
    <w:rsid w:val="006533A5"/>
    <w:rsid w:val="00653748"/>
    <w:rsid w:val="00654419"/>
    <w:rsid w:val="006545BA"/>
    <w:rsid w:val="00655995"/>
    <w:rsid w:val="006565B2"/>
    <w:rsid w:val="00656694"/>
    <w:rsid w:val="006606EB"/>
    <w:rsid w:val="0066171B"/>
    <w:rsid w:val="00662D7B"/>
    <w:rsid w:val="00662FBC"/>
    <w:rsid w:val="0066411B"/>
    <w:rsid w:val="00664174"/>
    <w:rsid w:val="00664F73"/>
    <w:rsid w:val="00666206"/>
    <w:rsid w:val="006671C8"/>
    <w:rsid w:val="00667AF1"/>
    <w:rsid w:val="00667CEA"/>
    <w:rsid w:val="006703E9"/>
    <w:rsid w:val="006703FC"/>
    <w:rsid w:val="00670C63"/>
    <w:rsid w:val="00671082"/>
    <w:rsid w:val="0067172E"/>
    <w:rsid w:val="00671DD3"/>
    <w:rsid w:val="00672157"/>
    <w:rsid w:val="0067370F"/>
    <w:rsid w:val="00674D99"/>
    <w:rsid w:val="0067599A"/>
    <w:rsid w:val="00675AB0"/>
    <w:rsid w:val="00676DB1"/>
    <w:rsid w:val="00676E19"/>
    <w:rsid w:val="006815C0"/>
    <w:rsid w:val="00681652"/>
    <w:rsid w:val="00681EEC"/>
    <w:rsid w:val="00682528"/>
    <w:rsid w:val="00682D59"/>
    <w:rsid w:val="00684C1C"/>
    <w:rsid w:val="00685126"/>
    <w:rsid w:val="00685368"/>
    <w:rsid w:val="00685754"/>
    <w:rsid w:val="006863AB"/>
    <w:rsid w:val="0068716A"/>
    <w:rsid w:val="006872EF"/>
    <w:rsid w:val="00687321"/>
    <w:rsid w:val="006875A5"/>
    <w:rsid w:val="006875D0"/>
    <w:rsid w:val="00691069"/>
    <w:rsid w:val="006913D5"/>
    <w:rsid w:val="00691E00"/>
    <w:rsid w:val="00691E78"/>
    <w:rsid w:val="006926B7"/>
    <w:rsid w:val="00692E01"/>
    <w:rsid w:val="00693D95"/>
    <w:rsid w:val="00695450"/>
    <w:rsid w:val="00696B80"/>
    <w:rsid w:val="00697D05"/>
    <w:rsid w:val="006A08A5"/>
    <w:rsid w:val="006A0E25"/>
    <w:rsid w:val="006A0E51"/>
    <w:rsid w:val="006A184F"/>
    <w:rsid w:val="006A2737"/>
    <w:rsid w:val="006A2EB0"/>
    <w:rsid w:val="006A4120"/>
    <w:rsid w:val="006A48CE"/>
    <w:rsid w:val="006A4E84"/>
    <w:rsid w:val="006A516B"/>
    <w:rsid w:val="006A57F9"/>
    <w:rsid w:val="006A6560"/>
    <w:rsid w:val="006A6C38"/>
    <w:rsid w:val="006A764E"/>
    <w:rsid w:val="006B0886"/>
    <w:rsid w:val="006B0C9E"/>
    <w:rsid w:val="006B10BA"/>
    <w:rsid w:val="006B13AC"/>
    <w:rsid w:val="006B2DC0"/>
    <w:rsid w:val="006B314F"/>
    <w:rsid w:val="006B396B"/>
    <w:rsid w:val="006B4965"/>
    <w:rsid w:val="006B575D"/>
    <w:rsid w:val="006B5B0D"/>
    <w:rsid w:val="006B7DAC"/>
    <w:rsid w:val="006B7FC6"/>
    <w:rsid w:val="006C020F"/>
    <w:rsid w:val="006C08C8"/>
    <w:rsid w:val="006C17F5"/>
    <w:rsid w:val="006C1C02"/>
    <w:rsid w:val="006C1F62"/>
    <w:rsid w:val="006C272E"/>
    <w:rsid w:val="006C2AF9"/>
    <w:rsid w:val="006C32F9"/>
    <w:rsid w:val="006C3345"/>
    <w:rsid w:val="006C4388"/>
    <w:rsid w:val="006C64B6"/>
    <w:rsid w:val="006C6993"/>
    <w:rsid w:val="006C69CC"/>
    <w:rsid w:val="006C6DEF"/>
    <w:rsid w:val="006C717F"/>
    <w:rsid w:val="006C776F"/>
    <w:rsid w:val="006D071A"/>
    <w:rsid w:val="006D0AA6"/>
    <w:rsid w:val="006D1018"/>
    <w:rsid w:val="006D17B4"/>
    <w:rsid w:val="006D1FA7"/>
    <w:rsid w:val="006D2C08"/>
    <w:rsid w:val="006D3270"/>
    <w:rsid w:val="006D429F"/>
    <w:rsid w:val="006D4598"/>
    <w:rsid w:val="006D4A90"/>
    <w:rsid w:val="006D4CBB"/>
    <w:rsid w:val="006D4E7F"/>
    <w:rsid w:val="006D658C"/>
    <w:rsid w:val="006D68D2"/>
    <w:rsid w:val="006D7469"/>
    <w:rsid w:val="006D76AD"/>
    <w:rsid w:val="006E159F"/>
    <w:rsid w:val="006E21FB"/>
    <w:rsid w:val="006E3E4F"/>
    <w:rsid w:val="006E3F01"/>
    <w:rsid w:val="006E44D2"/>
    <w:rsid w:val="006E504A"/>
    <w:rsid w:val="006E51E1"/>
    <w:rsid w:val="006E5E75"/>
    <w:rsid w:val="006E6607"/>
    <w:rsid w:val="006E720C"/>
    <w:rsid w:val="006E749E"/>
    <w:rsid w:val="006E7B01"/>
    <w:rsid w:val="006E7BDD"/>
    <w:rsid w:val="006E7D53"/>
    <w:rsid w:val="006F0161"/>
    <w:rsid w:val="006F06E2"/>
    <w:rsid w:val="006F07E5"/>
    <w:rsid w:val="006F09B6"/>
    <w:rsid w:val="006F09F5"/>
    <w:rsid w:val="006F14B4"/>
    <w:rsid w:val="006F1719"/>
    <w:rsid w:val="006F1FEB"/>
    <w:rsid w:val="006F23DA"/>
    <w:rsid w:val="006F2D53"/>
    <w:rsid w:val="006F32C1"/>
    <w:rsid w:val="006F33DD"/>
    <w:rsid w:val="006F38ED"/>
    <w:rsid w:val="006F430F"/>
    <w:rsid w:val="006F539F"/>
    <w:rsid w:val="006F5AEF"/>
    <w:rsid w:val="006F61E7"/>
    <w:rsid w:val="006F7283"/>
    <w:rsid w:val="007005D2"/>
    <w:rsid w:val="00700BB4"/>
    <w:rsid w:val="00702C43"/>
    <w:rsid w:val="007039AD"/>
    <w:rsid w:val="0070443B"/>
    <w:rsid w:val="00704A29"/>
    <w:rsid w:val="007055F0"/>
    <w:rsid w:val="00705623"/>
    <w:rsid w:val="00705A5B"/>
    <w:rsid w:val="00705D10"/>
    <w:rsid w:val="00706230"/>
    <w:rsid w:val="00707F5D"/>
    <w:rsid w:val="0071067D"/>
    <w:rsid w:val="00710749"/>
    <w:rsid w:val="00710F58"/>
    <w:rsid w:val="0071187A"/>
    <w:rsid w:val="00713338"/>
    <w:rsid w:val="00713748"/>
    <w:rsid w:val="0071427B"/>
    <w:rsid w:val="007143B8"/>
    <w:rsid w:val="00714BF5"/>
    <w:rsid w:val="00715712"/>
    <w:rsid w:val="00715E54"/>
    <w:rsid w:val="00715FE5"/>
    <w:rsid w:val="0071623F"/>
    <w:rsid w:val="00716C34"/>
    <w:rsid w:val="00716DA3"/>
    <w:rsid w:val="00716EDA"/>
    <w:rsid w:val="00717164"/>
    <w:rsid w:val="007171AA"/>
    <w:rsid w:val="0071728B"/>
    <w:rsid w:val="00717619"/>
    <w:rsid w:val="00717DFB"/>
    <w:rsid w:val="00720215"/>
    <w:rsid w:val="00722074"/>
    <w:rsid w:val="007226EB"/>
    <w:rsid w:val="00722BC7"/>
    <w:rsid w:val="00723891"/>
    <w:rsid w:val="007249A3"/>
    <w:rsid w:val="00724CA6"/>
    <w:rsid w:val="00725A5B"/>
    <w:rsid w:val="00725BCF"/>
    <w:rsid w:val="00726D37"/>
    <w:rsid w:val="00731079"/>
    <w:rsid w:val="007314C1"/>
    <w:rsid w:val="007322DF"/>
    <w:rsid w:val="00732938"/>
    <w:rsid w:val="007333AE"/>
    <w:rsid w:val="00733741"/>
    <w:rsid w:val="00734360"/>
    <w:rsid w:val="0073499D"/>
    <w:rsid w:val="00734AED"/>
    <w:rsid w:val="00735B01"/>
    <w:rsid w:val="00737BA0"/>
    <w:rsid w:val="00741017"/>
    <w:rsid w:val="00742047"/>
    <w:rsid w:val="00742AB1"/>
    <w:rsid w:val="00742B71"/>
    <w:rsid w:val="00743292"/>
    <w:rsid w:val="00743F97"/>
    <w:rsid w:val="007445C3"/>
    <w:rsid w:val="00744844"/>
    <w:rsid w:val="007454C5"/>
    <w:rsid w:val="00746B5B"/>
    <w:rsid w:val="00746D73"/>
    <w:rsid w:val="0075070F"/>
    <w:rsid w:val="0075112C"/>
    <w:rsid w:val="0075186E"/>
    <w:rsid w:val="007531D4"/>
    <w:rsid w:val="00754444"/>
    <w:rsid w:val="00754A0D"/>
    <w:rsid w:val="00754E5F"/>
    <w:rsid w:val="00755DA7"/>
    <w:rsid w:val="007575B8"/>
    <w:rsid w:val="00761479"/>
    <w:rsid w:val="0076181D"/>
    <w:rsid w:val="00762E9F"/>
    <w:rsid w:val="00763504"/>
    <w:rsid w:val="00763CA2"/>
    <w:rsid w:val="007656AA"/>
    <w:rsid w:val="0076639D"/>
    <w:rsid w:val="00766B94"/>
    <w:rsid w:val="00770A0D"/>
    <w:rsid w:val="00770B12"/>
    <w:rsid w:val="00770BE4"/>
    <w:rsid w:val="00772227"/>
    <w:rsid w:val="00772F5C"/>
    <w:rsid w:val="00773091"/>
    <w:rsid w:val="007741A8"/>
    <w:rsid w:val="0077427F"/>
    <w:rsid w:val="007744F2"/>
    <w:rsid w:val="00774C65"/>
    <w:rsid w:val="00774F23"/>
    <w:rsid w:val="00776784"/>
    <w:rsid w:val="007767E2"/>
    <w:rsid w:val="007773D8"/>
    <w:rsid w:val="007777A9"/>
    <w:rsid w:val="00780C38"/>
    <w:rsid w:val="00780FA4"/>
    <w:rsid w:val="0078304A"/>
    <w:rsid w:val="00783323"/>
    <w:rsid w:val="0078393E"/>
    <w:rsid w:val="007850FC"/>
    <w:rsid w:val="00785558"/>
    <w:rsid w:val="00785587"/>
    <w:rsid w:val="0078696D"/>
    <w:rsid w:val="00786AE4"/>
    <w:rsid w:val="00787354"/>
    <w:rsid w:val="0078761D"/>
    <w:rsid w:val="0078792B"/>
    <w:rsid w:val="00790CBE"/>
    <w:rsid w:val="00790EE6"/>
    <w:rsid w:val="00790F38"/>
    <w:rsid w:val="007911BC"/>
    <w:rsid w:val="00791AC2"/>
    <w:rsid w:val="00791CA7"/>
    <w:rsid w:val="00791CFD"/>
    <w:rsid w:val="00791F0F"/>
    <w:rsid w:val="00792DF2"/>
    <w:rsid w:val="007933CA"/>
    <w:rsid w:val="00793AF6"/>
    <w:rsid w:val="00793D01"/>
    <w:rsid w:val="007945BD"/>
    <w:rsid w:val="00794663"/>
    <w:rsid w:val="00794FAE"/>
    <w:rsid w:val="00795D0C"/>
    <w:rsid w:val="00796589"/>
    <w:rsid w:val="00796F10"/>
    <w:rsid w:val="00796FB1"/>
    <w:rsid w:val="007A07BA"/>
    <w:rsid w:val="007A0A79"/>
    <w:rsid w:val="007A20F8"/>
    <w:rsid w:val="007A2B86"/>
    <w:rsid w:val="007A2F5B"/>
    <w:rsid w:val="007A47AF"/>
    <w:rsid w:val="007A48A0"/>
    <w:rsid w:val="007A5169"/>
    <w:rsid w:val="007A6CC7"/>
    <w:rsid w:val="007A766A"/>
    <w:rsid w:val="007B037A"/>
    <w:rsid w:val="007B1677"/>
    <w:rsid w:val="007B1F2E"/>
    <w:rsid w:val="007B20A9"/>
    <w:rsid w:val="007B2AC7"/>
    <w:rsid w:val="007B74BD"/>
    <w:rsid w:val="007C0D7D"/>
    <w:rsid w:val="007C1841"/>
    <w:rsid w:val="007C268D"/>
    <w:rsid w:val="007C2B0C"/>
    <w:rsid w:val="007C4164"/>
    <w:rsid w:val="007C4977"/>
    <w:rsid w:val="007C4C26"/>
    <w:rsid w:val="007C61D7"/>
    <w:rsid w:val="007C6C1F"/>
    <w:rsid w:val="007D07D3"/>
    <w:rsid w:val="007D1E5D"/>
    <w:rsid w:val="007D2BF0"/>
    <w:rsid w:val="007D2FA2"/>
    <w:rsid w:val="007D30D7"/>
    <w:rsid w:val="007D5831"/>
    <w:rsid w:val="007D5D9C"/>
    <w:rsid w:val="007D723C"/>
    <w:rsid w:val="007D7766"/>
    <w:rsid w:val="007D7E5B"/>
    <w:rsid w:val="007E03CD"/>
    <w:rsid w:val="007E052D"/>
    <w:rsid w:val="007E1096"/>
    <w:rsid w:val="007E13F0"/>
    <w:rsid w:val="007E1441"/>
    <w:rsid w:val="007E1D92"/>
    <w:rsid w:val="007E1FDA"/>
    <w:rsid w:val="007E21BD"/>
    <w:rsid w:val="007E379F"/>
    <w:rsid w:val="007E47E5"/>
    <w:rsid w:val="007E4C0C"/>
    <w:rsid w:val="007E4D34"/>
    <w:rsid w:val="007E5622"/>
    <w:rsid w:val="007E5B74"/>
    <w:rsid w:val="007E5E9B"/>
    <w:rsid w:val="007E623F"/>
    <w:rsid w:val="007E66A5"/>
    <w:rsid w:val="007E7103"/>
    <w:rsid w:val="007E7460"/>
    <w:rsid w:val="007E785D"/>
    <w:rsid w:val="007E7A2F"/>
    <w:rsid w:val="007E7A7F"/>
    <w:rsid w:val="007F0AC2"/>
    <w:rsid w:val="007F0E96"/>
    <w:rsid w:val="007F0F1B"/>
    <w:rsid w:val="007F146D"/>
    <w:rsid w:val="007F2D66"/>
    <w:rsid w:val="007F343D"/>
    <w:rsid w:val="007F433A"/>
    <w:rsid w:val="007F4517"/>
    <w:rsid w:val="007F48D6"/>
    <w:rsid w:val="007F51C0"/>
    <w:rsid w:val="007F631C"/>
    <w:rsid w:val="007F6658"/>
    <w:rsid w:val="007F7008"/>
    <w:rsid w:val="007F73A6"/>
    <w:rsid w:val="007F76C6"/>
    <w:rsid w:val="00800B47"/>
    <w:rsid w:val="00800EED"/>
    <w:rsid w:val="00801794"/>
    <w:rsid w:val="00801807"/>
    <w:rsid w:val="00801F47"/>
    <w:rsid w:val="00802D92"/>
    <w:rsid w:val="008047BE"/>
    <w:rsid w:val="00807CAA"/>
    <w:rsid w:val="008103D5"/>
    <w:rsid w:val="00810F1B"/>
    <w:rsid w:val="00812253"/>
    <w:rsid w:val="00812B9B"/>
    <w:rsid w:val="00812D08"/>
    <w:rsid w:val="00814C61"/>
    <w:rsid w:val="00814D2F"/>
    <w:rsid w:val="00814E10"/>
    <w:rsid w:val="00814E23"/>
    <w:rsid w:val="00814FDD"/>
    <w:rsid w:val="008158B6"/>
    <w:rsid w:val="00816917"/>
    <w:rsid w:val="00817C8C"/>
    <w:rsid w:val="00817FDF"/>
    <w:rsid w:val="00820CCF"/>
    <w:rsid w:val="00821413"/>
    <w:rsid w:val="00821DED"/>
    <w:rsid w:val="00822C9C"/>
    <w:rsid w:val="008231DF"/>
    <w:rsid w:val="0082399A"/>
    <w:rsid w:val="00823B55"/>
    <w:rsid w:val="00824C70"/>
    <w:rsid w:val="00824CC6"/>
    <w:rsid w:val="00825578"/>
    <w:rsid w:val="0082687C"/>
    <w:rsid w:val="00826EA5"/>
    <w:rsid w:val="0082744A"/>
    <w:rsid w:val="00830317"/>
    <w:rsid w:val="00830A8D"/>
    <w:rsid w:val="00830F15"/>
    <w:rsid w:val="008311CC"/>
    <w:rsid w:val="00831405"/>
    <w:rsid w:val="00831E08"/>
    <w:rsid w:val="008321B8"/>
    <w:rsid w:val="00833526"/>
    <w:rsid w:val="00835255"/>
    <w:rsid w:val="008352BA"/>
    <w:rsid w:val="00835CD5"/>
    <w:rsid w:val="00835E91"/>
    <w:rsid w:val="00836095"/>
    <w:rsid w:val="00836C4C"/>
    <w:rsid w:val="008371E4"/>
    <w:rsid w:val="0083720C"/>
    <w:rsid w:val="00837576"/>
    <w:rsid w:val="00837A1F"/>
    <w:rsid w:val="008400D5"/>
    <w:rsid w:val="00840BDA"/>
    <w:rsid w:val="008415D7"/>
    <w:rsid w:val="00841A8E"/>
    <w:rsid w:val="00841C8B"/>
    <w:rsid w:val="00842E02"/>
    <w:rsid w:val="00842E7B"/>
    <w:rsid w:val="00842F27"/>
    <w:rsid w:val="008432DE"/>
    <w:rsid w:val="008435E3"/>
    <w:rsid w:val="00843EE4"/>
    <w:rsid w:val="00843FC3"/>
    <w:rsid w:val="00844E5D"/>
    <w:rsid w:val="00845AB2"/>
    <w:rsid w:val="00845EBE"/>
    <w:rsid w:val="008501EE"/>
    <w:rsid w:val="00851541"/>
    <w:rsid w:val="00852D0C"/>
    <w:rsid w:val="00853326"/>
    <w:rsid w:val="00853D70"/>
    <w:rsid w:val="00854248"/>
    <w:rsid w:val="00854797"/>
    <w:rsid w:val="0085497C"/>
    <w:rsid w:val="00854B3D"/>
    <w:rsid w:val="00854DBF"/>
    <w:rsid w:val="0085513B"/>
    <w:rsid w:val="0085636A"/>
    <w:rsid w:val="008563A8"/>
    <w:rsid w:val="00857536"/>
    <w:rsid w:val="00857881"/>
    <w:rsid w:val="00857CF9"/>
    <w:rsid w:val="00857E7B"/>
    <w:rsid w:val="00857F7C"/>
    <w:rsid w:val="00860B99"/>
    <w:rsid w:val="00861481"/>
    <w:rsid w:val="0086175E"/>
    <w:rsid w:val="0086326E"/>
    <w:rsid w:val="00864749"/>
    <w:rsid w:val="00864922"/>
    <w:rsid w:val="00864FB0"/>
    <w:rsid w:val="008658DF"/>
    <w:rsid w:val="00866725"/>
    <w:rsid w:val="00866818"/>
    <w:rsid w:val="00866A0D"/>
    <w:rsid w:val="008671A4"/>
    <w:rsid w:val="008705EE"/>
    <w:rsid w:val="008710AB"/>
    <w:rsid w:val="0087158A"/>
    <w:rsid w:val="00871712"/>
    <w:rsid w:val="0087175D"/>
    <w:rsid w:val="00871AB6"/>
    <w:rsid w:val="0087278C"/>
    <w:rsid w:val="008731DF"/>
    <w:rsid w:val="00873DEE"/>
    <w:rsid w:val="008755C0"/>
    <w:rsid w:val="008763B7"/>
    <w:rsid w:val="00880586"/>
    <w:rsid w:val="008809CC"/>
    <w:rsid w:val="00880C0A"/>
    <w:rsid w:val="00880CBF"/>
    <w:rsid w:val="00881701"/>
    <w:rsid w:val="008818B3"/>
    <w:rsid w:val="00881EC1"/>
    <w:rsid w:val="00883A81"/>
    <w:rsid w:val="00884634"/>
    <w:rsid w:val="00884635"/>
    <w:rsid w:val="008849F8"/>
    <w:rsid w:val="00886210"/>
    <w:rsid w:val="00886BA3"/>
    <w:rsid w:val="00887515"/>
    <w:rsid w:val="00887B9D"/>
    <w:rsid w:val="0089010D"/>
    <w:rsid w:val="0089018A"/>
    <w:rsid w:val="008908E6"/>
    <w:rsid w:val="00891688"/>
    <w:rsid w:val="00892FED"/>
    <w:rsid w:val="00893135"/>
    <w:rsid w:val="00893732"/>
    <w:rsid w:val="008937DB"/>
    <w:rsid w:val="008950EF"/>
    <w:rsid w:val="0089595F"/>
    <w:rsid w:val="00896603"/>
    <w:rsid w:val="00897FC1"/>
    <w:rsid w:val="008A0358"/>
    <w:rsid w:val="008A050D"/>
    <w:rsid w:val="008A0624"/>
    <w:rsid w:val="008A0952"/>
    <w:rsid w:val="008A0971"/>
    <w:rsid w:val="008A12FA"/>
    <w:rsid w:val="008A155F"/>
    <w:rsid w:val="008A2AED"/>
    <w:rsid w:val="008A395D"/>
    <w:rsid w:val="008A3B04"/>
    <w:rsid w:val="008A3ED3"/>
    <w:rsid w:val="008A440C"/>
    <w:rsid w:val="008A4798"/>
    <w:rsid w:val="008A5402"/>
    <w:rsid w:val="008A6013"/>
    <w:rsid w:val="008A60CE"/>
    <w:rsid w:val="008A7651"/>
    <w:rsid w:val="008A779F"/>
    <w:rsid w:val="008A7EF0"/>
    <w:rsid w:val="008B0964"/>
    <w:rsid w:val="008B3631"/>
    <w:rsid w:val="008B5B90"/>
    <w:rsid w:val="008B5BF6"/>
    <w:rsid w:val="008B5E84"/>
    <w:rsid w:val="008B6578"/>
    <w:rsid w:val="008B7306"/>
    <w:rsid w:val="008B7575"/>
    <w:rsid w:val="008B7901"/>
    <w:rsid w:val="008C03AC"/>
    <w:rsid w:val="008C134A"/>
    <w:rsid w:val="008C1B49"/>
    <w:rsid w:val="008C1E75"/>
    <w:rsid w:val="008C2346"/>
    <w:rsid w:val="008C337D"/>
    <w:rsid w:val="008C3F81"/>
    <w:rsid w:val="008C482B"/>
    <w:rsid w:val="008C4B37"/>
    <w:rsid w:val="008C4D66"/>
    <w:rsid w:val="008C4F4C"/>
    <w:rsid w:val="008C519A"/>
    <w:rsid w:val="008C75E8"/>
    <w:rsid w:val="008C7E18"/>
    <w:rsid w:val="008D0481"/>
    <w:rsid w:val="008D08E4"/>
    <w:rsid w:val="008D0964"/>
    <w:rsid w:val="008D11EF"/>
    <w:rsid w:val="008D230A"/>
    <w:rsid w:val="008D2330"/>
    <w:rsid w:val="008D3308"/>
    <w:rsid w:val="008D337D"/>
    <w:rsid w:val="008D33F8"/>
    <w:rsid w:val="008D4939"/>
    <w:rsid w:val="008D59F2"/>
    <w:rsid w:val="008D693F"/>
    <w:rsid w:val="008D757B"/>
    <w:rsid w:val="008D7A62"/>
    <w:rsid w:val="008E0386"/>
    <w:rsid w:val="008E0FA0"/>
    <w:rsid w:val="008E1131"/>
    <w:rsid w:val="008E24E8"/>
    <w:rsid w:val="008E3155"/>
    <w:rsid w:val="008E3E83"/>
    <w:rsid w:val="008E4362"/>
    <w:rsid w:val="008E4502"/>
    <w:rsid w:val="008E481A"/>
    <w:rsid w:val="008E5742"/>
    <w:rsid w:val="008E6AFC"/>
    <w:rsid w:val="008E751F"/>
    <w:rsid w:val="008E76FD"/>
    <w:rsid w:val="008E7E2A"/>
    <w:rsid w:val="008F005A"/>
    <w:rsid w:val="008F02CD"/>
    <w:rsid w:val="008F03EB"/>
    <w:rsid w:val="008F0637"/>
    <w:rsid w:val="008F18E8"/>
    <w:rsid w:val="008F1994"/>
    <w:rsid w:val="008F1C85"/>
    <w:rsid w:val="008F2C09"/>
    <w:rsid w:val="008F4478"/>
    <w:rsid w:val="008F5B01"/>
    <w:rsid w:val="008F5F4F"/>
    <w:rsid w:val="008F6636"/>
    <w:rsid w:val="008F6834"/>
    <w:rsid w:val="008F76E6"/>
    <w:rsid w:val="008F7E7F"/>
    <w:rsid w:val="008F7F5B"/>
    <w:rsid w:val="009000F8"/>
    <w:rsid w:val="00900150"/>
    <w:rsid w:val="00901DC6"/>
    <w:rsid w:val="00901E6E"/>
    <w:rsid w:val="009022E6"/>
    <w:rsid w:val="009027C2"/>
    <w:rsid w:val="00904DF4"/>
    <w:rsid w:val="009051F2"/>
    <w:rsid w:val="00906310"/>
    <w:rsid w:val="009063EB"/>
    <w:rsid w:val="00906651"/>
    <w:rsid w:val="00906E98"/>
    <w:rsid w:val="00911000"/>
    <w:rsid w:val="009118FA"/>
    <w:rsid w:val="00912B92"/>
    <w:rsid w:val="00912E40"/>
    <w:rsid w:val="00913491"/>
    <w:rsid w:val="00914BED"/>
    <w:rsid w:val="00915249"/>
    <w:rsid w:val="009162EB"/>
    <w:rsid w:val="009164E3"/>
    <w:rsid w:val="00916DDB"/>
    <w:rsid w:val="00916ED4"/>
    <w:rsid w:val="009174FC"/>
    <w:rsid w:val="009178D3"/>
    <w:rsid w:val="009200AC"/>
    <w:rsid w:val="00920B6D"/>
    <w:rsid w:val="00920BE4"/>
    <w:rsid w:val="00920FF7"/>
    <w:rsid w:val="0092167C"/>
    <w:rsid w:val="009217FA"/>
    <w:rsid w:val="00922D7E"/>
    <w:rsid w:val="0092312B"/>
    <w:rsid w:val="009232E2"/>
    <w:rsid w:val="0092451D"/>
    <w:rsid w:val="00925CBD"/>
    <w:rsid w:val="00925E89"/>
    <w:rsid w:val="00926FED"/>
    <w:rsid w:val="00927AE8"/>
    <w:rsid w:val="00930103"/>
    <w:rsid w:val="009301CC"/>
    <w:rsid w:val="009309DC"/>
    <w:rsid w:val="00931069"/>
    <w:rsid w:val="00931A32"/>
    <w:rsid w:val="009321B6"/>
    <w:rsid w:val="00933880"/>
    <w:rsid w:val="009343A3"/>
    <w:rsid w:val="009349A0"/>
    <w:rsid w:val="00934AA6"/>
    <w:rsid w:val="00934C7E"/>
    <w:rsid w:val="00935E79"/>
    <w:rsid w:val="00935F7A"/>
    <w:rsid w:val="009364CB"/>
    <w:rsid w:val="009370DE"/>
    <w:rsid w:val="0093733F"/>
    <w:rsid w:val="00937507"/>
    <w:rsid w:val="00937912"/>
    <w:rsid w:val="00937C9B"/>
    <w:rsid w:val="00937EE0"/>
    <w:rsid w:val="00940361"/>
    <w:rsid w:val="009414FF"/>
    <w:rsid w:val="00941B3D"/>
    <w:rsid w:val="00941D5D"/>
    <w:rsid w:val="00942422"/>
    <w:rsid w:val="00942519"/>
    <w:rsid w:val="00942C13"/>
    <w:rsid w:val="00943CC2"/>
    <w:rsid w:val="00943EEC"/>
    <w:rsid w:val="0094424B"/>
    <w:rsid w:val="0094495C"/>
    <w:rsid w:val="0094522C"/>
    <w:rsid w:val="0094527B"/>
    <w:rsid w:val="0094531E"/>
    <w:rsid w:val="009469EC"/>
    <w:rsid w:val="009478E7"/>
    <w:rsid w:val="00950F46"/>
    <w:rsid w:val="0095105F"/>
    <w:rsid w:val="00951120"/>
    <w:rsid w:val="00951C71"/>
    <w:rsid w:val="00953268"/>
    <w:rsid w:val="00953866"/>
    <w:rsid w:val="00953BB9"/>
    <w:rsid w:val="00953F4F"/>
    <w:rsid w:val="0095447A"/>
    <w:rsid w:val="0095474E"/>
    <w:rsid w:val="00954A00"/>
    <w:rsid w:val="00954A65"/>
    <w:rsid w:val="00955080"/>
    <w:rsid w:val="009551A6"/>
    <w:rsid w:val="00955254"/>
    <w:rsid w:val="0095566D"/>
    <w:rsid w:val="009557B8"/>
    <w:rsid w:val="00955BC0"/>
    <w:rsid w:val="00955F32"/>
    <w:rsid w:val="00957728"/>
    <w:rsid w:val="00957AD6"/>
    <w:rsid w:val="009604AA"/>
    <w:rsid w:val="00960CF1"/>
    <w:rsid w:val="00960CF9"/>
    <w:rsid w:val="00960F21"/>
    <w:rsid w:val="009618FB"/>
    <w:rsid w:val="0096210D"/>
    <w:rsid w:val="0096322C"/>
    <w:rsid w:val="00965B5F"/>
    <w:rsid w:val="00966C73"/>
    <w:rsid w:val="0096747E"/>
    <w:rsid w:val="00967848"/>
    <w:rsid w:val="00967B33"/>
    <w:rsid w:val="009734E1"/>
    <w:rsid w:val="00973C8E"/>
    <w:rsid w:val="00973EF8"/>
    <w:rsid w:val="009747A4"/>
    <w:rsid w:val="0097556A"/>
    <w:rsid w:val="009756B5"/>
    <w:rsid w:val="00976045"/>
    <w:rsid w:val="009763C6"/>
    <w:rsid w:val="00976D31"/>
    <w:rsid w:val="0097777A"/>
    <w:rsid w:val="00980295"/>
    <w:rsid w:val="00980F10"/>
    <w:rsid w:val="009812E7"/>
    <w:rsid w:val="0098153D"/>
    <w:rsid w:val="00981A0E"/>
    <w:rsid w:val="00982442"/>
    <w:rsid w:val="00984905"/>
    <w:rsid w:val="009856CE"/>
    <w:rsid w:val="00985F07"/>
    <w:rsid w:val="00986BF1"/>
    <w:rsid w:val="0098729F"/>
    <w:rsid w:val="0098739C"/>
    <w:rsid w:val="0099014A"/>
    <w:rsid w:val="0099039F"/>
    <w:rsid w:val="00990485"/>
    <w:rsid w:val="00991026"/>
    <w:rsid w:val="00991919"/>
    <w:rsid w:val="00992039"/>
    <w:rsid w:val="009920E6"/>
    <w:rsid w:val="009929F2"/>
    <w:rsid w:val="00992E64"/>
    <w:rsid w:val="00992F92"/>
    <w:rsid w:val="00993858"/>
    <w:rsid w:val="009942CB"/>
    <w:rsid w:val="00994876"/>
    <w:rsid w:val="00995828"/>
    <w:rsid w:val="00995AA5"/>
    <w:rsid w:val="00996051"/>
    <w:rsid w:val="009A1240"/>
    <w:rsid w:val="009A12A4"/>
    <w:rsid w:val="009A21FE"/>
    <w:rsid w:val="009A23EA"/>
    <w:rsid w:val="009A341D"/>
    <w:rsid w:val="009A350A"/>
    <w:rsid w:val="009A3861"/>
    <w:rsid w:val="009A389E"/>
    <w:rsid w:val="009A3FD9"/>
    <w:rsid w:val="009A45F0"/>
    <w:rsid w:val="009A555D"/>
    <w:rsid w:val="009A5B58"/>
    <w:rsid w:val="009A6161"/>
    <w:rsid w:val="009A6357"/>
    <w:rsid w:val="009A67DA"/>
    <w:rsid w:val="009B1BA2"/>
    <w:rsid w:val="009B2672"/>
    <w:rsid w:val="009B4CE8"/>
    <w:rsid w:val="009B5047"/>
    <w:rsid w:val="009B66C4"/>
    <w:rsid w:val="009B6A27"/>
    <w:rsid w:val="009B6B13"/>
    <w:rsid w:val="009B7AC8"/>
    <w:rsid w:val="009B7EFF"/>
    <w:rsid w:val="009C1771"/>
    <w:rsid w:val="009C1BE2"/>
    <w:rsid w:val="009C1C28"/>
    <w:rsid w:val="009C206A"/>
    <w:rsid w:val="009C2B2E"/>
    <w:rsid w:val="009C3EC8"/>
    <w:rsid w:val="009C462D"/>
    <w:rsid w:val="009C5801"/>
    <w:rsid w:val="009C640F"/>
    <w:rsid w:val="009C69E0"/>
    <w:rsid w:val="009C74D8"/>
    <w:rsid w:val="009C7CE0"/>
    <w:rsid w:val="009D1DAF"/>
    <w:rsid w:val="009D3877"/>
    <w:rsid w:val="009D388E"/>
    <w:rsid w:val="009D426E"/>
    <w:rsid w:val="009D4978"/>
    <w:rsid w:val="009D4ACD"/>
    <w:rsid w:val="009D4B25"/>
    <w:rsid w:val="009D5343"/>
    <w:rsid w:val="009D534E"/>
    <w:rsid w:val="009D564A"/>
    <w:rsid w:val="009D615A"/>
    <w:rsid w:val="009D6C4B"/>
    <w:rsid w:val="009D7535"/>
    <w:rsid w:val="009D7BDC"/>
    <w:rsid w:val="009E0119"/>
    <w:rsid w:val="009E0784"/>
    <w:rsid w:val="009E0B21"/>
    <w:rsid w:val="009E0B7C"/>
    <w:rsid w:val="009E1984"/>
    <w:rsid w:val="009E1BA4"/>
    <w:rsid w:val="009E29FE"/>
    <w:rsid w:val="009E2F53"/>
    <w:rsid w:val="009E32E4"/>
    <w:rsid w:val="009E353A"/>
    <w:rsid w:val="009E3CDD"/>
    <w:rsid w:val="009E427F"/>
    <w:rsid w:val="009E474C"/>
    <w:rsid w:val="009E4C82"/>
    <w:rsid w:val="009E4D99"/>
    <w:rsid w:val="009E50AB"/>
    <w:rsid w:val="009E6169"/>
    <w:rsid w:val="009E6B1A"/>
    <w:rsid w:val="009E7AA0"/>
    <w:rsid w:val="009F0B10"/>
    <w:rsid w:val="009F15BB"/>
    <w:rsid w:val="009F18E4"/>
    <w:rsid w:val="009F279F"/>
    <w:rsid w:val="009F2907"/>
    <w:rsid w:val="009F503E"/>
    <w:rsid w:val="009F504E"/>
    <w:rsid w:val="009F5676"/>
    <w:rsid w:val="009F7B2C"/>
    <w:rsid w:val="009F7C6A"/>
    <w:rsid w:val="009F7F26"/>
    <w:rsid w:val="00A00521"/>
    <w:rsid w:val="00A00B72"/>
    <w:rsid w:val="00A01F32"/>
    <w:rsid w:val="00A02098"/>
    <w:rsid w:val="00A02A31"/>
    <w:rsid w:val="00A03581"/>
    <w:rsid w:val="00A0372C"/>
    <w:rsid w:val="00A0373C"/>
    <w:rsid w:val="00A03F8B"/>
    <w:rsid w:val="00A06395"/>
    <w:rsid w:val="00A07708"/>
    <w:rsid w:val="00A07D48"/>
    <w:rsid w:val="00A07E73"/>
    <w:rsid w:val="00A10138"/>
    <w:rsid w:val="00A10305"/>
    <w:rsid w:val="00A1052E"/>
    <w:rsid w:val="00A10727"/>
    <w:rsid w:val="00A10A9B"/>
    <w:rsid w:val="00A10D31"/>
    <w:rsid w:val="00A112B7"/>
    <w:rsid w:val="00A11EE6"/>
    <w:rsid w:val="00A129A0"/>
    <w:rsid w:val="00A14311"/>
    <w:rsid w:val="00A14513"/>
    <w:rsid w:val="00A14947"/>
    <w:rsid w:val="00A15455"/>
    <w:rsid w:val="00A1645D"/>
    <w:rsid w:val="00A165E9"/>
    <w:rsid w:val="00A16A08"/>
    <w:rsid w:val="00A1748C"/>
    <w:rsid w:val="00A20342"/>
    <w:rsid w:val="00A21091"/>
    <w:rsid w:val="00A219D8"/>
    <w:rsid w:val="00A22473"/>
    <w:rsid w:val="00A22D79"/>
    <w:rsid w:val="00A231DB"/>
    <w:rsid w:val="00A23D2A"/>
    <w:rsid w:val="00A240DE"/>
    <w:rsid w:val="00A25997"/>
    <w:rsid w:val="00A2611E"/>
    <w:rsid w:val="00A261E1"/>
    <w:rsid w:val="00A26464"/>
    <w:rsid w:val="00A27042"/>
    <w:rsid w:val="00A2704C"/>
    <w:rsid w:val="00A27536"/>
    <w:rsid w:val="00A27B1C"/>
    <w:rsid w:val="00A31661"/>
    <w:rsid w:val="00A316FF"/>
    <w:rsid w:val="00A31859"/>
    <w:rsid w:val="00A320D1"/>
    <w:rsid w:val="00A32FF5"/>
    <w:rsid w:val="00A33666"/>
    <w:rsid w:val="00A33F05"/>
    <w:rsid w:val="00A342FC"/>
    <w:rsid w:val="00A35A9E"/>
    <w:rsid w:val="00A35D07"/>
    <w:rsid w:val="00A362DC"/>
    <w:rsid w:val="00A364CF"/>
    <w:rsid w:val="00A36812"/>
    <w:rsid w:val="00A3693E"/>
    <w:rsid w:val="00A36C91"/>
    <w:rsid w:val="00A37B01"/>
    <w:rsid w:val="00A37E84"/>
    <w:rsid w:val="00A40141"/>
    <w:rsid w:val="00A403E7"/>
    <w:rsid w:val="00A4055B"/>
    <w:rsid w:val="00A40B13"/>
    <w:rsid w:val="00A40F61"/>
    <w:rsid w:val="00A41980"/>
    <w:rsid w:val="00A42F38"/>
    <w:rsid w:val="00A43881"/>
    <w:rsid w:val="00A43978"/>
    <w:rsid w:val="00A43DEF"/>
    <w:rsid w:val="00A444AB"/>
    <w:rsid w:val="00A45557"/>
    <w:rsid w:val="00A45E71"/>
    <w:rsid w:val="00A46569"/>
    <w:rsid w:val="00A46B7C"/>
    <w:rsid w:val="00A46E01"/>
    <w:rsid w:val="00A4754D"/>
    <w:rsid w:val="00A52342"/>
    <w:rsid w:val="00A52366"/>
    <w:rsid w:val="00A52A5E"/>
    <w:rsid w:val="00A53256"/>
    <w:rsid w:val="00A535F5"/>
    <w:rsid w:val="00A55603"/>
    <w:rsid w:val="00A55D73"/>
    <w:rsid w:val="00A56484"/>
    <w:rsid w:val="00A56C1E"/>
    <w:rsid w:val="00A56CA8"/>
    <w:rsid w:val="00A5713F"/>
    <w:rsid w:val="00A601C5"/>
    <w:rsid w:val="00A608AC"/>
    <w:rsid w:val="00A60AB3"/>
    <w:rsid w:val="00A61092"/>
    <w:rsid w:val="00A6218A"/>
    <w:rsid w:val="00A6311E"/>
    <w:rsid w:val="00A63963"/>
    <w:rsid w:val="00A63DA4"/>
    <w:rsid w:val="00A63EA8"/>
    <w:rsid w:val="00A646C0"/>
    <w:rsid w:val="00A647E8"/>
    <w:rsid w:val="00A65FB6"/>
    <w:rsid w:val="00A662AD"/>
    <w:rsid w:val="00A66855"/>
    <w:rsid w:val="00A66DC2"/>
    <w:rsid w:val="00A671C8"/>
    <w:rsid w:val="00A67D07"/>
    <w:rsid w:val="00A67D1F"/>
    <w:rsid w:val="00A67FE3"/>
    <w:rsid w:val="00A7003C"/>
    <w:rsid w:val="00A70095"/>
    <w:rsid w:val="00A70DF9"/>
    <w:rsid w:val="00A71D62"/>
    <w:rsid w:val="00A720EB"/>
    <w:rsid w:val="00A7318D"/>
    <w:rsid w:val="00A7414C"/>
    <w:rsid w:val="00A74461"/>
    <w:rsid w:val="00A74B36"/>
    <w:rsid w:val="00A74DD8"/>
    <w:rsid w:val="00A7577E"/>
    <w:rsid w:val="00A759B6"/>
    <w:rsid w:val="00A76AE7"/>
    <w:rsid w:val="00A76C20"/>
    <w:rsid w:val="00A77ACE"/>
    <w:rsid w:val="00A80759"/>
    <w:rsid w:val="00A813C0"/>
    <w:rsid w:val="00A81D70"/>
    <w:rsid w:val="00A8248E"/>
    <w:rsid w:val="00A829A1"/>
    <w:rsid w:val="00A82F6C"/>
    <w:rsid w:val="00A831DA"/>
    <w:rsid w:val="00A8389D"/>
    <w:rsid w:val="00A83C3F"/>
    <w:rsid w:val="00A84054"/>
    <w:rsid w:val="00A8447A"/>
    <w:rsid w:val="00A861CA"/>
    <w:rsid w:val="00A86AEC"/>
    <w:rsid w:val="00A87598"/>
    <w:rsid w:val="00A90997"/>
    <w:rsid w:val="00A912B8"/>
    <w:rsid w:val="00A91B3F"/>
    <w:rsid w:val="00A920E0"/>
    <w:rsid w:val="00A924AD"/>
    <w:rsid w:val="00A93E73"/>
    <w:rsid w:val="00A941A9"/>
    <w:rsid w:val="00A94320"/>
    <w:rsid w:val="00A94344"/>
    <w:rsid w:val="00A949D7"/>
    <w:rsid w:val="00A95550"/>
    <w:rsid w:val="00A95739"/>
    <w:rsid w:val="00A95771"/>
    <w:rsid w:val="00A958BC"/>
    <w:rsid w:val="00A95AE0"/>
    <w:rsid w:val="00A95BBE"/>
    <w:rsid w:val="00A96346"/>
    <w:rsid w:val="00A969F2"/>
    <w:rsid w:val="00AA146E"/>
    <w:rsid w:val="00AA1B84"/>
    <w:rsid w:val="00AA1D5C"/>
    <w:rsid w:val="00AA2228"/>
    <w:rsid w:val="00AA30F7"/>
    <w:rsid w:val="00AA3105"/>
    <w:rsid w:val="00AA32BC"/>
    <w:rsid w:val="00AA4032"/>
    <w:rsid w:val="00AA4465"/>
    <w:rsid w:val="00AA4CBF"/>
    <w:rsid w:val="00AA4F6B"/>
    <w:rsid w:val="00AA5398"/>
    <w:rsid w:val="00AA5924"/>
    <w:rsid w:val="00AA5D98"/>
    <w:rsid w:val="00AA6885"/>
    <w:rsid w:val="00AA78E7"/>
    <w:rsid w:val="00AA79DC"/>
    <w:rsid w:val="00AB0A7F"/>
    <w:rsid w:val="00AB0C0B"/>
    <w:rsid w:val="00AB135C"/>
    <w:rsid w:val="00AB138A"/>
    <w:rsid w:val="00AB1476"/>
    <w:rsid w:val="00AB2715"/>
    <w:rsid w:val="00AB2E1F"/>
    <w:rsid w:val="00AB3597"/>
    <w:rsid w:val="00AB38A9"/>
    <w:rsid w:val="00AB4AE4"/>
    <w:rsid w:val="00AB4E7B"/>
    <w:rsid w:val="00AB4FDB"/>
    <w:rsid w:val="00AB50DF"/>
    <w:rsid w:val="00AB54BD"/>
    <w:rsid w:val="00AB5858"/>
    <w:rsid w:val="00AB65F8"/>
    <w:rsid w:val="00AB660A"/>
    <w:rsid w:val="00AB72B8"/>
    <w:rsid w:val="00AC0803"/>
    <w:rsid w:val="00AC1348"/>
    <w:rsid w:val="00AC14A9"/>
    <w:rsid w:val="00AC1C0B"/>
    <w:rsid w:val="00AC1E4F"/>
    <w:rsid w:val="00AC213C"/>
    <w:rsid w:val="00AC2419"/>
    <w:rsid w:val="00AC2438"/>
    <w:rsid w:val="00AC257C"/>
    <w:rsid w:val="00AC2637"/>
    <w:rsid w:val="00AC5339"/>
    <w:rsid w:val="00AC66E3"/>
    <w:rsid w:val="00AC66FF"/>
    <w:rsid w:val="00AC6AFE"/>
    <w:rsid w:val="00AC7253"/>
    <w:rsid w:val="00AC7C0D"/>
    <w:rsid w:val="00AD02F1"/>
    <w:rsid w:val="00AD200D"/>
    <w:rsid w:val="00AD25D3"/>
    <w:rsid w:val="00AD2CC2"/>
    <w:rsid w:val="00AD2E3D"/>
    <w:rsid w:val="00AD3001"/>
    <w:rsid w:val="00AD306E"/>
    <w:rsid w:val="00AD3FD1"/>
    <w:rsid w:val="00AD4AE6"/>
    <w:rsid w:val="00AD4E4B"/>
    <w:rsid w:val="00AD5144"/>
    <w:rsid w:val="00AD61AA"/>
    <w:rsid w:val="00AD683D"/>
    <w:rsid w:val="00AD72EE"/>
    <w:rsid w:val="00AD7853"/>
    <w:rsid w:val="00AE0A68"/>
    <w:rsid w:val="00AE0C79"/>
    <w:rsid w:val="00AE0DE1"/>
    <w:rsid w:val="00AE1526"/>
    <w:rsid w:val="00AE21F8"/>
    <w:rsid w:val="00AE2348"/>
    <w:rsid w:val="00AE306E"/>
    <w:rsid w:val="00AE3307"/>
    <w:rsid w:val="00AE37DB"/>
    <w:rsid w:val="00AE44E5"/>
    <w:rsid w:val="00AE5433"/>
    <w:rsid w:val="00AE552B"/>
    <w:rsid w:val="00AE56CA"/>
    <w:rsid w:val="00AE5BE9"/>
    <w:rsid w:val="00AE68BA"/>
    <w:rsid w:val="00AE7759"/>
    <w:rsid w:val="00AF024B"/>
    <w:rsid w:val="00AF0B36"/>
    <w:rsid w:val="00AF10BF"/>
    <w:rsid w:val="00AF12A1"/>
    <w:rsid w:val="00AF1725"/>
    <w:rsid w:val="00AF1D2C"/>
    <w:rsid w:val="00AF1D72"/>
    <w:rsid w:val="00AF4326"/>
    <w:rsid w:val="00AF46F0"/>
    <w:rsid w:val="00AF4B7F"/>
    <w:rsid w:val="00AF4BCE"/>
    <w:rsid w:val="00AF5DAF"/>
    <w:rsid w:val="00AF615A"/>
    <w:rsid w:val="00AF6202"/>
    <w:rsid w:val="00AF62DE"/>
    <w:rsid w:val="00AF6EDE"/>
    <w:rsid w:val="00AF7206"/>
    <w:rsid w:val="00AF7E1E"/>
    <w:rsid w:val="00AF7F8D"/>
    <w:rsid w:val="00B0012C"/>
    <w:rsid w:val="00B00448"/>
    <w:rsid w:val="00B01358"/>
    <w:rsid w:val="00B01EE1"/>
    <w:rsid w:val="00B02B7F"/>
    <w:rsid w:val="00B03466"/>
    <w:rsid w:val="00B04271"/>
    <w:rsid w:val="00B047D7"/>
    <w:rsid w:val="00B05579"/>
    <w:rsid w:val="00B057A8"/>
    <w:rsid w:val="00B05931"/>
    <w:rsid w:val="00B0645D"/>
    <w:rsid w:val="00B06DA5"/>
    <w:rsid w:val="00B06E06"/>
    <w:rsid w:val="00B07B2C"/>
    <w:rsid w:val="00B10AC3"/>
    <w:rsid w:val="00B10C68"/>
    <w:rsid w:val="00B1123A"/>
    <w:rsid w:val="00B115C9"/>
    <w:rsid w:val="00B11A2C"/>
    <w:rsid w:val="00B13162"/>
    <w:rsid w:val="00B13C22"/>
    <w:rsid w:val="00B14637"/>
    <w:rsid w:val="00B17B00"/>
    <w:rsid w:val="00B20507"/>
    <w:rsid w:val="00B21101"/>
    <w:rsid w:val="00B217F4"/>
    <w:rsid w:val="00B21EED"/>
    <w:rsid w:val="00B22AF2"/>
    <w:rsid w:val="00B22D0F"/>
    <w:rsid w:val="00B2315A"/>
    <w:rsid w:val="00B23360"/>
    <w:rsid w:val="00B235DF"/>
    <w:rsid w:val="00B246E5"/>
    <w:rsid w:val="00B24703"/>
    <w:rsid w:val="00B24E82"/>
    <w:rsid w:val="00B250C0"/>
    <w:rsid w:val="00B251BE"/>
    <w:rsid w:val="00B25C68"/>
    <w:rsid w:val="00B26294"/>
    <w:rsid w:val="00B26A10"/>
    <w:rsid w:val="00B27972"/>
    <w:rsid w:val="00B27BFD"/>
    <w:rsid w:val="00B3009C"/>
    <w:rsid w:val="00B30457"/>
    <w:rsid w:val="00B307FA"/>
    <w:rsid w:val="00B30CA7"/>
    <w:rsid w:val="00B31B2E"/>
    <w:rsid w:val="00B31EEC"/>
    <w:rsid w:val="00B33E7B"/>
    <w:rsid w:val="00B35D38"/>
    <w:rsid w:val="00B35FAC"/>
    <w:rsid w:val="00B35FEE"/>
    <w:rsid w:val="00B36748"/>
    <w:rsid w:val="00B37566"/>
    <w:rsid w:val="00B40435"/>
    <w:rsid w:val="00B40FA0"/>
    <w:rsid w:val="00B410CE"/>
    <w:rsid w:val="00B4147F"/>
    <w:rsid w:val="00B415EF"/>
    <w:rsid w:val="00B42353"/>
    <w:rsid w:val="00B433C6"/>
    <w:rsid w:val="00B44B4E"/>
    <w:rsid w:val="00B45381"/>
    <w:rsid w:val="00B464F1"/>
    <w:rsid w:val="00B5071B"/>
    <w:rsid w:val="00B50E65"/>
    <w:rsid w:val="00B516C9"/>
    <w:rsid w:val="00B517B7"/>
    <w:rsid w:val="00B524A5"/>
    <w:rsid w:val="00B52BF3"/>
    <w:rsid w:val="00B52C55"/>
    <w:rsid w:val="00B5321F"/>
    <w:rsid w:val="00B543E7"/>
    <w:rsid w:val="00B54564"/>
    <w:rsid w:val="00B54C75"/>
    <w:rsid w:val="00B54DEE"/>
    <w:rsid w:val="00B54E04"/>
    <w:rsid w:val="00B55A0B"/>
    <w:rsid w:val="00B561A9"/>
    <w:rsid w:val="00B609F7"/>
    <w:rsid w:val="00B618EF"/>
    <w:rsid w:val="00B63563"/>
    <w:rsid w:val="00B637C0"/>
    <w:rsid w:val="00B63ED0"/>
    <w:rsid w:val="00B6411F"/>
    <w:rsid w:val="00B64BFF"/>
    <w:rsid w:val="00B64EE9"/>
    <w:rsid w:val="00B65761"/>
    <w:rsid w:val="00B65A04"/>
    <w:rsid w:val="00B65C8E"/>
    <w:rsid w:val="00B6697E"/>
    <w:rsid w:val="00B66D9E"/>
    <w:rsid w:val="00B66E42"/>
    <w:rsid w:val="00B678E1"/>
    <w:rsid w:val="00B714C7"/>
    <w:rsid w:val="00B7184F"/>
    <w:rsid w:val="00B718BA"/>
    <w:rsid w:val="00B71E3A"/>
    <w:rsid w:val="00B71EDD"/>
    <w:rsid w:val="00B72022"/>
    <w:rsid w:val="00B7278D"/>
    <w:rsid w:val="00B73BF3"/>
    <w:rsid w:val="00B74318"/>
    <w:rsid w:val="00B74A68"/>
    <w:rsid w:val="00B75296"/>
    <w:rsid w:val="00B757FF"/>
    <w:rsid w:val="00B76147"/>
    <w:rsid w:val="00B766A1"/>
    <w:rsid w:val="00B767CD"/>
    <w:rsid w:val="00B7707F"/>
    <w:rsid w:val="00B77C96"/>
    <w:rsid w:val="00B80514"/>
    <w:rsid w:val="00B80D05"/>
    <w:rsid w:val="00B81F71"/>
    <w:rsid w:val="00B82479"/>
    <w:rsid w:val="00B8389B"/>
    <w:rsid w:val="00B848E7"/>
    <w:rsid w:val="00B84D21"/>
    <w:rsid w:val="00B853B0"/>
    <w:rsid w:val="00B8569D"/>
    <w:rsid w:val="00B85BC2"/>
    <w:rsid w:val="00B85D81"/>
    <w:rsid w:val="00B85EFE"/>
    <w:rsid w:val="00B86042"/>
    <w:rsid w:val="00B86C6A"/>
    <w:rsid w:val="00B8723C"/>
    <w:rsid w:val="00B91559"/>
    <w:rsid w:val="00B91803"/>
    <w:rsid w:val="00B92329"/>
    <w:rsid w:val="00B92E94"/>
    <w:rsid w:val="00B93440"/>
    <w:rsid w:val="00B9398D"/>
    <w:rsid w:val="00B93F10"/>
    <w:rsid w:val="00B944BC"/>
    <w:rsid w:val="00B94EEB"/>
    <w:rsid w:val="00B95291"/>
    <w:rsid w:val="00B95591"/>
    <w:rsid w:val="00B9566B"/>
    <w:rsid w:val="00B97C12"/>
    <w:rsid w:val="00B97FFA"/>
    <w:rsid w:val="00BA0D47"/>
    <w:rsid w:val="00BA0FA8"/>
    <w:rsid w:val="00BA166B"/>
    <w:rsid w:val="00BA2019"/>
    <w:rsid w:val="00BA2FF2"/>
    <w:rsid w:val="00BA3B08"/>
    <w:rsid w:val="00BA3D22"/>
    <w:rsid w:val="00BA41BC"/>
    <w:rsid w:val="00BA4986"/>
    <w:rsid w:val="00BA5787"/>
    <w:rsid w:val="00BA5950"/>
    <w:rsid w:val="00BA6088"/>
    <w:rsid w:val="00BA7000"/>
    <w:rsid w:val="00BA7067"/>
    <w:rsid w:val="00BA71C3"/>
    <w:rsid w:val="00BB08E9"/>
    <w:rsid w:val="00BB0BEE"/>
    <w:rsid w:val="00BB2827"/>
    <w:rsid w:val="00BB29DC"/>
    <w:rsid w:val="00BB3735"/>
    <w:rsid w:val="00BB5563"/>
    <w:rsid w:val="00BB570B"/>
    <w:rsid w:val="00BB65A3"/>
    <w:rsid w:val="00BB6D21"/>
    <w:rsid w:val="00BB7190"/>
    <w:rsid w:val="00BB7DC0"/>
    <w:rsid w:val="00BC04A7"/>
    <w:rsid w:val="00BC0829"/>
    <w:rsid w:val="00BC11B0"/>
    <w:rsid w:val="00BC19F6"/>
    <w:rsid w:val="00BC22D8"/>
    <w:rsid w:val="00BC28CB"/>
    <w:rsid w:val="00BC2A0A"/>
    <w:rsid w:val="00BC2FE4"/>
    <w:rsid w:val="00BC35E3"/>
    <w:rsid w:val="00BC3CAD"/>
    <w:rsid w:val="00BC42A3"/>
    <w:rsid w:val="00BC431E"/>
    <w:rsid w:val="00BC725A"/>
    <w:rsid w:val="00BD07A6"/>
    <w:rsid w:val="00BD1D97"/>
    <w:rsid w:val="00BD250C"/>
    <w:rsid w:val="00BD35CA"/>
    <w:rsid w:val="00BD3673"/>
    <w:rsid w:val="00BD416D"/>
    <w:rsid w:val="00BD4193"/>
    <w:rsid w:val="00BD442F"/>
    <w:rsid w:val="00BD4734"/>
    <w:rsid w:val="00BD4A9D"/>
    <w:rsid w:val="00BD587D"/>
    <w:rsid w:val="00BD6259"/>
    <w:rsid w:val="00BD6479"/>
    <w:rsid w:val="00BD667D"/>
    <w:rsid w:val="00BD7034"/>
    <w:rsid w:val="00BD7BB2"/>
    <w:rsid w:val="00BE019A"/>
    <w:rsid w:val="00BE0348"/>
    <w:rsid w:val="00BE190A"/>
    <w:rsid w:val="00BE21C3"/>
    <w:rsid w:val="00BE26C4"/>
    <w:rsid w:val="00BE2BB3"/>
    <w:rsid w:val="00BE2D78"/>
    <w:rsid w:val="00BE3FBB"/>
    <w:rsid w:val="00BE4582"/>
    <w:rsid w:val="00BE5532"/>
    <w:rsid w:val="00BE5973"/>
    <w:rsid w:val="00BE5AF0"/>
    <w:rsid w:val="00BE6699"/>
    <w:rsid w:val="00BE69C4"/>
    <w:rsid w:val="00BE7E50"/>
    <w:rsid w:val="00BE7EB7"/>
    <w:rsid w:val="00BF2AE3"/>
    <w:rsid w:val="00BF2E2F"/>
    <w:rsid w:val="00BF333D"/>
    <w:rsid w:val="00BF3CE1"/>
    <w:rsid w:val="00BF3D25"/>
    <w:rsid w:val="00BF3FBD"/>
    <w:rsid w:val="00BF578A"/>
    <w:rsid w:val="00BF7089"/>
    <w:rsid w:val="00BF75B9"/>
    <w:rsid w:val="00BF776A"/>
    <w:rsid w:val="00BF7A12"/>
    <w:rsid w:val="00C00407"/>
    <w:rsid w:val="00C00B19"/>
    <w:rsid w:val="00C016E1"/>
    <w:rsid w:val="00C01CE4"/>
    <w:rsid w:val="00C01FE1"/>
    <w:rsid w:val="00C02C06"/>
    <w:rsid w:val="00C03AF5"/>
    <w:rsid w:val="00C044C3"/>
    <w:rsid w:val="00C04AE7"/>
    <w:rsid w:val="00C04D76"/>
    <w:rsid w:val="00C04F7D"/>
    <w:rsid w:val="00C06849"/>
    <w:rsid w:val="00C06D2A"/>
    <w:rsid w:val="00C0761D"/>
    <w:rsid w:val="00C07A51"/>
    <w:rsid w:val="00C07F79"/>
    <w:rsid w:val="00C10644"/>
    <w:rsid w:val="00C1064F"/>
    <w:rsid w:val="00C11212"/>
    <w:rsid w:val="00C1136A"/>
    <w:rsid w:val="00C118D5"/>
    <w:rsid w:val="00C12198"/>
    <w:rsid w:val="00C1299F"/>
    <w:rsid w:val="00C14000"/>
    <w:rsid w:val="00C1540E"/>
    <w:rsid w:val="00C15868"/>
    <w:rsid w:val="00C15D2A"/>
    <w:rsid w:val="00C15F6C"/>
    <w:rsid w:val="00C17C14"/>
    <w:rsid w:val="00C17DB5"/>
    <w:rsid w:val="00C2059B"/>
    <w:rsid w:val="00C207AE"/>
    <w:rsid w:val="00C20960"/>
    <w:rsid w:val="00C20AB8"/>
    <w:rsid w:val="00C20D69"/>
    <w:rsid w:val="00C22632"/>
    <w:rsid w:val="00C229B6"/>
    <w:rsid w:val="00C22B68"/>
    <w:rsid w:val="00C2337F"/>
    <w:rsid w:val="00C234C1"/>
    <w:rsid w:val="00C23814"/>
    <w:rsid w:val="00C23860"/>
    <w:rsid w:val="00C239F7"/>
    <w:rsid w:val="00C23B27"/>
    <w:rsid w:val="00C23C86"/>
    <w:rsid w:val="00C2433C"/>
    <w:rsid w:val="00C24FE5"/>
    <w:rsid w:val="00C25D12"/>
    <w:rsid w:val="00C2620D"/>
    <w:rsid w:val="00C262F8"/>
    <w:rsid w:val="00C30C4C"/>
    <w:rsid w:val="00C3117A"/>
    <w:rsid w:val="00C311FD"/>
    <w:rsid w:val="00C31C95"/>
    <w:rsid w:val="00C31DBB"/>
    <w:rsid w:val="00C31E9A"/>
    <w:rsid w:val="00C32E11"/>
    <w:rsid w:val="00C32E89"/>
    <w:rsid w:val="00C33B40"/>
    <w:rsid w:val="00C3407D"/>
    <w:rsid w:val="00C34869"/>
    <w:rsid w:val="00C352AB"/>
    <w:rsid w:val="00C352AE"/>
    <w:rsid w:val="00C353E8"/>
    <w:rsid w:val="00C3583C"/>
    <w:rsid w:val="00C358CF"/>
    <w:rsid w:val="00C35900"/>
    <w:rsid w:val="00C35A7C"/>
    <w:rsid w:val="00C35EAD"/>
    <w:rsid w:val="00C36C51"/>
    <w:rsid w:val="00C37A47"/>
    <w:rsid w:val="00C4031A"/>
    <w:rsid w:val="00C40418"/>
    <w:rsid w:val="00C40678"/>
    <w:rsid w:val="00C40C19"/>
    <w:rsid w:val="00C41209"/>
    <w:rsid w:val="00C41EF9"/>
    <w:rsid w:val="00C42BA2"/>
    <w:rsid w:val="00C4314B"/>
    <w:rsid w:val="00C4380A"/>
    <w:rsid w:val="00C438B6"/>
    <w:rsid w:val="00C445C0"/>
    <w:rsid w:val="00C44982"/>
    <w:rsid w:val="00C44BEB"/>
    <w:rsid w:val="00C44E66"/>
    <w:rsid w:val="00C451C6"/>
    <w:rsid w:val="00C4533A"/>
    <w:rsid w:val="00C45AF0"/>
    <w:rsid w:val="00C465F1"/>
    <w:rsid w:val="00C473EB"/>
    <w:rsid w:val="00C476DE"/>
    <w:rsid w:val="00C50170"/>
    <w:rsid w:val="00C506EE"/>
    <w:rsid w:val="00C51789"/>
    <w:rsid w:val="00C52ED3"/>
    <w:rsid w:val="00C5423C"/>
    <w:rsid w:val="00C54374"/>
    <w:rsid w:val="00C545C9"/>
    <w:rsid w:val="00C5467E"/>
    <w:rsid w:val="00C55EC6"/>
    <w:rsid w:val="00C5716A"/>
    <w:rsid w:val="00C57274"/>
    <w:rsid w:val="00C57DAF"/>
    <w:rsid w:val="00C607B6"/>
    <w:rsid w:val="00C62E32"/>
    <w:rsid w:val="00C643D5"/>
    <w:rsid w:val="00C64408"/>
    <w:rsid w:val="00C6477D"/>
    <w:rsid w:val="00C6507F"/>
    <w:rsid w:val="00C6527F"/>
    <w:rsid w:val="00C653AE"/>
    <w:rsid w:val="00C6563F"/>
    <w:rsid w:val="00C66D1E"/>
    <w:rsid w:val="00C6746C"/>
    <w:rsid w:val="00C67EFE"/>
    <w:rsid w:val="00C70932"/>
    <w:rsid w:val="00C70A88"/>
    <w:rsid w:val="00C72D9D"/>
    <w:rsid w:val="00C72E2A"/>
    <w:rsid w:val="00C72F50"/>
    <w:rsid w:val="00C738F5"/>
    <w:rsid w:val="00C74760"/>
    <w:rsid w:val="00C74901"/>
    <w:rsid w:val="00C75BF4"/>
    <w:rsid w:val="00C768F1"/>
    <w:rsid w:val="00C76D54"/>
    <w:rsid w:val="00C771FB"/>
    <w:rsid w:val="00C77DBD"/>
    <w:rsid w:val="00C80753"/>
    <w:rsid w:val="00C80CC7"/>
    <w:rsid w:val="00C80E36"/>
    <w:rsid w:val="00C81AC3"/>
    <w:rsid w:val="00C81C66"/>
    <w:rsid w:val="00C83460"/>
    <w:rsid w:val="00C84E9D"/>
    <w:rsid w:val="00C84FFF"/>
    <w:rsid w:val="00C85261"/>
    <w:rsid w:val="00C868E1"/>
    <w:rsid w:val="00C87275"/>
    <w:rsid w:val="00C876C6"/>
    <w:rsid w:val="00C87C6B"/>
    <w:rsid w:val="00C91485"/>
    <w:rsid w:val="00C91DF2"/>
    <w:rsid w:val="00C92A87"/>
    <w:rsid w:val="00C9393A"/>
    <w:rsid w:val="00C94722"/>
    <w:rsid w:val="00C94BCB"/>
    <w:rsid w:val="00C95A71"/>
    <w:rsid w:val="00C95BFB"/>
    <w:rsid w:val="00C96194"/>
    <w:rsid w:val="00C96873"/>
    <w:rsid w:val="00C97BF9"/>
    <w:rsid w:val="00C97C5F"/>
    <w:rsid w:val="00CA08A4"/>
    <w:rsid w:val="00CA15CE"/>
    <w:rsid w:val="00CA2E06"/>
    <w:rsid w:val="00CA310C"/>
    <w:rsid w:val="00CA33E3"/>
    <w:rsid w:val="00CA387A"/>
    <w:rsid w:val="00CA3F1D"/>
    <w:rsid w:val="00CA443E"/>
    <w:rsid w:val="00CA48FA"/>
    <w:rsid w:val="00CA503A"/>
    <w:rsid w:val="00CA59E2"/>
    <w:rsid w:val="00CA5C2E"/>
    <w:rsid w:val="00CA69F2"/>
    <w:rsid w:val="00CA6D3F"/>
    <w:rsid w:val="00CA6F07"/>
    <w:rsid w:val="00CB1195"/>
    <w:rsid w:val="00CB18CF"/>
    <w:rsid w:val="00CB2C3C"/>
    <w:rsid w:val="00CB2CC7"/>
    <w:rsid w:val="00CB4332"/>
    <w:rsid w:val="00CB4E7D"/>
    <w:rsid w:val="00CB54B1"/>
    <w:rsid w:val="00CB58D7"/>
    <w:rsid w:val="00CB5FBC"/>
    <w:rsid w:val="00CB7737"/>
    <w:rsid w:val="00CB79BF"/>
    <w:rsid w:val="00CB7B66"/>
    <w:rsid w:val="00CC1335"/>
    <w:rsid w:val="00CC2894"/>
    <w:rsid w:val="00CC3523"/>
    <w:rsid w:val="00CC389C"/>
    <w:rsid w:val="00CC3A03"/>
    <w:rsid w:val="00CC431E"/>
    <w:rsid w:val="00CC4583"/>
    <w:rsid w:val="00CC4E93"/>
    <w:rsid w:val="00CC5056"/>
    <w:rsid w:val="00CC59D1"/>
    <w:rsid w:val="00CC617D"/>
    <w:rsid w:val="00CC6FB3"/>
    <w:rsid w:val="00CC73A2"/>
    <w:rsid w:val="00CD0613"/>
    <w:rsid w:val="00CD0AC7"/>
    <w:rsid w:val="00CD0DA0"/>
    <w:rsid w:val="00CD2734"/>
    <w:rsid w:val="00CD27C1"/>
    <w:rsid w:val="00CD301D"/>
    <w:rsid w:val="00CD3198"/>
    <w:rsid w:val="00CD348E"/>
    <w:rsid w:val="00CD3587"/>
    <w:rsid w:val="00CD5C9A"/>
    <w:rsid w:val="00CD6A08"/>
    <w:rsid w:val="00CD6C2C"/>
    <w:rsid w:val="00CE1290"/>
    <w:rsid w:val="00CE22BC"/>
    <w:rsid w:val="00CE36B1"/>
    <w:rsid w:val="00CE48A7"/>
    <w:rsid w:val="00CE5735"/>
    <w:rsid w:val="00CE6A4B"/>
    <w:rsid w:val="00CE73D2"/>
    <w:rsid w:val="00CE7AEE"/>
    <w:rsid w:val="00CE7C21"/>
    <w:rsid w:val="00CF0E7E"/>
    <w:rsid w:val="00CF16A5"/>
    <w:rsid w:val="00CF2B26"/>
    <w:rsid w:val="00CF38E7"/>
    <w:rsid w:val="00CF4997"/>
    <w:rsid w:val="00CF653F"/>
    <w:rsid w:val="00CF670A"/>
    <w:rsid w:val="00CF68BE"/>
    <w:rsid w:val="00CF6AB0"/>
    <w:rsid w:val="00CF6DB7"/>
    <w:rsid w:val="00CF6FE1"/>
    <w:rsid w:val="00CF70C2"/>
    <w:rsid w:val="00D00EBA"/>
    <w:rsid w:val="00D01CE4"/>
    <w:rsid w:val="00D02588"/>
    <w:rsid w:val="00D02AA3"/>
    <w:rsid w:val="00D02E41"/>
    <w:rsid w:val="00D02EE7"/>
    <w:rsid w:val="00D04130"/>
    <w:rsid w:val="00D042AB"/>
    <w:rsid w:val="00D047D0"/>
    <w:rsid w:val="00D04A17"/>
    <w:rsid w:val="00D04A57"/>
    <w:rsid w:val="00D04CC7"/>
    <w:rsid w:val="00D04E02"/>
    <w:rsid w:val="00D05FF3"/>
    <w:rsid w:val="00D06647"/>
    <w:rsid w:val="00D06689"/>
    <w:rsid w:val="00D06D18"/>
    <w:rsid w:val="00D10281"/>
    <w:rsid w:val="00D107BA"/>
    <w:rsid w:val="00D11771"/>
    <w:rsid w:val="00D1299B"/>
    <w:rsid w:val="00D12C36"/>
    <w:rsid w:val="00D13E98"/>
    <w:rsid w:val="00D14E4C"/>
    <w:rsid w:val="00D15531"/>
    <w:rsid w:val="00D1563F"/>
    <w:rsid w:val="00D1564B"/>
    <w:rsid w:val="00D164DA"/>
    <w:rsid w:val="00D16F26"/>
    <w:rsid w:val="00D1784D"/>
    <w:rsid w:val="00D2019A"/>
    <w:rsid w:val="00D202B7"/>
    <w:rsid w:val="00D21081"/>
    <w:rsid w:val="00D215C6"/>
    <w:rsid w:val="00D21803"/>
    <w:rsid w:val="00D2197D"/>
    <w:rsid w:val="00D21B50"/>
    <w:rsid w:val="00D237FD"/>
    <w:rsid w:val="00D23831"/>
    <w:rsid w:val="00D25C35"/>
    <w:rsid w:val="00D26761"/>
    <w:rsid w:val="00D27423"/>
    <w:rsid w:val="00D277B4"/>
    <w:rsid w:val="00D27824"/>
    <w:rsid w:val="00D27E92"/>
    <w:rsid w:val="00D30592"/>
    <w:rsid w:val="00D32878"/>
    <w:rsid w:val="00D32954"/>
    <w:rsid w:val="00D32983"/>
    <w:rsid w:val="00D33235"/>
    <w:rsid w:val="00D33849"/>
    <w:rsid w:val="00D3426B"/>
    <w:rsid w:val="00D34CD5"/>
    <w:rsid w:val="00D3516B"/>
    <w:rsid w:val="00D36F1E"/>
    <w:rsid w:val="00D3727F"/>
    <w:rsid w:val="00D37B31"/>
    <w:rsid w:val="00D37E54"/>
    <w:rsid w:val="00D42971"/>
    <w:rsid w:val="00D438FC"/>
    <w:rsid w:val="00D447C8"/>
    <w:rsid w:val="00D44897"/>
    <w:rsid w:val="00D44F4E"/>
    <w:rsid w:val="00D45015"/>
    <w:rsid w:val="00D45206"/>
    <w:rsid w:val="00D453F4"/>
    <w:rsid w:val="00D45840"/>
    <w:rsid w:val="00D45B19"/>
    <w:rsid w:val="00D466C2"/>
    <w:rsid w:val="00D47C71"/>
    <w:rsid w:val="00D5060E"/>
    <w:rsid w:val="00D50899"/>
    <w:rsid w:val="00D51CE7"/>
    <w:rsid w:val="00D5226B"/>
    <w:rsid w:val="00D523FF"/>
    <w:rsid w:val="00D527FB"/>
    <w:rsid w:val="00D53908"/>
    <w:rsid w:val="00D5393F"/>
    <w:rsid w:val="00D53B4E"/>
    <w:rsid w:val="00D53F8C"/>
    <w:rsid w:val="00D553BC"/>
    <w:rsid w:val="00D55946"/>
    <w:rsid w:val="00D55D31"/>
    <w:rsid w:val="00D57D98"/>
    <w:rsid w:val="00D57E70"/>
    <w:rsid w:val="00D600EB"/>
    <w:rsid w:val="00D60120"/>
    <w:rsid w:val="00D6094B"/>
    <w:rsid w:val="00D61DB5"/>
    <w:rsid w:val="00D6372C"/>
    <w:rsid w:val="00D638ED"/>
    <w:rsid w:val="00D63A98"/>
    <w:rsid w:val="00D640A9"/>
    <w:rsid w:val="00D640DF"/>
    <w:rsid w:val="00D64648"/>
    <w:rsid w:val="00D648BF"/>
    <w:rsid w:val="00D65AF6"/>
    <w:rsid w:val="00D664EF"/>
    <w:rsid w:val="00D66E7F"/>
    <w:rsid w:val="00D7065A"/>
    <w:rsid w:val="00D71509"/>
    <w:rsid w:val="00D71D92"/>
    <w:rsid w:val="00D7209A"/>
    <w:rsid w:val="00D720F1"/>
    <w:rsid w:val="00D722AD"/>
    <w:rsid w:val="00D722B5"/>
    <w:rsid w:val="00D727A2"/>
    <w:rsid w:val="00D73A1D"/>
    <w:rsid w:val="00D741E7"/>
    <w:rsid w:val="00D74364"/>
    <w:rsid w:val="00D7459B"/>
    <w:rsid w:val="00D766E4"/>
    <w:rsid w:val="00D76C07"/>
    <w:rsid w:val="00D76E59"/>
    <w:rsid w:val="00D7742A"/>
    <w:rsid w:val="00D77592"/>
    <w:rsid w:val="00D800F1"/>
    <w:rsid w:val="00D806D1"/>
    <w:rsid w:val="00D81613"/>
    <w:rsid w:val="00D820A4"/>
    <w:rsid w:val="00D8238E"/>
    <w:rsid w:val="00D82551"/>
    <w:rsid w:val="00D8279E"/>
    <w:rsid w:val="00D829ED"/>
    <w:rsid w:val="00D82AD3"/>
    <w:rsid w:val="00D82B4B"/>
    <w:rsid w:val="00D83472"/>
    <w:rsid w:val="00D85458"/>
    <w:rsid w:val="00D86258"/>
    <w:rsid w:val="00D86436"/>
    <w:rsid w:val="00D86C2C"/>
    <w:rsid w:val="00D873F1"/>
    <w:rsid w:val="00D877C7"/>
    <w:rsid w:val="00D912A0"/>
    <w:rsid w:val="00D91B59"/>
    <w:rsid w:val="00D92029"/>
    <w:rsid w:val="00D92797"/>
    <w:rsid w:val="00D93250"/>
    <w:rsid w:val="00D93D32"/>
    <w:rsid w:val="00D9468A"/>
    <w:rsid w:val="00D94907"/>
    <w:rsid w:val="00D9494A"/>
    <w:rsid w:val="00D96D7A"/>
    <w:rsid w:val="00D979E7"/>
    <w:rsid w:val="00DA164F"/>
    <w:rsid w:val="00DA2FEB"/>
    <w:rsid w:val="00DA35ED"/>
    <w:rsid w:val="00DA3BA0"/>
    <w:rsid w:val="00DA3F78"/>
    <w:rsid w:val="00DA5289"/>
    <w:rsid w:val="00DA5777"/>
    <w:rsid w:val="00DA6686"/>
    <w:rsid w:val="00DA6C40"/>
    <w:rsid w:val="00DA6DD5"/>
    <w:rsid w:val="00DA79DD"/>
    <w:rsid w:val="00DB0931"/>
    <w:rsid w:val="00DB1138"/>
    <w:rsid w:val="00DB2383"/>
    <w:rsid w:val="00DB264F"/>
    <w:rsid w:val="00DB2781"/>
    <w:rsid w:val="00DB343C"/>
    <w:rsid w:val="00DB3E75"/>
    <w:rsid w:val="00DB48D1"/>
    <w:rsid w:val="00DB4A50"/>
    <w:rsid w:val="00DB4EDF"/>
    <w:rsid w:val="00DB4FE0"/>
    <w:rsid w:val="00DB5322"/>
    <w:rsid w:val="00DB55EE"/>
    <w:rsid w:val="00DB6B4F"/>
    <w:rsid w:val="00DB7713"/>
    <w:rsid w:val="00DB786D"/>
    <w:rsid w:val="00DB7B8D"/>
    <w:rsid w:val="00DC0137"/>
    <w:rsid w:val="00DC0716"/>
    <w:rsid w:val="00DC1895"/>
    <w:rsid w:val="00DC1B7C"/>
    <w:rsid w:val="00DC1C88"/>
    <w:rsid w:val="00DC29CE"/>
    <w:rsid w:val="00DC2B9F"/>
    <w:rsid w:val="00DC348D"/>
    <w:rsid w:val="00DC37BE"/>
    <w:rsid w:val="00DC3F32"/>
    <w:rsid w:val="00DC40B6"/>
    <w:rsid w:val="00DC4C77"/>
    <w:rsid w:val="00DC5023"/>
    <w:rsid w:val="00DC5487"/>
    <w:rsid w:val="00DC5699"/>
    <w:rsid w:val="00DC67F3"/>
    <w:rsid w:val="00DC6CF2"/>
    <w:rsid w:val="00DC7245"/>
    <w:rsid w:val="00DC79B0"/>
    <w:rsid w:val="00DC7B59"/>
    <w:rsid w:val="00DC7C42"/>
    <w:rsid w:val="00DD0500"/>
    <w:rsid w:val="00DD19B2"/>
    <w:rsid w:val="00DD1AED"/>
    <w:rsid w:val="00DD3B75"/>
    <w:rsid w:val="00DD50A8"/>
    <w:rsid w:val="00DD511B"/>
    <w:rsid w:val="00DD6A87"/>
    <w:rsid w:val="00DD6C25"/>
    <w:rsid w:val="00DD744C"/>
    <w:rsid w:val="00DD7A79"/>
    <w:rsid w:val="00DD7AE3"/>
    <w:rsid w:val="00DE0360"/>
    <w:rsid w:val="00DE0748"/>
    <w:rsid w:val="00DE10D9"/>
    <w:rsid w:val="00DE207F"/>
    <w:rsid w:val="00DE2589"/>
    <w:rsid w:val="00DE2ED0"/>
    <w:rsid w:val="00DE3DDB"/>
    <w:rsid w:val="00DE3EFB"/>
    <w:rsid w:val="00DE5686"/>
    <w:rsid w:val="00DE5F3D"/>
    <w:rsid w:val="00DE7961"/>
    <w:rsid w:val="00DE7A44"/>
    <w:rsid w:val="00DF06E2"/>
    <w:rsid w:val="00DF0AA8"/>
    <w:rsid w:val="00DF0C3F"/>
    <w:rsid w:val="00DF1352"/>
    <w:rsid w:val="00DF1C8B"/>
    <w:rsid w:val="00DF33BC"/>
    <w:rsid w:val="00DF3DB8"/>
    <w:rsid w:val="00DF3F3A"/>
    <w:rsid w:val="00DF43B2"/>
    <w:rsid w:val="00DF511E"/>
    <w:rsid w:val="00DF5A64"/>
    <w:rsid w:val="00DF5ACA"/>
    <w:rsid w:val="00DF5E0E"/>
    <w:rsid w:val="00DF7835"/>
    <w:rsid w:val="00E00404"/>
    <w:rsid w:val="00E00A70"/>
    <w:rsid w:val="00E02B56"/>
    <w:rsid w:val="00E03057"/>
    <w:rsid w:val="00E031B6"/>
    <w:rsid w:val="00E03229"/>
    <w:rsid w:val="00E0372C"/>
    <w:rsid w:val="00E03A55"/>
    <w:rsid w:val="00E04D5E"/>
    <w:rsid w:val="00E05576"/>
    <w:rsid w:val="00E0565E"/>
    <w:rsid w:val="00E0632E"/>
    <w:rsid w:val="00E0688A"/>
    <w:rsid w:val="00E06D6D"/>
    <w:rsid w:val="00E10A7C"/>
    <w:rsid w:val="00E10C42"/>
    <w:rsid w:val="00E1199B"/>
    <w:rsid w:val="00E11AA5"/>
    <w:rsid w:val="00E1207E"/>
    <w:rsid w:val="00E12996"/>
    <w:rsid w:val="00E1301A"/>
    <w:rsid w:val="00E13372"/>
    <w:rsid w:val="00E1370C"/>
    <w:rsid w:val="00E14827"/>
    <w:rsid w:val="00E14B94"/>
    <w:rsid w:val="00E15761"/>
    <w:rsid w:val="00E15BDE"/>
    <w:rsid w:val="00E160AB"/>
    <w:rsid w:val="00E16193"/>
    <w:rsid w:val="00E162E9"/>
    <w:rsid w:val="00E16564"/>
    <w:rsid w:val="00E16A26"/>
    <w:rsid w:val="00E16E5D"/>
    <w:rsid w:val="00E1714F"/>
    <w:rsid w:val="00E172E4"/>
    <w:rsid w:val="00E202CB"/>
    <w:rsid w:val="00E20314"/>
    <w:rsid w:val="00E208AE"/>
    <w:rsid w:val="00E21157"/>
    <w:rsid w:val="00E211F8"/>
    <w:rsid w:val="00E21B98"/>
    <w:rsid w:val="00E22984"/>
    <w:rsid w:val="00E22E90"/>
    <w:rsid w:val="00E22F4C"/>
    <w:rsid w:val="00E23378"/>
    <w:rsid w:val="00E2385B"/>
    <w:rsid w:val="00E23FC8"/>
    <w:rsid w:val="00E2468D"/>
    <w:rsid w:val="00E246DF"/>
    <w:rsid w:val="00E2498B"/>
    <w:rsid w:val="00E258C1"/>
    <w:rsid w:val="00E27D4D"/>
    <w:rsid w:val="00E303FF"/>
    <w:rsid w:val="00E309E1"/>
    <w:rsid w:val="00E31878"/>
    <w:rsid w:val="00E32005"/>
    <w:rsid w:val="00E3233E"/>
    <w:rsid w:val="00E324BC"/>
    <w:rsid w:val="00E325F4"/>
    <w:rsid w:val="00E32604"/>
    <w:rsid w:val="00E3328E"/>
    <w:rsid w:val="00E3365A"/>
    <w:rsid w:val="00E339E5"/>
    <w:rsid w:val="00E3487A"/>
    <w:rsid w:val="00E35115"/>
    <w:rsid w:val="00E352D4"/>
    <w:rsid w:val="00E3596A"/>
    <w:rsid w:val="00E36EC4"/>
    <w:rsid w:val="00E3794E"/>
    <w:rsid w:val="00E410F9"/>
    <w:rsid w:val="00E419D9"/>
    <w:rsid w:val="00E41BB7"/>
    <w:rsid w:val="00E429DC"/>
    <w:rsid w:val="00E42DB2"/>
    <w:rsid w:val="00E43BEC"/>
    <w:rsid w:val="00E43C38"/>
    <w:rsid w:val="00E44532"/>
    <w:rsid w:val="00E44724"/>
    <w:rsid w:val="00E45405"/>
    <w:rsid w:val="00E45C44"/>
    <w:rsid w:val="00E46BFA"/>
    <w:rsid w:val="00E4708B"/>
    <w:rsid w:val="00E47D30"/>
    <w:rsid w:val="00E47FFA"/>
    <w:rsid w:val="00E51A8F"/>
    <w:rsid w:val="00E51B71"/>
    <w:rsid w:val="00E5250C"/>
    <w:rsid w:val="00E532C4"/>
    <w:rsid w:val="00E53776"/>
    <w:rsid w:val="00E537F8"/>
    <w:rsid w:val="00E53E26"/>
    <w:rsid w:val="00E54526"/>
    <w:rsid w:val="00E547F0"/>
    <w:rsid w:val="00E54A97"/>
    <w:rsid w:val="00E551F4"/>
    <w:rsid w:val="00E559EF"/>
    <w:rsid w:val="00E55CC8"/>
    <w:rsid w:val="00E561D7"/>
    <w:rsid w:val="00E5621F"/>
    <w:rsid w:val="00E568E6"/>
    <w:rsid w:val="00E56F82"/>
    <w:rsid w:val="00E5724C"/>
    <w:rsid w:val="00E5754E"/>
    <w:rsid w:val="00E615E5"/>
    <w:rsid w:val="00E61783"/>
    <w:rsid w:val="00E6188A"/>
    <w:rsid w:val="00E63000"/>
    <w:rsid w:val="00E631CC"/>
    <w:rsid w:val="00E63667"/>
    <w:rsid w:val="00E637EB"/>
    <w:rsid w:val="00E66086"/>
    <w:rsid w:val="00E66157"/>
    <w:rsid w:val="00E6680D"/>
    <w:rsid w:val="00E6789E"/>
    <w:rsid w:val="00E70F45"/>
    <w:rsid w:val="00E71CF7"/>
    <w:rsid w:val="00E7560F"/>
    <w:rsid w:val="00E75A40"/>
    <w:rsid w:val="00E75E7A"/>
    <w:rsid w:val="00E80601"/>
    <w:rsid w:val="00E80E81"/>
    <w:rsid w:val="00E81217"/>
    <w:rsid w:val="00E81532"/>
    <w:rsid w:val="00E82ED1"/>
    <w:rsid w:val="00E83099"/>
    <w:rsid w:val="00E832F5"/>
    <w:rsid w:val="00E83505"/>
    <w:rsid w:val="00E83AAA"/>
    <w:rsid w:val="00E83AD8"/>
    <w:rsid w:val="00E847A5"/>
    <w:rsid w:val="00E847D3"/>
    <w:rsid w:val="00E84BA9"/>
    <w:rsid w:val="00E85C8A"/>
    <w:rsid w:val="00E861DC"/>
    <w:rsid w:val="00E8636A"/>
    <w:rsid w:val="00E87684"/>
    <w:rsid w:val="00E87A50"/>
    <w:rsid w:val="00E9049C"/>
    <w:rsid w:val="00E90A79"/>
    <w:rsid w:val="00E91928"/>
    <w:rsid w:val="00E91FB1"/>
    <w:rsid w:val="00E926BF"/>
    <w:rsid w:val="00E9320E"/>
    <w:rsid w:val="00E94D52"/>
    <w:rsid w:val="00E95031"/>
    <w:rsid w:val="00E971CB"/>
    <w:rsid w:val="00E97552"/>
    <w:rsid w:val="00E97E07"/>
    <w:rsid w:val="00E97E33"/>
    <w:rsid w:val="00EA098D"/>
    <w:rsid w:val="00EA1C38"/>
    <w:rsid w:val="00EA267C"/>
    <w:rsid w:val="00EA39BA"/>
    <w:rsid w:val="00EA40C6"/>
    <w:rsid w:val="00EA47E5"/>
    <w:rsid w:val="00EA4BF5"/>
    <w:rsid w:val="00EA5CC4"/>
    <w:rsid w:val="00EA631E"/>
    <w:rsid w:val="00EA7FB8"/>
    <w:rsid w:val="00EB0DF3"/>
    <w:rsid w:val="00EB100F"/>
    <w:rsid w:val="00EB129B"/>
    <w:rsid w:val="00EB15CA"/>
    <w:rsid w:val="00EB15D6"/>
    <w:rsid w:val="00EB1613"/>
    <w:rsid w:val="00EB25BF"/>
    <w:rsid w:val="00EB2AFF"/>
    <w:rsid w:val="00EB414B"/>
    <w:rsid w:val="00EB4361"/>
    <w:rsid w:val="00EB598A"/>
    <w:rsid w:val="00EB6A93"/>
    <w:rsid w:val="00EB6AE3"/>
    <w:rsid w:val="00EB74E3"/>
    <w:rsid w:val="00EB7DBB"/>
    <w:rsid w:val="00EC00F2"/>
    <w:rsid w:val="00EC0130"/>
    <w:rsid w:val="00EC06C1"/>
    <w:rsid w:val="00EC11A6"/>
    <w:rsid w:val="00EC140D"/>
    <w:rsid w:val="00EC1640"/>
    <w:rsid w:val="00EC220E"/>
    <w:rsid w:val="00EC2382"/>
    <w:rsid w:val="00EC2FEB"/>
    <w:rsid w:val="00EC3F50"/>
    <w:rsid w:val="00EC4825"/>
    <w:rsid w:val="00EC5F0B"/>
    <w:rsid w:val="00EC6D84"/>
    <w:rsid w:val="00EC7D43"/>
    <w:rsid w:val="00EC7F44"/>
    <w:rsid w:val="00ED013B"/>
    <w:rsid w:val="00ED0A51"/>
    <w:rsid w:val="00ED0C5D"/>
    <w:rsid w:val="00ED1513"/>
    <w:rsid w:val="00ED1B26"/>
    <w:rsid w:val="00ED3626"/>
    <w:rsid w:val="00ED38D6"/>
    <w:rsid w:val="00ED3973"/>
    <w:rsid w:val="00ED42EE"/>
    <w:rsid w:val="00ED4613"/>
    <w:rsid w:val="00ED47F4"/>
    <w:rsid w:val="00ED55BD"/>
    <w:rsid w:val="00ED6DBD"/>
    <w:rsid w:val="00EE16C2"/>
    <w:rsid w:val="00EE18C5"/>
    <w:rsid w:val="00EE304B"/>
    <w:rsid w:val="00EE3252"/>
    <w:rsid w:val="00EE505E"/>
    <w:rsid w:val="00EE5106"/>
    <w:rsid w:val="00EE5870"/>
    <w:rsid w:val="00EE5D99"/>
    <w:rsid w:val="00EE74BB"/>
    <w:rsid w:val="00EF0331"/>
    <w:rsid w:val="00EF104D"/>
    <w:rsid w:val="00EF1122"/>
    <w:rsid w:val="00EF1D80"/>
    <w:rsid w:val="00EF21DC"/>
    <w:rsid w:val="00EF289F"/>
    <w:rsid w:val="00EF32AC"/>
    <w:rsid w:val="00EF3992"/>
    <w:rsid w:val="00EF3FA7"/>
    <w:rsid w:val="00EF4669"/>
    <w:rsid w:val="00EF49BB"/>
    <w:rsid w:val="00EF4BB9"/>
    <w:rsid w:val="00EF6170"/>
    <w:rsid w:val="00EF674C"/>
    <w:rsid w:val="00EF7194"/>
    <w:rsid w:val="00EF73D6"/>
    <w:rsid w:val="00EF74E1"/>
    <w:rsid w:val="00EF78D0"/>
    <w:rsid w:val="00EF7CAF"/>
    <w:rsid w:val="00EF7CD6"/>
    <w:rsid w:val="00F01076"/>
    <w:rsid w:val="00F01A18"/>
    <w:rsid w:val="00F01B07"/>
    <w:rsid w:val="00F01B21"/>
    <w:rsid w:val="00F01E4E"/>
    <w:rsid w:val="00F02241"/>
    <w:rsid w:val="00F03100"/>
    <w:rsid w:val="00F038EC"/>
    <w:rsid w:val="00F03910"/>
    <w:rsid w:val="00F03EDC"/>
    <w:rsid w:val="00F0416F"/>
    <w:rsid w:val="00F041C4"/>
    <w:rsid w:val="00F0574F"/>
    <w:rsid w:val="00F06243"/>
    <w:rsid w:val="00F06926"/>
    <w:rsid w:val="00F06FA4"/>
    <w:rsid w:val="00F075B6"/>
    <w:rsid w:val="00F07714"/>
    <w:rsid w:val="00F07BCE"/>
    <w:rsid w:val="00F07FD6"/>
    <w:rsid w:val="00F11ABE"/>
    <w:rsid w:val="00F11ACA"/>
    <w:rsid w:val="00F11FFD"/>
    <w:rsid w:val="00F145AC"/>
    <w:rsid w:val="00F15342"/>
    <w:rsid w:val="00F161DD"/>
    <w:rsid w:val="00F163C9"/>
    <w:rsid w:val="00F16887"/>
    <w:rsid w:val="00F16D27"/>
    <w:rsid w:val="00F172FA"/>
    <w:rsid w:val="00F17C9B"/>
    <w:rsid w:val="00F20008"/>
    <w:rsid w:val="00F2084F"/>
    <w:rsid w:val="00F209AF"/>
    <w:rsid w:val="00F20BC3"/>
    <w:rsid w:val="00F20CCF"/>
    <w:rsid w:val="00F21645"/>
    <w:rsid w:val="00F21ABE"/>
    <w:rsid w:val="00F21AE3"/>
    <w:rsid w:val="00F22AF7"/>
    <w:rsid w:val="00F24E94"/>
    <w:rsid w:val="00F25C92"/>
    <w:rsid w:val="00F26360"/>
    <w:rsid w:val="00F2764F"/>
    <w:rsid w:val="00F301E5"/>
    <w:rsid w:val="00F30D4E"/>
    <w:rsid w:val="00F3126B"/>
    <w:rsid w:val="00F3336D"/>
    <w:rsid w:val="00F340B8"/>
    <w:rsid w:val="00F34310"/>
    <w:rsid w:val="00F35E93"/>
    <w:rsid w:val="00F362A8"/>
    <w:rsid w:val="00F36923"/>
    <w:rsid w:val="00F36CC8"/>
    <w:rsid w:val="00F36EB4"/>
    <w:rsid w:val="00F36FF1"/>
    <w:rsid w:val="00F37171"/>
    <w:rsid w:val="00F3732C"/>
    <w:rsid w:val="00F37960"/>
    <w:rsid w:val="00F40B3E"/>
    <w:rsid w:val="00F413F1"/>
    <w:rsid w:val="00F414C1"/>
    <w:rsid w:val="00F418E7"/>
    <w:rsid w:val="00F41FD7"/>
    <w:rsid w:val="00F437CA"/>
    <w:rsid w:val="00F43BD3"/>
    <w:rsid w:val="00F44D72"/>
    <w:rsid w:val="00F4578A"/>
    <w:rsid w:val="00F45C4E"/>
    <w:rsid w:val="00F45FD3"/>
    <w:rsid w:val="00F46A2E"/>
    <w:rsid w:val="00F46AD7"/>
    <w:rsid w:val="00F47117"/>
    <w:rsid w:val="00F5003A"/>
    <w:rsid w:val="00F52078"/>
    <w:rsid w:val="00F52163"/>
    <w:rsid w:val="00F5274E"/>
    <w:rsid w:val="00F53096"/>
    <w:rsid w:val="00F5333F"/>
    <w:rsid w:val="00F5351E"/>
    <w:rsid w:val="00F5374C"/>
    <w:rsid w:val="00F54187"/>
    <w:rsid w:val="00F5515E"/>
    <w:rsid w:val="00F5564B"/>
    <w:rsid w:val="00F5757F"/>
    <w:rsid w:val="00F57DB2"/>
    <w:rsid w:val="00F602EF"/>
    <w:rsid w:val="00F61355"/>
    <w:rsid w:val="00F63543"/>
    <w:rsid w:val="00F63A38"/>
    <w:rsid w:val="00F63FE8"/>
    <w:rsid w:val="00F6426A"/>
    <w:rsid w:val="00F646A3"/>
    <w:rsid w:val="00F647AC"/>
    <w:rsid w:val="00F656EB"/>
    <w:rsid w:val="00F65713"/>
    <w:rsid w:val="00F65A1A"/>
    <w:rsid w:val="00F668FE"/>
    <w:rsid w:val="00F66C41"/>
    <w:rsid w:val="00F67365"/>
    <w:rsid w:val="00F67ECD"/>
    <w:rsid w:val="00F723CB"/>
    <w:rsid w:val="00F732D6"/>
    <w:rsid w:val="00F74003"/>
    <w:rsid w:val="00F7443F"/>
    <w:rsid w:val="00F7529D"/>
    <w:rsid w:val="00F770A0"/>
    <w:rsid w:val="00F7774A"/>
    <w:rsid w:val="00F8012D"/>
    <w:rsid w:val="00F80368"/>
    <w:rsid w:val="00F80D10"/>
    <w:rsid w:val="00F81112"/>
    <w:rsid w:val="00F81A1D"/>
    <w:rsid w:val="00F81DB6"/>
    <w:rsid w:val="00F83339"/>
    <w:rsid w:val="00F8368B"/>
    <w:rsid w:val="00F84F8D"/>
    <w:rsid w:val="00F85C34"/>
    <w:rsid w:val="00F86084"/>
    <w:rsid w:val="00F862FD"/>
    <w:rsid w:val="00F864EE"/>
    <w:rsid w:val="00F86670"/>
    <w:rsid w:val="00F87F3C"/>
    <w:rsid w:val="00F903EC"/>
    <w:rsid w:val="00F91513"/>
    <w:rsid w:val="00F918DE"/>
    <w:rsid w:val="00F919E2"/>
    <w:rsid w:val="00F934FE"/>
    <w:rsid w:val="00F9383F"/>
    <w:rsid w:val="00F93DDC"/>
    <w:rsid w:val="00F967ED"/>
    <w:rsid w:val="00F970BD"/>
    <w:rsid w:val="00F97878"/>
    <w:rsid w:val="00FA0234"/>
    <w:rsid w:val="00FA124E"/>
    <w:rsid w:val="00FA1F0B"/>
    <w:rsid w:val="00FA3A6E"/>
    <w:rsid w:val="00FA3C4F"/>
    <w:rsid w:val="00FA4FD1"/>
    <w:rsid w:val="00FA5588"/>
    <w:rsid w:val="00FA5593"/>
    <w:rsid w:val="00FA6019"/>
    <w:rsid w:val="00FA663E"/>
    <w:rsid w:val="00FA72B0"/>
    <w:rsid w:val="00FA7337"/>
    <w:rsid w:val="00FA7591"/>
    <w:rsid w:val="00FB0102"/>
    <w:rsid w:val="00FB08BE"/>
    <w:rsid w:val="00FB0FD8"/>
    <w:rsid w:val="00FB1009"/>
    <w:rsid w:val="00FB1D81"/>
    <w:rsid w:val="00FB2327"/>
    <w:rsid w:val="00FB27EC"/>
    <w:rsid w:val="00FB3309"/>
    <w:rsid w:val="00FB3372"/>
    <w:rsid w:val="00FB3C3D"/>
    <w:rsid w:val="00FB4570"/>
    <w:rsid w:val="00FB585D"/>
    <w:rsid w:val="00FB5A9A"/>
    <w:rsid w:val="00FB6EA5"/>
    <w:rsid w:val="00FB76E7"/>
    <w:rsid w:val="00FC0107"/>
    <w:rsid w:val="00FC02DE"/>
    <w:rsid w:val="00FC0922"/>
    <w:rsid w:val="00FC40CF"/>
    <w:rsid w:val="00FC4E1B"/>
    <w:rsid w:val="00FC56AA"/>
    <w:rsid w:val="00FC6E7B"/>
    <w:rsid w:val="00FC70C6"/>
    <w:rsid w:val="00FC72E0"/>
    <w:rsid w:val="00FD0EDA"/>
    <w:rsid w:val="00FD17E5"/>
    <w:rsid w:val="00FD19B6"/>
    <w:rsid w:val="00FD19D9"/>
    <w:rsid w:val="00FD2364"/>
    <w:rsid w:val="00FD381D"/>
    <w:rsid w:val="00FD3DB9"/>
    <w:rsid w:val="00FD4773"/>
    <w:rsid w:val="00FD7101"/>
    <w:rsid w:val="00FD7C2D"/>
    <w:rsid w:val="00FE094B"/>
    <w:rsid w:val="00FE0B03"/>
    <w:rsid w:val="00FE0C32"/>
    <w:rsid w:val="00FE1283"/>
    <w:rsid w:val="00FE1519"/>
    <w:rsid w:val="00FE1610"/>
    <w:rsid w:val="00FE1F9C"/>
    <w:rsid w:val="00FE2850"/>
    <w:rsid w:val="00FE2AC7"/>
    <w:rsid w:val="00FE2B12"/>
    <w:rsid w:val="00FE31B4"/>
    <w:rsid w:val="00FE3762"/>
    <w:rsid w:val="00FE3B0B"/>
    <w:rsid w:val="00FE427C"/>
    <w:rsid w:val="00FE4FAE"/>
    <w:rsid w:val="00FE550B"/>
    <w:rsid w:val="00FE5B0F"/>
    <w:rsid w:val="00FE6737"/>
    <w:rsid w:val="00FE6C76"/>
    <w:rsid w:val="00FE7855"/>
    <w:rsid w:val="00FE7FC7"/>
    <w:rsid w:val="00FF1750"/>
    <w:rsid w:val="00FF1BCC"/>
    <w:rsid w:val="00FF1F72"/>
    <w:rsid w:val="00FF234F"/>
    <w:rsid w:val="00FF244B"/>
    <w:rsid w:val="00FF2F5A"/>
    <w:rsid w:val="00FF32DA"/>
    <w:rsid w:val="00FF37D2"/>
    <w:rsid w:val="00FF380D"/>
    <w:rsid w:val="00FF535A"/>
    <w:rsid w:val="00FF5607"/>
    <w:rsid w:val="00FF64BB"/>
    <w:rsid w:val="00FF7426"/>
    <w:rsid w:val="00FF7459"/>
    <w:rsid w:val="00FF74B7"/>
    <w:rsid w:val="00FF76C7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C6B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AB54BD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F5A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F5AEF"/>
    <w:pPr>
      <w:keepNext/>
      <w:widowControl w:val="0"/>
      <w:autoSpaceDE/>
      <w:autoSpaceDN/>
      <w:jc w:val="right"/>
      <w:outlineLvl w:val="6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9D4AC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B54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AB54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AB54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B54BD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locked/>
    <w:rsid w:val="00AB54BD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AB54BD"/>
    <w:rPr>
      <w:rFonts w:ascii="Calibri" w:hAnsi="Calibri" w:cs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AB54B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B54B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B54B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B54BD"/>
    <w:rPr>
      <w:rFonts w:cs="Times New Roman"/>
      <w:sz w:val="20"/>
      <w:szCs w:val="20"/>
    </w:rPr>
  </w:style>
  <w:style w:type="character" w:styleId="a7">
    <w:name w:val="page number"/>
    <w:basedOn w:val="a0"/>
    <w:rsid w:val="00AB54BD"/>
    <w:rPr>
      <w:rFonts w:cs="Times New Roman"/>
    </w:rPr>
  </w:style>
  <w:style w:type="paragraph" w:customStyle="1" w:styleId="ConsNormal">
    <w:name w:val="ConsNormal"/>
    <w:rsid w:val="00AB54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annotation reference"/>
    <w:basedOn w:val="a0"/>
    <w:semiHidden/>
    <w:rsid w:val="00AB54BD"/>
    <w:rPr>
      <w:rFonts w:cs="Times New Roman"/>
      <w:sz w:val="16"/>
      <w:szCs w:val="16"/>
    </w:rPr>
  </w:style>
  <w:style w:type="paragraph" w:styleId="a9">
    <w:name w:val="annotation text"/>
    <w:basedOn w:val="a"/>
    <w:link w:val="aa"/>
    <w:semiHidden/>
    <w:rsid w:val="00AB54BD"/>
  </w:style>
  <w:style w:type="character" w:customStyle="1" w:styleId="aa">
    <w:name w:val="Текст примечания Знак"/>
    <w:basedOn w:val="a0"/>
    <w:link w:val="a9"/>
    <w:semiHidden/>
    <w:locked/>
    <w:rsid w:val="00AB54B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AB54BD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AB54BD"/>
    <w:rPr>
      <w:b/>
      <w:bCs/>
    </w:rPr>
  </w:style>
  <w:style w:type="paragraph" w:styleId="ad">
    <w:name w:val="Balloon Text"/>
    <w:basedOn w:val="a"/>
    <w:link w:val="ae"/>
    <w:semiHidden/>
    <w:rsid w:val="00AB54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AB54B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B54BD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"/>
    <w:rsid w:val="00AB54BD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">
    <w:name w:val="Body Text"/>
    <w:basedOn w:val="a"/>
    <w:link w:val="af0"/>
    <w:rsid w:val="00AB54BD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semiHidden/>
    <w:locked/>
    <w:rsid w:val="00AB54BD"/>
    <w:rPr>
      <w:rFonts w:cs="Times New Roman"/>
      <w:sz w:val="20"/>
      <w:szCs w:val="20"/>
    </w:rPr>
  </w:style>
  <w:style w:type="paragraph" w:styleId="af1">
    <w:name w:val="Body Text Indent"/>
    <w:basedOn w:val="a"/>
    <w:link w:val="af2"/>
    <w:rsid w:val="00AB54BD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locked/>
    <w:rsid w:val="00AB54BD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AB54BD"/>
    <w:pPr>
      <w:adjustRightInd w:val="0"/>
      <w:ind w:firstLine="53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AB54BD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AB54BD"/>
    <w:pPr>
      <w:adjustRightInd w:val="0"/>
      <w:ind w:firstLine="54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AB54BD"/>
    <w:rPr>
      <w:rFonts w:cs="Times New Roman"/>
      <w:sz w:val="16"/>
      <w:szCs w:val="16"/>
    </w:rPr>
  </w:style>
  <w:style w:type="paragraph" w:styleId="af3">
    <w:name w:val="footnote text"/>
    <w:basedOn w:val="a"/>
    <w:link w:val="af4"/>
    <w:semiHidden/>
    <w:rsid w:val="00AB54BD"/>
  </w:style>
  <w:style w:type="character" w:customStyle="1" w:styleId="af4">
    <w:name w:val="Текст сноски Знак"/>
    <w:basedOn w:val="a0"/>
    <w:link w:val="af3"/>
    <w:locked/>
    <w:rsid w:val="00AB54BD"/>
    <w:rPr>
      <w:rFonts w:cs="Times New Roman"/>
      <w:sz w:val="20"/>
      <w:szCs w:val="20"/>
    </w:rPr>
  </w:style>
  <w:style w:type="character" w:styleId="af5">
    <w:name w:val="footnote reference"/>
    <w:basedOn w:val="a0"/>
    <w:semiHidden/>
    <w:rsid w:val="00AB54BD"/>
    <w:rPr>
      <w:rFonts w:cs="Times New Roman"/>
      <w:vertAlign w:val="superscript"/>
    </w:rPr>
  </w:style>
  <w:style w:type="paragraph" w:styleId="HTML">
    <w:name w:val="HTML Preformatted"/>
    <w:basedOn w:val="a"/>
    <w:link w:val="HTML0"/>
    <w:rsid w:val="00AB5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semiHidden/>
    <w:locked/>
    <w:rsid w:val="00AB54BD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"/>
    <w:next w:val="a"/>
    <w:autoRedefine/>
    <w:semiHidden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6">
    <w:name w:val="Table Grid"/>
    <w:basedOn w:val="a1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0"/>
    <w:rsid w:val="005676AF"/>
    <w:rPr>
      <w:rFonts w:cs="Times New Roman"/>
      <w:sz w:val="9"/>
      <w:szCs w:val="9"/>
    </w:rPr>
  </w:style>
  <w:style w:type="paragraph" w:styleId="af8">
    <w:name w:val="Document Map"/>
    <w:basedOn w:val="a"/>
    <w:link w:val="af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semiHidden/>
    <w:locked/>
    <w:rsid w:val="00AB54BD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"/>
    <w:rsid w:val="006F5AEF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afa">
    <w:name w:val="Знак"/>
    <w:basedOn w:val="a"/>
    <w:rsid w:val="00C15D2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b">
    <w:name w:val="Strong"/>
    <w:basedOn w:val="a0"/>
    <w:qFormat/>
    <w:rsid w:val="009D4ACD"/>
    <w:rPr>
      <w:rFonts w:cs="Times New Roman"/>
      <w:b/>
      <w:bCs/>
    </w:rPr>
  </w:style>
  <w:style w:type="paragraph" w:styleId="afc">
    <w:name w:val="Plain Text"/>
    <w:basedOn w:val="a"/>
    <w:link w:val="afd"/>
    <w:rsid w:val="009D4ACD"/>
    <w:pPr>
      <w:autoSpaceDE/>
      <w:autoSpaceDN/>
    </w:pPr>
    <w:rPr>
      <w:rFonts w:ascii="Courier New" w:hAnsi="Courier New" w:cs="Courier New"/>
    </w:rPr>
  </w:style>
  <w:style w:type="character" w:customStyle="1" w:styleId="afd">
    <w:name w:val="Текст Знак"/>
    <w:basedOn w:val="a0"/>
    <w:link w:val="afc"/>
    <w:locked/>
    <w:rsid w:val="00AB54BD"/>
    <w:rPr>
      <w:rFonts w:ascii="Courier New" w:hAnsi="Courier New" w:cs="Courier New"/>
      <w:sz w:val="20"/>
      <w:szCs w:val="20"/>
    </w:rPr>
  </w:style>
  <w:style w:type="paragraph" w:styleId="33">
    <w:name w:val="Body Text 3"/>
    <w:basedOn w:val="a"/>
    <w:link w:val="34"/>
    <w:rsid w:val="009D4ACD"/>
    <w:pPr>
      <w:autoSpaceDE/>
      <w:autoSpaceDN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locked/>
    <w:rsid w:val="00AB54BD"/>
    <w:rPr>
      <w:rFonts w:cs="Times New Roman"/>
      <w:sz w:val="16"/>
      <w:szCs w:val="16"/>
    </w:rPr>
  </w:style>
  <w:style w:type="paragraph" w:customStyle="1" w:styleId="norm11">
    <w:name w:val="norm11"/>
    <w:basedOn w:val="a"/>
    <w:rsid w:val="0087158A"/>
    <w:pPr>
      <w:spacing w:after="60"/>
      <w:ind w:firstLine="567"/>
      <w:jc w:val="both"/>
    </w:pPr>
    <w:rPr>
      <w:sz w:val="22"/>
      <w:szCs w:val="22"/>
    </w:rPr>
  </w:style>
  <w:style w:type="paragraph" w:styleId="afe">
    <w:name w:val="Body Text First Indent"/>
    <w:basedOn w:val="af"/>
    <w:link w:val="aff"/>
    <w:rsid w:val="00BC04A7"/>
    <w:pPr>
      <w:widowControl/>
      <w:suppressAutoHyphens w:val="0"/>
      <w:autoSpaceDE w:val="0"/>
      <w:autoSpaceDN w:val="0"/>
      <w:ind w:firstLine="210"/>
    </w:pPr>
    <w:rPr>
      <w:sz w:val="20"/>
      <w:szCs w:val="20"/>
    </w:rPr>
  </w:style>
  <w:style w:type="character" w:customStyle="1" w:styleId="aff">
    <w:name w:val="Красная строка Знак"/>
    <w:basedOn w:val="af0"/>
    <w:link w:val="afe"/>
    <w:semiHidden/>
    <w:locked/>
    <w:rsid w:val="00AB54BD"/>
  </w:style>
  <w:style w:type="character" w:styleId="aff0">
    <w:name w:val="Hyperlink"/>
    <w:basedOn w:val="a0"/>
    <w:rsid w:val="00F84F8D"/>
    <w:rPr>
      <w:rFonts w:cs="Times New Roman"/>
      <w:color w:val="auto"/>
      <w:sz w:val="16"/>
      <w:szCs w:val="16"/>
      <w:u w:val="none"/>
      <w:effect w:val="none"/>
    </w:rPr>
  </w:style>
  <w:style w:type="paragraph" w:customStyle="1" w:styleId="aff1">
    <w:name w:val="Заголовок сообщения (первый)"/>
    <w:basedOn w:val="aff2"/>
    <w:next w:val="aff2"/>
    <w:rsid w:val="00930103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line="415" w:lineRule="atLeast"/>
      <w:ind w:left="1560" w:hanging="720"/>
    </w:pPr>
    <w:rPr>
      <w:rFonts w:ascii="Times New Roman" w:hAnsi="Times New Roman" w:cs="Times New Roman"/>
      <w:sz w:val="20"/>
      <w:szCs w:val="20"/>
      <w:lang w:eastAsia="en-US"/>
    </w:rPr>
  </w:style>
  <w:style w:type="paragraph" w:styleId="aff2">
    <w:name w:val="Message Header"/>
    <w:basedOn w:val="a"/>
    <w:link w:val="aff3"/>
    <w:rsid w:val="009301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3">
    <w:name w:val="Шапка Знак"/>
    <w:basedOn w:val="a0"/>
    <w:link w:val="aff2"/>
    <w:semiHidden/>
    <w:locked/>
    <w:rsid w:val="00AB54BD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aff4">
    <w:name w:val="Основной текст_"/>
    <w:basedOn w:val="a0"/>
    <w:link w:val="13"/>
    <w:locked/>
    <w:rsid w:val="006E3E4F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4"/>
    <w:rsid w:val="006E3E4F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customStyle="1" w:styleId="fontstyle01">
    <w:name w:val="fontstyle01"/>
    <w:basedOn w:val="a0"/>
    <w:rsid w:val="003D01BA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aff5">
    <w:name w:val="Revision"/>
    <w:hidden/>
    <w:uiPriority w:val="99"/>
    <w:semiHidden/>
    <w:rsid w:val="001F6181"/>
  </w:style>
  <w:style w:type="paragraph" w:customStyle="1" w:styleId="Default">
    <w:name w:val="Default"/>
    <w:rsid w:val="00F8667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466">
          <w:marLeft w:val="5089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b@severgaz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FABFB-2CAE-400E-8255-05B0F00E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2458</Words>
  <Characters>18005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20423</CharactersWithSpaces>
  <SharedDoc>false</SharedDoc>
  <HLinks>
    <vt:vector size="12" baseType="variant">
      <vt:variant>
        <vt:i4>1179737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consultantplus://offline/ref=B4FEE5197A9DD75085C13EF31C0CAA2FE1837AD7AC395FF764CEEC596547bDO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consultantplus://offline/ref=B4FEE5197A9DD75085C13EF31C0CAA2FE28277DEA9375FF764CEEC59657D2373A173955289F9278F49bBO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3</cp:revision>
  <cp:lastPrinted>2025-06-20T07:37:00Z</cp:lastPrinted>
  <dcterms:created xsi:type="dcterms:W3CDTF">2025-06-27T09:17:00Z</dcterms:created>
  <dcterms:modified xsi:type="dcterms:W3CDTF">2025-06-27T09:19:00Z</dcterms:modified>
</cp:coreProperties>
</file>