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6A" w:rsidRPr="0025256A" w:rsidRDefault="0025256A" w:rsidP="0025256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5256A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48"/>
        <w:gridCol w:w="6644"/>
        <w:gridCol w:w="34"/>
      </w:tblGrid>
      <w:tr w:rsidR="0025256A" w:rsidRPr="0025256A" w:rsidTr="0025256A">
        <w:trPr>
          <w:tblCellSpacing w:w="7" w:type="dxa"/>
        </w:trPr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256A" w:rsidRPr="00357E45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525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357E45">
              <w:rPr>
                <w:rFonts w:ascii="Times New Roman" w:hAnsi="Times New Roman"/>
                <w:sz w:val="20"/>
                <w:szCs w:val="20"/>
                <w:lang w:eastAsia="ru-RU"/>
              </w:rPr>
              <w:t>109494825</w:t>
            </w:r>
            <w:r w:rsidR="0026695E" w:rsidRPr="00357E4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6695E" w:rsidRPr="00357E45">
              <w:rPr>
                <w:rFonts w:ascii="Times New Roman" w:hAnsi="Times New Roman"/>
                <w:sz w:val="20"/>
                <w:szCs w:val="20"/>
              </w:rPr>
              <w:t xml:space="preserve"> 109528477</w:t>
            </w:r>
            <w:r w:rsidR="00357E45" w:rsidRPr="00357E45">
              <w:rPr>
                <w:rFonts w:ascii="Times New Roman" w:hAnsi="Times New Roman"/>
                <w:sz w:val="20"/>
                <w:szCs w:val="20"/>
              </w:rPr>
              <w:t>, 109539273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hAnsi="Times New Roman"/>
                <w:sz w:val="20"/>
                <w:szCs w:val="20"/>
                <w:lang w:eastAsia="ru-RU"/>
              </w:rPr>
              <w:t>№ 108699831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256A" w:rsidRPr="0025256A" w:rsidRDefault="0025256A" w:rsidP="0025256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5256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9"/>
        <w:gridCol w:w="2201"/>
        <w:gridCol w:w="577"/>
        <w:gridCol w:w="577"/>
        <w:gridCol w:w="577"/>
        <w:gridCol w:w="1307"/>
        <w:gridCol w:w="669"/>
        <w:gridCol w:w="679"/>
        <w:gridCol w:w="1687"/>
        <w:gridCol w:w="698"/>
        <w:gridCol w:w="698"/>
        <w:gridCol w:w="27"/>
      </w:tblGrid>
      <w:tr w:rsidR="0025256A" w:rsidRPr="0025256A" w:rsidTr="0025256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ул. Октябрьская, 6а, Отель «Кайз</w:t>
            </w: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ерхоф»</w:t>
            </w:r>
          </w:p>
        </w:tc>
      </w:tr>
      <w:tr w:rsidR="0025256A" w:rsidRPr="0025256A" w:rsidTr="0025256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256A" w:rsidRPr="0025256A" w:rsidTr="002525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5256A" w:rsidRPr="0025256A" w:rsidTr="0025256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1039786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56A" w:rsidRPr="0025256A" w:rsidTr="0025256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20:00 МСК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11:00 МСК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25256A" w:rsidRPr="0025256A" w:rsidTr="0025256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5256A" w:rsidRPr="0025256A" w:rsidRDefault="0025256A" w:rsidP="002525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2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25256A" w:rsidRPr="0025256A" w:rsidRDefault="0025256A" w:rsidP="002525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256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МКПАО «ОК РУСАЛ» за 2024 год. 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консолидированной финансовой отчетности МКПАО «ОК РУСАЛ» за год, закончившийся 31 декабря 2024 года. 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годовой бухгалтерской (финансовой) отчетности МКПАО «ОК РУСАЛ» за год, закончившийся 31 декабря 2024 года, подготовленной в соответствии с российскими стандартами бухгалтерского учета. 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Выплата (объявление) Компанией дивидендов по результатам 2024 года. 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аудитора МКПАО «ОК РУСАЛ», условий заключаемого с аудитором договора, в том числе определение размера оплаты его услуг. 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Совета директоров Компании. </w:t>
      </w: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МКПАО «ОК РУСАЛ». </w:t>
      </w:r>
    </w:p>
    <w:p w:rsidR="0025256A" w:rsidRPr="0025256A" w:rsidRDefault="0025256A" w:rsidP="002525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5256A" w:rsidRDefault="0025256A" w:rsidP="002525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256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256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256A" w:rsidRPr="00F4764E" w:rsidRDefault="0025256A" w:rsidP="002525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256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256A" w:rsidRPr="0025256A" w:rsidRDefault="0025256A" w:rsidP="002525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256A" w:rsidRPr="0025256A" w:rsidSect="0025256A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256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893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256A"/>
    <w:rsid w:val="002552F8"/>
    <w:rsid w:val="0026131F"/>
    <w:rsid w:val="0026695E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7E45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D73EB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2B0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2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2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5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256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2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56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2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256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5256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525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96ce472dd604155876d71d495939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2025-06-04T07:32:00Z</dcterms:created>
  <dcterms:modified xsi:type="dcterms:W3CDTF">2025-06-04T14:28:00Z</dcterms:modified>
</cp:coreProperties>
</file>