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59F" w:rsidRPr="00D9459F" w:rsidRDefault="00D9459F" w:rsidP="00D9459F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D9459F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03"/>
        <w:gridCol w:w="5586"/>
        <w:gridCol w:w="37"/>
      </w:tblGrid>
      <w:tr w:rsidR="00D9459F" w:rsidRPr="00D9459F" w:rsidTr="00D9459F">
        <w:trPr>
          <w:tblCellSpacing w:w="7" w:type="dxa"/>
        </w:trPr>
        <w:tc>
          <w:tcPr>
            <w:tcW w:w="0" w:type="auto"/>
            <w:vAlign w:val="center"/>
            <w:hideMark/>
          </w:tcPr>
          <w:p w:rsidR="00D9459F" w:rsidRPr="00D9459F" w:rsidRDefault="00D9459F" w:rsidP="00D9459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9459F" w:rsidRPr="00D9459F" w:rsidRDefault="00D9459F" w:rsidP="00D9459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4F00A6">
              <w:rPr>
                <w:rFonts w:ascii="Times New Roman" w:hAnsi="Times New Roman"/>
                <w:sz w:val="20"/>
                <w:szCs w:val="20"/>
                <w:lang w:eastAsia="ru-RU"/>
              </w:rPr>
              <w:t>122786823</w:t>
            </w:r>
            <w:r w:rsidR="004F00A6" w:rsidRPr="004F00A6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4F00A6" w:rsidRPr="004F00A6">
              <w:rPr>
                <w:rFonts w:ascii="Times New Roman" w:hAnsi="Times New Roman"/>
                <w:sz w:val="20"/>
                <w:szCs w:val="20"/>
              </w:rPr>
              <w:t xml:space="preserve"> 122800863</w:t>
            </w:r>
          </w:p>
        </w:tc>
        <w:tc>
          <w:tcPr>
            <w:tcW w:w="0" w:type="auto"/>
            <w:vAlign w:val="center"/>
            <w:hideMark/>
          </w:tcPr>
          <w:p w:rsidR="00D9459F" w:rsidRPr="00D9459F" w:rsidRDefault="00D9459F" w:rsidP="00D9459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459F" w:rsidRPr="00D9459F" w:rsidTr="00D9459F">
        <w:trPr>
          <w:tblCellSpacing w:w="7" w:type="dxa"/>
        </w:trPr>
        <w:tc>
          <w:tcPr>
            <w:tcW w:w="0" w:type="auto"/>
            <w:vAlign w:val="center"/>
            <w:hideMark/>
          </w:tcPr>
          <w:p w:rsidR="00D9459F" w:rsidRPr="00D9459F" w:rsidRDefault="00D9459F" w:rsidP="00D9459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9459F" w:rsidRPr="00D9459F" w:rsidRDefault="00D9459F" w:rsidP="00D9459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9459F" w:rsidRPr="00D9459F" w:rsidRDefault="00D9459F" w:rsidP="00D9459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459F" w:rsidRPr="00D9459F" w:rsidTr="00D9459F">
        <w:trPr>
          <w:tblCellSpacing w:w="7" w:type="dxa"/>
        </w:trPr>
        <w:tc>
          <w:tcPr>
            <w:tcW w:w="0" w:type="auto"/>
            <w:vAlign w:val="center"/>
            <w:hideMark/>
          </w:tcPr>
          <w:p w:rsidR="00D9459F" w:rsidRPr="00D9459F" w:rsidRDefault="00D9459F" w:rsidP="00D9459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9459F" w:rsidRPr="00D9459F" w:rsidRDefault="00D9459F" w:rsidP="00D9459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hAnsi="Times New Roman"/>
                <w:sz w:val="20"/>
                <w:szCs w:val="20"/>
                <w:lang w:eastAsia="ru-RU"/>
              </w:rPr>
              <w:t>№ 122199444</w:t>
            </w:r>
          </w:p>
        </w:tc>
        <w:tc>
          <w:tcPr>
            <w:tcW w:w="0" w:type="auto"/>
            <w:vAlign w:val="center"/>
            <w:hideMark/>
          </w:tcPr>
          <w:p w:rsidR="00D9459F" w:rsidRPr="00D9459F" w:rsidRDefault="00D9459F" w:rsidP="00D9459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459F" w:rsidRPr="00D9459F" w:rsidTr="00D9459F">
        <w:trPr>
          <w:tblCellSpacing w:w="7" w:type="dxa"/>
        </w:trPr>
        <w:tc>
          <w:tcPr>
            <w:tcW w:w="0" w:type="auto"/>
            <w:vAlign w:val="center"/>
            <w:hideMark/>
          </w:tcPr>
          <w:p w:rsidR="00D9459F" w:rsidRPr="00D9459F" w:rsidRDefault="00D9459F" w:rsidP="00D9459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459F" w:rsidRPr="00D9459F" w:rsidRDefault="00D9459F" w:rsidP="00D9459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459F" w:rsidRPr="00D9459F" w:rsidRDefault="00D9459F" w:rsidP="00D9459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459F" w:rsidRPr="00D9459F" w:rsidTr="00D9459F">
        <w:trPr>
          <w:tblCellSpacing w:w="7" w:type="dxa"/>
        </w:trPr>
        <w:tc>
          <w:tcPr>
            <w:tcW w:w="0" w:type="auto"/>
            <w:vAlign w:val="center"/>
            <w:hideMark/>
          </w:tcPr>
          <w:p w:rsidR="00D9459F" w:rsidRPr="00D9459F" w:rsidRDefault="00D9459F" w:rsidP="00D9459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459F" w:rsidRPr="00D9459F" w:rsidRDefault="00D9459F" w:rsidP="00D9459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459F" w:rsidRPr="00D9459F" w:rsidRDefault="00D9459F" w:rsidP="00D9459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9459F" w:rsidRPr="00D9459F" w:rsidRDefault="00D9459F" w:rsidP="00D9459F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D9459F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МКПАО "Хэдхантер" ИНН 3900016369 (акция 1-01-16755-A / ISIN RU000A107662)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24"/>
        <w:gridCol w:w="1942"/>
        <w:gridCol w:w="864"/>
        <w:gridCol w:w="864"/>
        <w:gridCol w:w="608"/>
        <w:gridCol w:w="608"/>
        <w:gridCol w:w="823"/>
        <w:gridCol w:w="823"/>
        <w:gridCol w:w="1804"/>
        <w:gridCol w:w="669"/>
        <w:gridCol w:w="669"/>
        <w:gridCol w:w="28"/>
      </w:tblGrid>
      <w:tr w:rsidR="00D9459F" w:rsidRPr="00D9459F" w:rsidTr="00D9459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9459F" w:rsidRPr="00D9459F" w:rsidTr="00D9459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1140629</w:t>
            </w:r>
          </w:p>
        </w:tc>
      </w:tr>
      <w:tr w:rsidR="00D9459F" w:rsidRPr="00D9459F" w:rsidTr="00D9459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D9459F" w:rsidRPr="00D9459F" w:rsidTr="00D9459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D9459F" w:rsidRPr="00D9459F" w:rsidTr="00D9459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2026 г. 11:00 МСК</w:t>
            </w:r>
          </w:p>
        </w:tc>
      </w:tr>
      <w:tr w:rsidR="00D9459F" w:rsidRPr="00D9459F" w:rsidTr="00D9459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2026 г.</w:t>
            </w:r>
          </w:p>
        </w:tc>
      </w:tr>
      <w:tr w:rsidR="00D9459F" w:rsidRPr="00D9459F" w:rsidTr="00D9459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D9459F" w:rsidRPr="00D9459F" w:rsidTr="00D9459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 Москва, улица 2-я Брестская, дом 48, 5 этаж, конференц-зал</w:t>
            </w:r>
          </w:p>
        </w:tc>
      </w:tr>
      <w:tr w:rsidR="00D9459F" w:rsidRPr="00D9459F" w:rsidTr="00D9459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9459F" w:rsidRPr="00D9459F" w:rsidTr="00D9459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459F" w:rsidRPr="00D9459F" w:rsidTr="00D945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1140629X79192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"Хэдхантер"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1-01-16755-A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RU000A107662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RU000A107662</w:t>
            </w:r>
          </w:p>
        </w:tc>
        <w:tc>
          <w:tcPr>
            <w:tcW w:w="0" w:type="auto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459F" w:rsidRPr="00D9459F" w:rsidTr="00D9459F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9459F" w:rsidRPr="00D9459F" w:rsidTr="00D9459F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9459F" w:rsidRPr="00D9459F" w:rsidTr="00D9459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1140676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459F" w:rsidRPr="00D9459F" w:rsidTr="00D9459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D9459F" w:rsidRPr="00D9459F" w:rsidTr="00D9459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2026 г. 19:59 МСК</w:t>
            </w:r>
          </w:p>
        </w:tc>
      </w:tr>
      <w:tr w:rsidR="00D9459F" w:rsidRPr="00D9459F" w:rsidTr="00D9459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2026 г. 23:59 МСК</w:t>
            </w:r>
          </w:p>
        </w:tc>
      </w:tr>
      <w:tr w:rsidR="00D9459F" w:rsidRPr="00D9459F" w:rsidTr="00D9459F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D9459F" w:rsidRPr="00D9459F" w:rsidTr="00D9459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D9459F" w:rsidRPr="00D9459F" w:rsidTr="00D9459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D9459F" w:rsidRPr="00D9459F" w:rsidTr="00D9459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107996, город Москва, улица Буженинова, дом 30, строение 1, АО «Новый</w:t>
            </w: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регистратор»</w:t>
            </w:r>
          </w:p>
        </w:tc>
      </w:tr>
      <w:tr w:rsidR="00D9459F" w:rsidRPr="00D9459F" w:rsidTr="00D9459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9459F" w:rsidRPr="00D9459F" w:rsidRDefault="00D9459F" w:rsidP="00D94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5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https://lk.newreg.ru</w:t>
            </w:r>
          </w:p>
        </w:tc>
      </w:tr>
    </w:tbl>
    <w:p w:rsidR="00D9459F" w:rsidRPr="00D9459F" w:rsidRDefault="00D9459F" w:rsidP="00D945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459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D9459F">
        <w:rPr>
          <w:rFonts w:ascii="Times New Roman" w:eastAsia="Times New Roman" w:hAnsi="Times New Roman"/>
          <w:sz w:val="20"/>
          <w:szCs w:val="20"/>
          <w:lang w:eastAsia="ru-RU"/>
        </w:rPr>
        <w:t xml:space="preserve">1. О назначении аудиторской организации Общества. </w:t>
      </w:r>
      <w:r w:rsidRPr="00D9459F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 распределении прибыли (в том числе выплата (объявление) дивидендов, за исключением выплаты (объявления) дивидендов по результатам первого квартала, полугодия, девяти месяцев отчетного года) и убытков Общества по результатам отчетного года. </w:t>
      </w:r>
      <w:r w:rsidRPr="00D9459F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 внесении изменений в Устав Общества. </w:t>
      </w:r>
    </w:p>
    <w:p w:rsidR="00D9459F" w:rsidRPr="00D9459F" w:rsidRDefault="00D9459F" w:rsidP="00D945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459F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D9459F" w:rsidRPr="00D9459F" w:rsidRDefault="00D9459F" w:rsidP="00D945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459F">
        <w:rPr>
          <w:rFonts w:ascii="Times New Roman" w:eastAsia="Times New Roman" w:hAnsi="Times New Roman"/>
          <w:sz w:val="20"/>
          <w:szCs w:val="20"/>
          <w:lang w:eastAsia="ru-RU"/>
        </w:rPr>
        <w:t xml:space="preserve">2.3 Измененная (скорректированная) информация, предоставляемая центральному депозитарию в случае обнаружения (выявления) недостоверной, неточной, неполной и (или) вводящей в заблуждение информации, ранее предоставленной центральному депозитарию </w:t>
      </w:r>
    </w:p>
    <w:p w:rsidR="00D9459F" w:rsidRPr="00D9459F" w:rsidRDefault="00D9459F" w:rsidP="00D945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459F">
        <w:rPr>
          <w:rFonts w:ascii="Times New Roman" w:eastAsia="Times New Roman" w:hAnsi="Times New Roman"/>
          <w:sz w:val="20"/>
          <w:szCs w:val="20"/>
          <w:lang w:eastAsia="ru-RU"/>
        </w:rPr>
        <w:t>Краткое описание внесенных изменений: Cкорректирована формулировка пункта 3 повестки дня общего собрания акционеров эмитентов, которая по технической ошибке была указана как «3. Об утверждении новой редакции Устава Общества» вместо «3. О внесении изменений в Устав Общества».</w:t>
      </w:r>
    </w:p>
    <w:p w:rsidR="00D9459F" w:rsidRDefault="00D9459F" w:rsidP="00D945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459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9459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9459F" w:rsidRDefault="00D9459F" w:rsidP="00D945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D9459F" w:rsidRPr="00D9459F" w:rsidRDefault="00D9459F" w:rsidP="00D945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9459F" w:rsidRPr="00D9459F" w:rsidSect="00D9459F">
      <w:pgSz w:w="11906" w:h="16838"/>
      <w:pgMar w:top="567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459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00A6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C592B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9459F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0ED9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945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945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59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9459F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945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459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94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459F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D9459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ee86757f87a47db9e0ac6e980c57b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2026-04-03T07:19:00Z</dcterms:created>
  <dcterms:modified xsi:type="dcterms:W3CDTF">2026-04-03T11:46:00Z</dcterms:modified>
</cp:coreProperties>
</file>