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127017191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001P-09, 4B02-09-16419-A-001P Публичное акционерное общество "Лизинговая компания "Европлан"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1002646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25.06.2026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25.06.2026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24.06.2026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AC51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AC51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C51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AC51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AC51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AC51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AC51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AC51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AC51C9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AC51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"ЛК "Европлан"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AC51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4B02-09-16419-A-001P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C51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2025-01-23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AC51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AC51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RU000A10ASC6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AC51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RU000A10ASC6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AC51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AC51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AC51C9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947BC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947BC" w:rsidRDefault="00AC51C9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947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47BC" w:rsidRDefault="00AC51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47BC" w:rsidRDefault="00AC51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RU000A10ASC6</w:t>
            </w:r>
          </w:p>
        </w:tc>
      </w:tr>
      <w:tr w:rsidR="009947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47BC" w:rsidRDefault="00AC51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47BC" w:rsidRDefault="00AC51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017</w:t>
            </w:r>
          </w:p>
        </w:tc>
      </w:tr>
      <w:tr w:rsidR="009947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47BC" w:rsidRDefault="00AC51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47BC" w:rsidRDefault="00AC51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17.75</w:t>
            </w:r>
          </w:p>
        </w:tc>
      </w:tr>
      <w:tr w:rsidR="009947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47BC" w:rsidRDefault="00AC51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47BC" w:rsidRDefault="00AC51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947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47BC" w:rsidRDefault="00AC51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47BC" w:rsidRDefault="00AC51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26.05.2026</w:t>
            </w:r>
          </w:p>
        </w:tc>
      </w:tr>
      <w:tr w:rsidR="009947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47BC" w:rsidRDefault="00AC51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47BC" w:rsidRDefault="00AC51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25.06.2026</w:t>
            </w:r>
          </w:p>
        </w:tc>
      </w:tr>
      <w:tr w:rsidR="009947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47BC" w:rsidRDefault="00AC51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47BC" w:rsidRDefault="00AC51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9947BC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947BC" w:rsidRDefault="00AC51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947BC" w:rsidRDefault="00AC51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24</w:t>
            </w:r>
          </w:p>
        </w:tc>
      </w:tr>
    </w:tbl>
    <w:p w:rsidR="009947BC" w:rsidRDefault="009947BC">
      <w:pPr>
        <w:rPr>
          <w:lang w:val="en-US"/>
        </w:rPr>
      </w:pPr>
    </w:p>
    <w:p w:rsidR="009947BC" w:rsidRDefault="009947BC">
      <w:pPr>
        <w:rPr>
          <w:lang w:val="en-US"/>
        </w:rPr>
      </w:pPr>
    </w:p>
    <w:p w:rsidR="009947BC" w:rsidRDefault="00AC5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 Адрес в сети Интернет, по которому можно ознакомиться с дополнительной 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документацией##http://www.nsd.ru/common/img/uploaded/files/news/cafiles/cbcdb96ec74640db95955dc7524fe60b</w:t>
      </w:r>
    </w:p>
    <w:p w:rsidR="009947BC" w:rsidRDefault="00AC51C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Пункт положения 751-П согласно которому осуществляется информирование: 14.2 Информация о направлении денежных средств, подлежащих выплате владельцам об</w:t>
      </w:r>
      <w:r w:rsidRPr="007940F6">
        <w:rPr>
          <w:rFonts w:ascii="Times New Roman" w:eastAsia="Times New Roman" w:hAnsi="Times New Roman"/>
          <w:sz w:val="20"/>
          <w:szCs w:val="20"/>
          <w:lang w:eastAsia="ru-RU"/>
        </w:rPr>
        <w:t>лигаций при их погашении, частичном погашении и (или) выплате процентного (купонного) дохода по облигациям.</w:t>
      </w:r>
    </w:p>
    <w:p w:rsidR="009947BC" w:rsidRDefault="00AC51C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</w:t>
      </w:r>
      <w:r w:rsidRPr="00D23B2B">
        <w:rPr>
          <w:rFonts w:ascii="Times New Roman" w:hAnsi="Times New Roman"/>
          <w:sz w:val="20"/>
          <w:szCs w:val="20"/>
        </w:rPr>
        <w:t xml:space="preserve">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</w:t>
      </w:r>
      <w:r w:rsidRPr="00D23B2B">
        <w:rPr>
          <w:rFonts w:ascii="Times New Roman" w:hAnsi="Times New Roman"/>
          <w:sz w:val="20"/>
          <w:szCs w:val="20"/>
        </w:rPr>
        <w:t>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987193"/>
    <w:rsid w:val="009947BC"/>
    <w:rsid w:val="00AC5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1764</Characters>
  <Application>Microsoft Office Word</Application>
  <DocSecurity>0</DocSecurity>
  <Lines>14</Lines>
  <Paragraphs>4</Paragraphs>
  <ScaleCrop>false</ScaleCrop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2026-06-25T11:25:00Z</dcterms:created>
  <dcterms:modified xsi:type="dcterms:W3CDTF">2026-06-25T11:25:00Z</dcterms:modified>
</cp:coreProperties>
</file>