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084" w:rsidRPr="00091084" w:rsidRDefault="00091084" w:rsidP="0009108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91084">
        <w:rPr>
          <w:lang w:eastAsia="ru-RU"/>
        </w:rPr>
        <w:t xml:space="preserve"> </w:t>
      </w:r>
      <w:r w:rsidRPr="00091084">
        <w:rPr>
          <w:rFonts w:ascii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91084" w:rsidRPr="00091084" w:rsidTr="00091084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hAnsi="Times New Roman"/>
                <w:sz w:val="20"/>
                <w:szCs w:val="20"/>
                <w:lang w:eastAsia="ru-RU"/>
              </w:rPr>
              <w:t>№ 120948561</w:t>
            </w:r>
          </w:p>
        </w:tc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084" w:rsidRPr="00091084" w:rsidTr="00091084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084" w:rsidRPr="00091084" w:rsidTr="00091084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084" w:rsidRPr="00091084" w:rsidTr="00091084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084" w:rsidRPr="00091084" w:rsidRDefault="00091084" w:rsidP="0009108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1084" w:rsidRPr="00091084" w:rsidRDefault="00091084" w:rsidP="0009108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9108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4"/>
        <w:gridCol w:w="1455"/>
        <w:gridCol w:w="686"/>
        <w:gridCol w:w="477"/>
        <w:gridCol w:w="299"/>
        <w:gridCol w:w="718"/>
        <w:gridCol w:w="1019"/>
        <w:gridCol w:w="1454"/>
        <w:gridCol w:w="582"/>
        <w:gridCol w:w="1018"/>
        <w:gridCol w:w="1310"/>
        <w:gridCol w:w="1032"/>
      </w:tblGrid>
      <w:tr w:rsidR="00091084" w:rsidRPr="00091084" w:rsidTr="00091084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072" w:type="dxa"/>
            <w:gridSpan w:val="3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687" w:type="dxa"/>
            <w:gridSpan w:val="9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1136805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072" w:type="dxa"/>
            <w:gridSpan w:val="3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687" w:type="dxa"/>
            <w:gridSpan w:val="9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072" w:type="dxa"/>
            <w:gridSpan w:val="3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687" w:type="dxa"/>
            <w:gridSpan w:val="9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072" w:type="dxa"/>
            <w:gridSpan w:val="3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687" w:type="dxa"/>
            <w:gridSpan w:val="9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072" w:type="dxa"/>
            <w:gridSpan w:val="3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687" w:type="dxa"/>
            <w:gridSpan w:val="9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072" w:type="dxa"/>
            <w:gridSpan w:val="3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687" w:type="dxa"/>
            <w:gridSpan w:val="9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091084" w:rsidRPr="00091084" w:rsidTr="00091084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91084" w:rsidRPr="00091084" w:rsidTr="00091084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78" w:type="dxa"/>
            <w:gridSpan w:val="2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1136805X68250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978" w:type="dxa"/>
            <w:gridSpan w:val="2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5" w:type="dxa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1084" w:rsidRPr="00091084" w:rsidTr="00091084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1.84 RUB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1001.84 RUB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 облигаций или порядок ее определения: 100 (Сто) процентов от номинальной стоимости и накопленный купонный доход, рассчитанный на дату приобретения.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февраля 2026 г. по 05 марта 2026 г.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 16:00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091084" w:rsidRPr="00091084" w:rsidTr="00091084">
        <w:trPr>
          <w:tblCellSpacing w:w="7" w:type="dxa"/>
        </w:trPr>
        <w:tc>
          <w:tcPr>
            <w:tcW w:w="3829" w:type="dxa"/>
            <w:gridSpan w:val="5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6930" w:type="dxa"/>
            <w:gridSpan w:val="7"/>
            <w:shd w:val="clear" w:color="auto" w:fill="EEEEEE"/>
            <w:vAlign w:val="center"/>
            <w:hideMark/>
          </w:tcPr>
          <w:p w:rsidR="00091084" w:rsidRPr="00091084" w:rsidRDefault="00091084" w:rsidP="00091084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0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для приобретения эмитентом размещенных им облигаций: Приказом от 28.08.2025 № 1572-ОД Члена Правления, Первого заместителя Председателя Правления, действовавшего на основании Приказа от 25.06.2025 № 1114-ОД, установлен размер процентной ставки девятого купона Биржевых облигаций серии БО-14-002Р. Эмитент обязан обеспечить право владельцев Биржевых облигаций серии БО-14-002Р требовать от Эмитента приобретения Биржевых облигаций серии БО-14-002Р в соответствии с пунктом 6.1 Решения о выпуске ценных бумаг и пунктом 7.1 Программы биржевых облигаций серии 002Р, утвержденной решением Наблюдательного совета АО «Россельхозбанк» 26.06.2020 (протокол № 13 от 29.06.2020). Порядок и срок заявления владельцами облигаций требований о приобретении эмитентом принадлежащих им облигаций: Период предъявления Уведомлений о намерении продать определенное количество Биржевых облигаций серии БО-14-002Р: с 27.02.2026 по 05.03.2026 (включительно, до 18 часов 00 минут по московскому времени).</w:t>
            </w:r>
          </w:p>
        </w:tc>
      </w:tr>
    </w:tbl>
    <w:p w:rsidR="00091084" w:rsidRPr="00091084" w:rsidRDefault="00091084" w:rsidP="0009108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91084">
        <w:rPr>
          <w:rFonts w:ascii="Times New Roman" w:hAnsi="Times New Roman"/>
          <w:sz w:val="20"/>
          <w:szCs w:val="20"/>
          <w:lang w:eastAsia="ru-RU"/>
        </w:rPr>
        <w:t>15.4 Информация о возникновении у владельцев облигаций права требовать от эмитента приобретения принадлежащих им облигаций путем подачи заявок на Бирже</w:t>
      </w:r>
    </w:p>
    <w:p w:rsidR="00091084" w:rsidRPr="00091084" w:rsidRDefault="00091084" w:rsidP="000910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91084" w:rsidRPr="00091084" w:rsidSect="00091084"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108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1084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58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1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08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1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91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108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91084"/>
    <w:rPr>
      <w:i/>
      <w:iCs/>
    </w:rPr>
  </w:style>
  <w:style w:type="paragraph" w:styleId="a5">
    <w:name w:val="No Spacing"/>
    <w:uiPriority w:val="1"/>
    <w:qFormat/>
    <w:rsid w:val="0009108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2026-02-26T12:17:00Z</dcterms:created>
  <dcterms:modified xsi:type="dcterms:W3CDTF">2026-02-26T12:23:00Z</dcterms:modified>
</cp:coreProperties>
</file>