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02" w:rsidRPr="007F4702" w:rsidRDefault="007F4702" w:rsidP="007F4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70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F4702" w:rsidRPr="007F4702" w:rsidTr="007F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121096342</w:t>
            </w: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702" w:rsidRPr="007F4702" w:rsidTr="007F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702" w:rsidRPr="007F4702" w:rsidTr="007F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702" w:rsidRPr="007F4702" w:rsidTr="007F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4702" w:rsidRPr="007F4702" w:rsidRDefault="007F4702" w:rsidP="007F47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F470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276"/>
        <w:gridCol w:w="1276"/>
        <w:gridCol w:w="111"/>
        <w:gridCol w:w="1165"/>
        <w:gridCol w:w="1275"/>
        <w:gridCol w:w="645"/>
        <w:gridCol w:w="1207"/>
        <w:gridCol w:w="842"/>
        <w:gridCol w:w="1386"/>
        <w:gridCol w:w="45"/>
      </w:tblGrid>
      <w:tr w:rsidR="007F4702" w:rsidRPr="007F4702" w:rsidTr="007F470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4357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544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4357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544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4357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544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4357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544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апреля 2026 г. 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4357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544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4357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544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F4702" w:rsidRPr="007F4702" w:rsidTr="007F470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4702" w:rsidRPr="007F4702" w:rsidTr="007F4702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838" w:type="dxa"/>
            <w:gridSpan w:val="2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8" w:type="dxa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2" w:type="dxa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4" w:type="dxa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702" w:rsidRPr="007F4702" w:rsidTr="007F4702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1138083X8676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838" w:type="dxa"/>
            <w:gridSpan w:val="2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828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372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" w:type="dxa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702" w:rsidRPr="007F4702" w:rsidTr="007F4702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1138083X9283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838" w:type="dxa"/>
            <w:gridSpan w:val="2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828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372" w:type="dxa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24" w:type="dxa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702" w:rsidRPr="007F4702" w:rsidTr="007F470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7442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459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2026 г. 19:59 МСК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7442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459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2026 г. 23:59 МСК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7442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459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7442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459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7442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459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«Реестр-РН»; ПАО «Юнипро» 115172, г. Москва, а/я 4; 628406, Тюменс</w:t>
            </w: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кая обл., Ханты-Мансийский автон. округ - Югра, г. Сургут, ул. Энергос</w:t>
            </w: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троителей, д. 23, сооруж. 34; 123112, г. Москва, Пресненская наб. д. 1</w:t>
            </w: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корпус Б, 23 этаж</w:t>
            </w:r>
          </w:p>
        </w:tc>
      </w:tr>
      <w:tr w:rsidR="007F4702" w:rsidRPr="007F4702" w:rsidTr="007F4702">
        <w:trPr>
          <w:tblCellSpacing w:w="7" w:type="dxa"/>
        </w:trPr>
        <w:tc>
          <w:tcPr>
            <w:tcW w:w="7442" w:type="dxa"/>
            <w:gridSpan w:val="7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459" w:type="dxa"/>
            <w:gridSpan w:val="4"/>
            <w:shd w:val="clear" w:color="auto" w:fill="EEEEEE"/>
            <w:vAlign w:val="center"/>
            <w:hideMark/>
          </w:tcPr>
          <w:p w:rsidR="007F4702" w:rsidRPr="007F4702" w:rsidRDefault="007F4702" w:rsidP="007F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7F4702" w:rsidRPr="007F4702" w:rsidRDefault="007F4702" w:rsidP="007F4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F470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F4702" w:rsidRPr="007F4702" w:rsidRDefault="007F4702" w:rsidP="007F47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702">
        <w:rPr>
          <w:rFonts w:ascii="Times New Roman" w:eastAsia="Times New Roman" w:hAnsi="Times New Roman"/>
          <w:sz w:val="20"/>
          <w:szCs w:val="20"/>
          <w:lang w:eastAsia="ru-RU"/>
        </w:rPr>
        <w:t xml:space="preserve">1. О согласии на совершение сделок, в совершении которых имеется заинтересованность. </w:t>
      </w:r>
      <w:r w:rsidRPr="007F470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Генерального директора ПАО «Юнипро». </w:t>
      </w:r>
    </w:p>
    <w:p w:rsidR="007F4702" w:rsidRDefault="007F4702" w:rsidP="007F4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70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F4702" w:rsidRPr="007F4702" w:rsidRDefault="007F4702" w:rsidP="007F47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4702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F4702" w:rsidRPr="007F4702" w:rsidSect="007F4702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7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4702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469E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4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70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470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4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4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70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F47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2026-03-03T06:52:00Z</dcterms:created>
  <dcterms:modified xsi:type="dcterms:W3CDTF">2026-03-03T06:56:00Z</dcterms:modified>
</cp:coreProperties>
</file>