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FF" w:rsidRPr="000C4DFF" w:rsidRDefault="000C4DFF" w:rsidP="000C4DFF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0C4DFF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0C4DFF" w:rsidRPr="000C4DFF" w:rsidTr="000C4DFF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hAnsi="Times New Roman"/>
                <w:sz w:val="20"/>
                <w:szCs w:val="20"/>
                <w:lang w:eastAsia="ru-RU"/>
              </w:rPr>
              <w:t>№ 120891044</w:t>
            </w:r>
          </w:p>
        </w:tc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DFF" w:rsidRPr="000C4DFF" w:rsidTr="000C4DFF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DFF" w:rsidRPr="000C4DFF" w:rsidTr="000C4DFF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hAnsi="Times New Roman"/>
                <w:sz w:val="20"/>
                <w:szCs w:val="20"/>
                <w:lang w:eastAsia="ru-RU"/>
              </w:rPr>
              <w:t>№ 120773946</w:t>
            </w:r>
          </w:p>
        </w:tc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DFF" w:rsidRPr="000C4DFF" w:rsidTr="000C4DFF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DFF" w:rsidRPr="000C4DFF" w:rsidTr="000C4DFF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DFF" w:rsidRPr="000C4DFF" w:rsidRDefault="000C4DFF" w:rsidP="000C4DF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4DFF" w:rsidRPr="000C4DFF" w:rsidRDefault="000C4DFF" w:rsidP="000C4DFF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C4DF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2"/>
        <w:gridCol w:w="32"/>
        <w:gridCol w:w="1739"/>
        <w:gridCol w:w="210"/>
        <w:gridCol w:w="830"/>
        <w:gridCol w:w="1197"/>
        <w:gridCol w:w="1763"/>
        <w:gridCol w:w="1436"/>
        <w:gridCol w:w="14"/>
        <w:gridCol w:w="1390"/>
        <w:gridCol w:w="1212"/>
        <w:gridCol w:w="41"/>
      </w:tblGrid>
      <w:tr w:rsidR="000C4DFF" w:rsidRPr="000C4DFF" w:rsidTr="000C4DFF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4DFF" w:rsidRPr="000C4DFF" w:rsidTr="000C4DFF">
        <w:trPr>
          <w:tblCellSpacing w:w="7" w:type="dxa"/>
        </w:trPr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862" w:type="dxa"/>
            <w:gridSpan w:val="8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</w:t>
            </w:r>
          </w:p>
        </w:tc>
      </w:tr>
      <w:tr w:rsidR="000C4DFF" w:rsidRPr="000C4DFF" w:rsidTr="000C4DFF">
        <w:trPr>
          <w:tblCellSpacing w:w="7" w:type="dxa"/>
        </w:trPr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862" w:type="dxa"/>
            <w:gridSpan w:val="8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C4DFF" w:rsidRPr="000C4DFF" w:rsidTr="000C4DFF">
        <w:trPr>
          <w:tblCellSpacing w:w="7" w:type="dxa"/>
        </w:trPr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862" w:type="dxa"/>
            <w:gridSpan w:val="8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C4DFF" w:rsidRPr="000C4DFF" w:rsidTr="000C4DFF">
        <w:trPr>
          <w:tblCellSpacing w:w="7" w:type="dxa"/>
        </w:trPr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7862" w:type="dxa"/>
            <w:gridSpan w:val="8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февраля 2026 г. </w:t>
            </w:r>
          </w:p>
        </w:tc>
      </w:tr>
      <w:tr w:rsidR="000C4DFF" w:rsidRPr="000C4DFF" w:rsidTr="000C4DFF">
        <w:trPr>
          <w:tblCellSpacing w:w="7" w:type="dxa"/>
        </w:trPr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862" w:type="dxa"/>
            <w:gridSpan w:val="8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0C4DFF" w:rsidRPr="000C4DFF" w:rsidTr="000C4DFF">
        <w:trPr>
          <w:tblCellSpacing w:w="7" w:type="dxa"/>
        </w:trPr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862" w:type="dxa"/>
            <w:gridSpan w:val="8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C4DFF" w:rsidRPr="000C4DFF" w:rsidTr="000C4DFF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4DFF" w:rsidRPr="000C4DFF" w:rsidTr="000C4DFF">
        <w:trPr>
          <w:tblHeader/>
          <w:tblCellSpacing w:w="7" w:type="dxa"/>
        </w:trPr>
        <w:tc>
          <w:tcPr>
            <w:tcW w:w="1373" w:type="dxa"/>
            <w:gridSpan w:val="2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725" w:type="dxa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6" w:type="dxa"/>
            <w:gridSpan w:val="2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3" w:type="dxa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749" w:type="dxa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22" w:type="dxa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390" w:type="dxa"/>
            <w:gridSpan w:val="2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198" w:type="dxa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0" w:type="dxa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DFF" w:rsidRPr="000C4DFF" w:rsidTr="000C4DFF">
        <w:trPr>
          <w:tblCellSpacing w:w="7" w:type="dxa"/>
        </w:trPr>
        <w:tc>
          <w:tcPr>
            <w:tcW w:w="1373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1118089X30903</w:t>
            </w:r>
          </w:p>
        </w:tc>
        <w:tc>
          <w:tcPr>
            <w:tcW w:w="1725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26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749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22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390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198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DFF" w:rsidRPr="000C4DFF" w:rsidTr="000C4DFF">
        <w:trPr>
          <w:tblCellSpacing w:w="7" w:type="dxa"/>
        </w:trPr>
        <w:tc>
          <w:tcPr>
            <w:tcW w:w="1373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1118089X30904</w:t>
            </w:r>
          </w:p>
        </w:tc>
        <w:tc>
          <w:tcPr>
            <w:tcW w:w="1725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26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749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22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390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198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DFF" w:rsidRPr="000C4DFF" w:rsidTr="000C4DFF">
        <w:trPr>
          <w:tblCellSpacing w:w="7" w:type="dxa"/>
        </w:trPr>
        <w:tc>
          <w:tcPr>
            <w:tcW w:w="1373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1118089X81518</w:t>
            </w:r>
          </w:p>
        </w:tc>
        <w:tc>
          <w:tcPr>
            <w:tcW w:w="1725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26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749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22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1390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198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DFF" w:rsidRPr="000C4DFF" w:rsidTr="000C4DFF">
        <w:trPr>
          <w:tblCellSpacing w:w="7" w:type="dxa"/>
        </w:trPr>
        <w:tc>
          <w:tcPr>
            <w:tcW w:w="1373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1118089X81519</w:t>
            </w:r>
          </w:p>
        </w:tc>
        <w:tc>
          <w:tcPr>
            <w:tcW w:w="1725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26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749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22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1390" w:type="dxa"/>
            <w:gridSpan w:val="2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198" w:type="dxa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0" w:type="dxa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DFF" w:rsidRPr="000C4DFF" w:rsidTr="000C4DFF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0C4DFF" w:rsidRPr="000C4DFF" w:rsidTr="000C4DFF">
        <w:trPr>
          <w:tblCellSpacing w:w="7" w:type="dxa"/>
        </w:trPr>
        <w:tc>
          <w:tcPr>
            <w:tcW w:w="1341" w:type="dxa"/>
            <w:vMerge w:val="restart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решения:1.1</w:t>
            </w:r>
          </w:p>
        </w:tc>
        <w:tc>
          <w:tcPr>
            <w:tcW w:w="7207" w:type="dxa"/>
            <w:gridSpan w:val="8"/>
            <w:vMerge w:val="restart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 Осуществить реорганизацию Банка ВТБ (публичное акционерное общество) в форме присоединения к нему Акционерного общества «Почта Банк». 1.2. Утвердить договор о присоединении Акционерного общества «Почта Банк» к Банку ВТБ (публичное акционерное общество) согласно Приложению 1. 1.3. Утвердить следующий порядок уведомления кредиторов Банка ВТБ (публичное акционерное общество): - не позднее 30 дней с даты принятия решения о реорганизации Банка ВТБ (публичное акционерное общество) разместить информацию об этом на официальном сайте Банка ВТБ (публичное акционерное общество) в информационно-телекоммуникационной сети «Интернет»;...полная формулировка решения содержится в файле «Форма бюллетеня».</w:t>
            </w:r>
          </w:p>
        </w:tc>
        <w:tc>
          <w:tcPr>
            <w:tcW w:w="2622" w:type="dxa"/>
            <w:gridSpan w:val="3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0C4DFF" w:rsidRPr="000C4DFF" w:rsidTr="000C4DFF">
        <w:trPr>
          <w:tblCellSpacing w:w="7" w:type="dxa"/>
        </w:trPr>
        <w:tc>
          <w:tcPr>
            <w:tcW w:w="1341" w:type="dxa"/>
            <w:vMerge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7" w:type="dxa"/>
            <w:gridSpan w:val="8"/>
            <w:vMerge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22" w:type="dxa"/>
            <w:gridSpan w:val="3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24481521359140</w:t>
            </w: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Против: 521150</w:t>
            </w: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Воздержался: 50891638</w:t>
            </w: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Не участвовало: 32581</w:t>
            </w:r>
          </w:p>
        </w:tc>
      </w:tr>
      <w:tr w:rsidR="000C4DFF" w:rsidRPr="000C4DFF" w:rsidTr="000C4DFF">
        <w:trPr>
          <w:tblCellSpacing w:w="7" w:type="dxa"/>
        </w:trPr>
        <w:tc>
          <w:tcPr>
            <w:tcW w:w="1341" w:type="dxa"/>
            <w:vMerge w:val="restart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</w:t>
            </w:r>
          </w:p>
        </w:tc>
        <w:tc>
          <w:tcPr>
            <w:tcW w:w="7207" w:type="dxa"/>
            <w:gridSpan w:val="8"/>
            <w:vMerge w:val="restart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Утвердить Изменения № 3, вносимые в Устав Банка ВТБ (публичное акционерное общество), согласно Приложению № 2 и предоставить право подписать Изменения № 3, вносимые в Устав Банка ВТБ (публичное акционерное общество), а также ходатайство о государственной регистрации Изменений № 3,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Леонидовичу.* *Проект изменений № 3, вносимых в Устав Банка ВТБ (ПАО) (в ограниченном составе и (или) объеме в соответствии с постановлением Правительства Российской Федерации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бумаг»), проект договора о присоединении АО «Почта Банк» к Банку ВТБ (ПАО)…полная формулировка решения содержится в файле «Форма бюллетеня».</w:t>
            </w:r>
          </w:p>
        </w:tc>
        <w:tc>
          <w:tcPr>
            <w:tcW w:w="2622" w:type="dxa"/>
            <w:gridSpan w:val="3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0C4DFF" w:rsidRPr="000C4DFF" w:rsidTr="000C4DFF">
        <w:trPr>
          <w:tblCellSpacing w:w="7" w:type="dxa"/>
        </w:trPr>
        <w:tc>
          <w:tcPr>
            <w:tcW w:w="1341" w:type="dxa"/>
            <w:vMerge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7" w:type="dxa"/>
            <w:gridSpan w:val="8"/>
            <w:vMerge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22" w:type="dxa"/>
            <w:gridSpan w:val="3"/>
            <w:shd w:val="clear" w:color="auto" w:fill="EEEEEE"/>
            <w:vAlign w:val="center"/>
            <w:hideMark/>
          </w:tcPr>
          <w:p w:rsidR="000C4DFF" w:rsidRPr="000C4DFF" w:rsidRDefault="000C4DFF" w:rsidP="000C4D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3819265842</w:t>
            </w: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Против: 492494</w:t>
            </w: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Воздержался: 50982613</w:t>
            </w:r>
            <w:r w:rsidRPr="000C4D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Не участвовало: 38560</w:t>
            </w:r>
          </w:p>
        </w:tc>
      </w:tr>
    </w:tbl>
    <w:p w:rsidR="000C4DFF" w:rsidRDefault="000C4DFF" w:rsidP="000C4D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DFF">
        <w:rPr>
          <w:rFonts w:ascii="Times New Roman" w:eastAsia="Times New Roman" w:hAnsi="Times New Roman"/>
          <w:sz w:val="20"/>
          <w:szCs w:val="20"/>
          <w:lang w:eastAsia="ru-RU"/>
        </w:rPr>
        <w:t xml:space="preserve">Полная информация об итогах голосования содержится в файле "Отчет об итогах ОСА"Приложение 1: </w:t>
      </w:r>
      <w:hyperlink r:id="rId4" w:tgtFrame="_blank" w:history="1">
        <w:r w:rsidRPr="000C4D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C4DFF" w:rsidRPr="000C4DFF" w:rsidRDefault="000C4DFF" w:rsidP="000C4D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DF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C4DFF" w:rsidRPr="000C4DFF" w:rsidSect="000C4DFF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4D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4DFF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274E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4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D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4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4D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4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4DF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C4DFF"/>
    <w:rPr>
      <w:i/>
      <w:iCs/>
    </w:rPr>
  </w:style>
  <w:style w:type="paragraph" w:styleId="a6">
    <w:name w:val="No Spacing"/>
    <w:uiPriority w:val="1"/>
    <w:qFormat/>
    <w:rsid w:val="000C4DF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9b95f64758f4f9883f94c48d8cfb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2026-02-25T12:50:00Z</dcterms:created>
  <dcterms:modified xsi:type="dcterms:W3CDTF">2026-02-25T13:02:00Z</dcterms:modified>
</cp:coreProperties>
</file>