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CA" w:rsidRPr="002A67CA" w:rsidRDefault="002A67CA" w:rsidP="002A67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67C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A67CA" w:rsidRPr="002A67CA" w:rsidTr="002A67CA">
        <w:trPr>
          <w:tblCellSpacing w:w="7" w:type="dxa"/>
        </w:trPr>
        <w:tc>
          <w:tcPr>
            <w:tcW w:w="0" w:type="auto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122386145</w:t>
            </w:r>
          </w:p>
        </w:tc>
        <w:tc>
          <w:tcPr>
            <w:tcW w:w="0" w:type="auto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7CA" w:rsidRPr="002A67CA" w:rsidTr="002A67CA">
        <w:trPr>
          <w:tblCellSpacing w:w="7" w:type="dxa"/>
        </w:trPr>
        <w:tc>
          <w:tcPr>
            <w:tcW w:w="0" w:type="auto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7CA" w:rsidRPr="002A67CA" w:rsidTr="002A67CA">
        <w:trPr>
          <w:tblCellSpacing w:w="7" w:type="dxa"/>
        </w:trPr>
        <w:tc>
          <w:tcPr>
            <w:tcW w:w="0" w:type="auto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7CA" w:rsidRPr="002A67CA" w:rsidTr="002A67CA">
        <w:trPr>
          <w:tblCellSpacing w:w="7" w:type="dxa"/>
        </w:trPr>
        <w:tc>
          <w:tcPr>
            <w:tcW w:w="0" w:type="auto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67CA" w:rsidRPr="002A67CA" w:rsidRDefault="002A67CA" w:rsidP="002A67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A67C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Сбербанк ИНН 7707083893 (акции 10301481B / ISIN RU0009029540, 20301481B / ISIN RU0009029557)</w:t>
      </w:r>
    </w:p>
    <w:tbl>
      <w:tblPr>
        <w:tblW w:w="5137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66"/>
        <w:gridCol w:w="2708"/>
        <w:gridCol w:w="1662"/>
        <w:gridCol w:w="582"/>
        <w:gridCol w:w="582"/>
        <w:gridCol w:w="14"/>
        <w:gridCol w:w="1714"/>
        <w:gridCol w:w="450"/>
        <w:gridCol w:w="450"/>
        <w:gridCol w:w="450"/>
        <w:gridCol w:w="971"/>
        <w:gridCol w:w="321"/>
        <w:gridCol w:w="27"/>
      </w:tblGrid>
      <w:tr w:rsidR="002A67CA" w:rsidRPr="002A67CA" w:rsidTr="002A67CA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561" w:type="pct"/>
            <w:gridSpan w:val="6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788931</w:t>
            </w: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561" w:type="pct"/>
            <w:gridSpan w:val="6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561" w:type="pct"/>
            <w:gridSpan w:val="6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561" w:type="pct"/>
            <w:gridSpan w:val="6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2023 г.</w:t>
            </w: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561" w:type="pct"/>
            <w:gridSpan w:val="6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2023 г.</w:t>
            </w: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561" w:type="pct"/>
            <w:gridSpan w:val="6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мая 2023 г.</w:t>
            </w:r>
          </w:p>
        </w:tc>
      </w:tr>
      <w:tr w:rsidR="002A67CA" w:rsidRPr="002A67CA" w:rsidTr="002A67CA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A67CA" w:rsidRPr="002A67CA" w:rsidTr="002A67C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82" w:type="pct"/>
            <w:gridSpan w:val="2"/>
            <w:shd w:val="clear" w:color="auto" w:fill="BBBBBB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7CA" w:rsidRPr="002A67CA" w:rsidTr="002A67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788931X8964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  <w:tc>
          <w:tcPr>
            <w:tcW w:w="182" w:type="pct"/>
            <w:gridSpan w:val="2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RU0009029540</w:t>
            </w:r>
          </w:p>
        </w:tc>
        <w:tc>
          <w:tcPr>
            <w:tcW w:w="3" w:type="pct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7CA" w:rsidRPr="002A67CA" w:rsidTr="002A67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788931X8965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SBERP/03</w:t>
            </w:r>
          </w:p>
        </w:tc>
        <w:tc>
          <w:tcPr>
            <w:tcW w:w="182" w:type="pct"/>
            <w:gridSpan w:val="2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RU0009029557</w:t>
            </w:r>
          </w:p>
        </w:tc>
        <w:tc>
          <w:tcPr>
            <w:tcW w:w="3" w:type="pct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7CA" w:rsidRPr="002A67CA" w:rsidTr="002A67CA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84" w:type="pct"/>
            <w:gridSpan w:val="3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84" w:type="pct"/>
            <w:gridSpan w:val="3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84" w:type="pct"/>
            <w:gridSpan w:val="3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84" w:type="pct"/>
            <w:gridSpan w:val="3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84" w:type="pct"/>
            <w:gridSpan w:val="3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2022 г.</w:t>
            </w:r>
          </w:p>
        </w:tc>
      </w:tr>
      <w:tr w:rsidR="002A67CA" w:rsidRPr="002A67CA" w:rsidTr="002A67CA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6" w:type="pct"/>
            <w:gridSpan w:val="4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SBERP/03</w:t>
            </w: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86" w:type="pct"/>
            <w:gridSpan w:val="4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86" w:type="pct"/>
            <w:gridSpan w:val="4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86" w:type="pct"/>
            <w:gridSpan w:val="4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86" w:type="pct"/>
            <w:gridSpan w:val="4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2022 г.</w:t>
            </w:r>
          </w:p>
        </w:tc>
      </w:tr>
      <w:tr w:rsidR="002A67CA" w:rsidRPr="002A67CA" w:rsidTr="002A67CA">
        <w:trPr>
          <w:gridAfter w:val="2"/>
          <w:wAfter w:w="103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A67CA" w:rsidRPr="002A67CA" w:rsidTr="002A67CA">
        <w:trPr>
          <w:gridAfter w:val="2"/>
          <w:wAfter w:w="103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810372</w:t>
            </w:r>
          </w:p>
        </w:tc>
        <w:tc>
          <w:tcPr>
            <w:tcW w:w="94" w:type="pct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810367</w:t>
            </w:r>
          </w:p>
        </w:tc>
        <w:tc>
          <w:tcPr>
            <w:tcW w:w="94" w:type="pct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7CA" w:rsidRPr="002A67CA" w:rsidTr="002A67CA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788925</w:t>
            </w:r>
          </w:p>
        </w:tc>
        <w:tc>
          <w:tcPr>
            <w:tcW w:w="94" w:type="pct"/>
            <w:shd w:val="clear" w:color="auto" w:fill="EEEEEE"/>
            <w:vAlign w:val="center"/>
            <w:hideMark/>
          </w:tcPr>
          <w:p w:rsidR="002A67CA" w:rsidRPr="002A67CA" w:rsidRDefault="002A67CA" w:rsidP="002A6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67CA" w:rsidRPr="002A67CA" w:rsidRDefault="002A67CA" w:rsidP="002A67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67CA">
        <w:rPr>
          <w:rFonts w:ascii="Times New Roman" w:eastAsia="Times New Roman" w:hAnsi="Times New Roman"/>
          <w:sz w:val="20"/>
          <w:szCs w:val="20"/>
          <w:lang w:eastAsia="ru-RU"/>
        </w:rPr>
        <w:t>О прекращении с 21.04.2026 г. выплаты дивидендов по акциям ПАО Сбербанк по итогам 2022 года в связи с истечением срока их выплаты.</w:t>
      </w:r>
    </w:p>
    <w:p w:rsidR="002A67CA" w:rsidRDefault="002A67CA" w:rsidP="002A67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67C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A67C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A67CA" w:rsidRPr="00553D2E" w:rsidRDefault="002A67CA" w:rsidP="002A67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2A67CA" w:rsidRPr="002A67CA" w:rsidRDefault="002A67CA" w:rsidP="002A67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A67CA" w:rsidRPr="002A67CA" w:rsidSect="002A67CA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67C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A67CA"/>
    <w:rsid w:val="002B1057"/>
    <w:rsid w:val="002B50AA"/>
    <w:rsid w:val="002B741B"/>
    <w:rsid w:val="002B750F"/>
    <w:rsid w:val="002C13D5"/>
    <w:rsid w:val="002E6D98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A6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7C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A6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67C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A6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67CA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358a9362e24435db27bc5b20f9146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2026-03-27T09:21:00Z</dcterms:created>
  <dcterms:modified xsi:type="dcterms:W3CDTF">2026-03-27T09:27:00Z</dcterms:modified>
</cp:coreProperties>
</file>