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37" w:rsidRPr="00C53C37" w:rsidRDefault="00C53C37" w:rsidP="00C53C37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C53C37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C53C37" w:rsidRPr="00C53C37" w:rsidTr="00C53C37">
        <w:trPr>
          <w:tblCellSpacing w:w="7" w:type="dxa"/>
        </w:trPr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hAnsi="Times New Roman"/>
                <w:sz w:val="20"/>
                <w:szCs w:val="20"/>
                <w:lang w:eastAsia="ru-RU"/>
              </w:rPr>
              <w:t>№ 109710849</w:t>
            </w: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hAnsi="Times New Roman"/>
                <w:sz w:val="20"/>
                <w:szCs w:val="20"/>
                <w:lang w:eastAsia="ru-RU"/>
              </w:rPr>
              <w:t>№ 109323679</w:t>
            </w: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3C37" w:rsidRPr="00C53C37" w:rsidRDefault="00C53C37" w:rsidP="00C53C37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C53C3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6"/>
        <w:gridCol w:w="1998"/>
        <w:gridCol w:w="590"/>
        <w:gridCol w:w="590"/>
        <w:gridCol w:w="590"/>
        <w:gridCol w:w="1251"/>
        <w:gridCol w:w="688"/>
        <w:gridCol w:w="738"/>
        <w:gridCol w:w="1704"/>
        <w:gridCol w:w="681"/>
        <w:gridCol w:w="681"/>
        <w:gridCol w:w="27"/>
      </w:tblGrid>
      <w:tr w:rsidR="00C53C37" w:rsidRPr="00C53C37" w:rsidTr="00C53C3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C53C37" w:rsidRPr="00C53C37" w:rsidTr="00C53C3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53C37" w:rsidRPr="00C53C37" w:rsidTr="00C53C3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3C37" w:rsidRPr="00C53C37" w:rsidTr="00C53C3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53C37" w:rsidRPr="00C53C37" w:rsidTr="00C53C3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3C37" w:rsidRPr="00C53C37" w:rsidTr="00C53C3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C53C37" w:rsidRPr="00C53C37" w:rsidTr="00C53C3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C53C37" w:rsidRPr="00C53C37" w:rsidRDefault="00C53C37" w:rsidP="00C53C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3C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C53C37" w:rsidRPr="00C53C37" w:rsidRDefault="00C53C37" w:rsidP="00C53C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3C3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«Аэрофлот» за 2024 год. </w:t>
      </w: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«Аэрофлот» за 2024 год. </w:t>
      </w: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(убытков) ПАО «Аэрофлот» по результатам 2024 года. </w:t>
      </w: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размере дивидендов, сроках и форме их выплаты по итогам работы за 2024 год и установлении даты, на которую определяются лица, имеющие право на получение дивидендов. </w:t>
      </w: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выплате вознаграждения членам Совета директоров ПАО «Аэрофлот». </w:t>
      </w: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вознаграждения членам Ревизионной комиссии ПАО «Аэрофлот». </w:t>
      </w: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br/>
        <w:t>7. Избрание членов Совета директоров ПАО «Аэрофлот».</w:t>
      </w: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Ревизионной комиссии ПАО «Аэрофлот». </w:t>
      </w: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Утверждение аудиторских организаций ПАО «Аэрофлот» на 2025 год. </w:t>
      </w: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Об участии ПАО «Аэрофлот» в Ассоциации «Альянс в сфере искусственного интеллекта». </w:t>
      </w: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О сделках ПАО «Аэрофлот», в совершении которых имеется заинтересованность. </w:t>
      </w:r>
    </w:p>
    <w:p w:rsidR="00C53C37" w:rsidRPr="00C53C37" w:rsidRDefault="00C53C37" w:rsidP="00C53C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3C3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53C3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53C37" w:rsidRPr="00376139" w:rsidRDefault="00C53C37" w:rsidP="00C53C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3C37">
        <w:rPr>
          <w:rStyle w:val="a7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7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53C37" w:rsidRPr="003A606B" w:rsidRDefault="00C53C37" w:rsidP="00C53C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53C37" w:rsidRPr="00C53C37" w:rsidRDefault="00C53C37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53C37" w:rsidRPr="00C53C37" w:rsidSect="00C53C37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3C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577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3C37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53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3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C3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53C3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53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3C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53C3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53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3C37"/>
    <w:rPr>
      <w:rFonts w:ascii="Courier New" w:eastAsia="Times New Roman" w:hAnsi="Courier New" w:cs="Courier New"/>
    </w:rPr>
  </w:style>
  <w:style w:type="paragraph" w:styleId="a6">
    <w:name w:val="No Spacing"/>
    <w:uiPriority w:val="1"/>
    <w:qFormat/>
    <w:rsid w:val="00C53C37"/>
    <w:rPr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C53C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4e2625559d24e03a154103f0986e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2025-06-09T12:09:00Z</dcterms:created>
  <dcterms:modified xsi:type="dcterms:W3CDTF">2025-06-09T12:12:00Z</dcterms:modified>
</cp:coreProperties>
</file>