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8F" w:rsidRPr="00D8048F" w:rsidRDefault="00D8048F" w:rsidP="00D8048F">
      <w:pPr>
        <w:pStyle w:val="a4"/>
        <w:rPr>
          <w:rFonts w:ascii="Times New Roman" w:hAnsi="Times New Roman"/>
          <w:sz w:val="20"/>
          <w:szCs w:val="20"/>
        </w:rPr>
      </w:pPr>
      <w:r w:rsidRPr="00D8048F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97"/>
        <w:gridCol w:w="5333"/>
        <w:gridCol w:w="38"/>
      </w:tblGrid>
      <w:tr w:rsidR="00D8048F" w:rsidRPr="00D8048F" w:rsidTr="00D8048F">
        <w:trPr>
          <w:tblCellSpacing w:w="7" w:type="dxa"/>
        </w:trPr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№ 106102086</w:t>
            </w:r>
          </w:p>
        </w:tc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№ 105838437</w:t>
            </w:r>
          </w:p>
        </w:tc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048F" w:rsidRPr="00D8048F" w:rsidRDefault="00D8048F" w:rsidP="00D8048F">
      <w:pPr>
        <w:pStyle w:val="a4"/>
        <w:rPr>
          <w:rFonts w:ascii="Times New Roman" w:hAnsi="Times New Roman"/>
          <w:b/>
          <w:sz w:val="20"/>
          <w:szCs w:val="20"/>
        </w:rPr>
      </w:pPr>
      <w:r w:rsidRPr="00D8048F">
        <w:rPr>
          <w:rFonts w:ascii="Times New Roman" w:hAnsi="Times New Roman"/>
          <w:b/>
          <w:sz w:val="20"/>
          <w:szCs w:val="20"/>
        </w:rPr>
        <w:t>(MEET) О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0"/>
        <w:gridCol w:w="1294"/>
        <w:gridCol w:w="852"/>
        <w:gridCol w:w="852"/>
        <w:gridCol w:w="599"/>
        <w:gridCol w:w="599"/>
        <w:gridCol w:w="1368"/>
        <w:gridCol w:w="1508"/>
        <w:gridCol w:w="724"/>
        <w:gridCol w:w="724"/>
        <w:gridCol w:w="676"/>
        <w:gridCol w:w="672"/>
        <w:gridCol w:w="30"/>
      </w:tblGrid>
      <w:tr w:rsidR="00D8048F" w:rsidRPr="00D8048F" w:rsidTr="00D8048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48F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1015603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MEET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Годовое заседание общего собрания акционеров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14 апреля 2025 г. 11:00 МСК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21 марта 2025 г.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Место проведения заседания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г. Москва, ул. Маршала Малиновского, д. 7, Центр культуры и искусств «</w:t>
            </w:r>
            <w:r w:rsidRPr="00D8048F">
              <w:rPr>
                <w:rFonts w:ascii="Times New Roman" w:hAnsi="Times New Roman"/>
                <w:sz w:val="20"/>
                <w:szCs w:val="20"/>
              </w:rPr>
              <w:br/>
              <w:t>Щукино»</w:t>
            </w:r>
          </w:p>
        </w:tc>
      </w:tr>
      <w:tr w:rsidR="00D8048F" w:rsidRPr="00D8048F" w:rsidTr="00D8048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48F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D8048F" w:rsidRPr="00D8048F" w:rsidTr="00D8048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48F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48F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48F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48F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48F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48F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48F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48F">
              <w:rPr>
                <w:rFonts w:ascii="Times New Roman" w:hAnsi="Times New Roman"/>
                <w:b/>
                <w:bCs/>
                <w:sz w:val="20"/>
                <w:szCs w:val="20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1015603X7210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POZO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1015603X52536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POZO/DR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48F" w:rsidRPr="00D8048F" w:rsidTr="00D8048F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48F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D8048F" w:rsidRPr="00D8048F" w:rsidTr="00D8048F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48F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48F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1015606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48F" w:rsidRPr="00D8048F" w:rsidTr="00D8048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48F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11 апреля 2025 г. 19:59 МСК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11 апреля 2025 г. 23:59 МСК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CFOR За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CAGS Против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ABST Воздержаться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D8048F" w:rsidRPr="00D8048F" w:rsidTr="00D8048F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8048F" w:rsidRPr="00D8048F" w:rsidRDefault="00D8048F" w:rsidP="00D804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8048F">
              <w:rPr>
                <w:rFonts w:ascii="Times New Roman" w:hAnsi="Times New Roman"/>
                <w:sz w:val="20"/>
                <w:szCs w:val="20"/>
              </w:rPr>
              <w:t>https://lk.rrost.ru/polyus</w:t>
            </w:r>
          </w:p>
        </w:tc>
      </w:tr>
    </w:tbl>
    <w:p w:rsidR="00D8048F" w:rsidRPr="00D8048F" w:rsidRDefault="00D8048F" w:rsidP="00D8048F">
      <w:pPr>
        <w:pStyle w:val="a4"/>
        <w:rPr>
          <w:rFonts w:ascii="Times New Roman" w:hAnsi="Times New Roman"/>
          <w:sz w:val="20"/>
          <w:szCs w:val="20"/>
        </w:rPr>
      </w:pPr>
    </w:p>
    <w:p w:rsidR="00D8048F" w:rsidRPr="00D8048F" w:rsidRDefault="00D8048F" w:rsidP="00D8048F">
      <w:pPr>
        <w:pStyle w:val="a4"/>
        <w:rPr>
          <w:rFonts w:ascii="Times New Roman" w:hAnsi="Times New Roman"/>
          <w:sz w:val="20"/>
          <w:szCs w:val="20"/>
        </w:rPr>
      </w:pPr>
      <w:r w:rsidRPr="00D8048F">
        <w:rPr>
          <w:rFonts w:ascii="Times New Roman" w:hAnsi="Times New Roman"/>
          <w:sz w:val="20"/>
          <w:szCs w:val="20"/>
        </w:rPr>
        <w:t>Повестка</w:t>
      </w:r>
    </w:p>
    <w:p w:rsidR="00D8048F" w:rsidRDefault="00D8048F" w:rsidP="00D8048F">
      <w:pPr>
        <w:pStyle w:val="a4"/>
        <w:rPr>
          <w:rFonts w:ascii="Times New Roman" w:hAnsi="Times New Roman"/>
          <w:sz w:val="20"/>
          <w:szCs w:val="20"/>
        </w:rPr>
      </w:pPr>
      <w:r w:rsidRPr="00D8048F">
        <w:rPr>
          <w:rFonts w:ascii="Times New Roman" w:hAnsi="Times New Roman"/>
          <w:sz w:val="20"/>
          <w:szCs w:val="20"/>
        </w:rPr>
        <w:t xml:space="preserve">1. Об утверждении годового отчета ПАО «Полюс» за 2024 год. </w:t>
      </w:r>
      <w:r w:rsidRPr="00D8048F">
        <w:rPr>
          <w:rFonts w:ascii="Times New Roman" w:hAnsi="Times New Roman"/>
          <w:sz w:val="20"/>
          <w:szCs w:val="20"/>
        </w:rPr>
        <w:br/>
        <w:t xml:space="preserve">2. О распределении прибыли и убытков ПАО «Полюс» по результатам 2024 года, в том числе о выплате (объявлении) дивидендов по акциям ПАО «Полюс» за 2024 год. </w:t>
      </w:r>
      <w:r w:rsidRPr="00D8048F">
        <w:rPr>
          <w:rFonts w:ascii="Times New Roman" w:hAnsi="Times New Roman"/>
          <w:sz w:val="20"/>
          <w:szCs w:val="20"/>
        </w:rPr>
        <w:br/>
        <w:t xml:space="preserve">3. Об избрании членов Совета директоров ПАО «Полюс». </w:t>
      </w:r>
      <w:r w:rsidRPr="00D8048F">
        <w:rPr>
          <w:rFonts w:ascii="Times New Roman" w:hAnsi="Times New Roman"/>
          <w:sz w:val="20"/>
          <w:szCs w:val="20"/>
        </w:rPr>
        <w:br/>
        <w:t xml:space="preserve">4. О назначении аудиторской организации ПАО «Полюс». </w:t>
      </w:r>
      <w:r w:rsidRPr="00D8048F">
        <w:rPr>
          <w:rFonts w:ascii="Times New Roman" w:hAnsi="Times New Roman"/>
          <w:sz w:val="20"/>
          <w:szCs w:val="20"/>
        </w:rPr>
        <w:br/>
        <w:t xml:space="preserve">5. Об утверждении Положения о вознаграждениях и компенсациях членов Совета директоров ПАО «Полюс» в новой редакции. </w:t>
      </w:r>
    </w:p>
    <w:p w:rsidR="00D8048F" w:rsidRDefault="00D8048F" w:rsidP="00D8048F">
      <w:pPr>
        <w:pStyle w:val="a4"/>
        <w:rPr>
          <w:rFonts w:ascii="Times New Roman" w:hAnsi="Times New Roman"/>
          <w:sz w:val="20"/>
          <w:szCs w:val="20"/>
        </w:rPr>
      </w:pPr>
    </w:p>
    <w:p w:rsidR="00D8048F" w:rsidRPr="00D8048F" w:rsidRDefault="00D8048F" w:rsidP="00D8048F">
      <w:pPr>
        <w:spacing w:after="0" w:line="240" w:lineRule="auto"/>
        <w:jc w:val="both"/>
      </w:pPr>
      <w:r w:rsidRPr="005C012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D8048F" w:rsidRPr="00D8048F" w:rsidSect="00D8048F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1EA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1EA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048F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552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8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11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EA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1E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11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1EAC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D804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4">
    <w:name w:val="No Spacing"/>
    <w:uiPriority w:val="1"/>
    <w:qFormat/>
    <w:rsid w:val="00D8048F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D80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2025-03-14T13:49:00Z</dcterms:created>
  <dcterms:modified xsi:type="dcterms:W3CDTF">2025-03-14T13:56:00Z</dcterms:modified>
</cp:coreProperties>
</file>