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F5" w:rsidRP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  <w:r w:rsidRPr="009439F5">
        <w:rPr>
          <w:rFonts w:ascii="Times New Roman" w:hAnsi="Times New Roman"/>
          <w:sz w:val="20"/>
          <w:szCs w:val="20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9439F5" w:rsidRPr="009439F5" w:rsidTr="009439F5">
        <w:trPr>
          <w:tblCellSpacing w:w="7" w:type="dxa"/>
        </w:trPr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№ 127199066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№ 125976990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439F5" w:rsidRPr="009439F5" w:rsidRDefault="009439F5" w:rsidP="009439F5">
      <w:pPr>
        <w:pStyle w:val="a5"/>
        <w:rPr>
          <w:rFonts w:ascii="Times New Roman" w:hAnsi="Times New Roman"/>
          <w:b/>
          <w:sz w:val="20"/>
          <w:szCs w:val="20"/>
        </w:rPr>
      </w:pPr>
      <w:r w:rsidRPr="009439F5">
        <w:rPr>
          <w:rFonts w:ascii="Times New Roman" w:hAnsi="Times New Roman"/>
          <w:b/>
          <w:sz w:val="20"/>
          <w:szCs w:val="20"/>
        </w:rPr>
        <w:t>(MEET) О прошедшем корпоративном действии "Годовое заседание общего собрания акционеров" с ценными бумагами эмитента ПАО "Корпоративный центр ИКС 5" ИНН 9722079341 (акция 1-01-16812-A / ISIN RU000A108X38)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732"/>
        <w:gridCol w:w="860"/>
        <w:gridCol w:w="831"/>
        <w:gridCol w:w="831"/>
        <w:gridCol w:w="582"/>
        <w:gridCol w:w="582"/>
        <w:gridCol w:w="2368"/>
        <w:gridCol w:w="695"/>
        <w:gridCol w:w="687"/>
        <w:gridCol w:w="691"/>
        <w:gridCol w:w="691"/>
        <w:gridCol w:w="27"/>
      </w:tblGrid>
      <w:tr w:rsidR="009439F5" w:rsidRPr="009439F5" w:rsidTr="009439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Реквизиты корпоративного действия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Референс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1171827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Код типа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MEET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Тип корпоративного действия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Годовое заседание общего собрания акционеров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Дата КД (факт.)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26 июня 2026 г. 12:00 МСК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Дата фиксации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02 июня 2026 г.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Заседание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Место проведения заседания</w:t>
            </w:r>
          </w:p>
        </w:tc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г. Москва, ул. Вятская, д. 27, стр.13 (Бизнес-парк «Фактория», Лофт Х5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, 1 этаж)</w:t>
            </w:r>
          </w:p>
        </w:tc>
      </w:tr>
      <w:tr w:rsidR="009439F5" w:rsidRPr="009439F5" w:rsidTr="009439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Информация о ценных бумагах</w:t>
            </w:r>
          </w:p>
        </w:tc>
      </w:tr>
      <w:tr w:rsidR="009439F5" w:rsidRPr="009439F5" w:rsidTr="009439F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1171827X81453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Публичное акционерное общество "Корпоративный центр ИКС 5"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1-01-16812-A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27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RU000A108X38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RU000A108X38</w:t>
            </w:r>
          </w:p>
        </w:tc>
        <w:tc>
          <w:tcPr>
            <w:tcW w:w="0" w:type="auto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Связанные корпоративные действия</w:t>
            </w:r>
          </w:p>
        </w:tc>
      </w:tr>
      <w:tr w:rsidR="009439F5" w:rsidRPr="009439F5" w:rsidTr="009439F5">
        <w:trPr>
          <w:gridAfter w:val="2"/>
          <w:tblHeader/>
          <w:tblCellSpacing w:w="7" w:type="dxa"/>
        </w:trPr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Код типа КД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Референс КД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DVCA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1171829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9F5" w:rsidRPr="009439F5" w:rsidTr="009439F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39F5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голосования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Номер проекта решения:1.1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1. Распределить всю чистую прибыль Общества, полученную по результатам 2025 года, и нераспределенную прибыль за 2020 год следующим образом: - на формирование резервного фонда - 6 223 259 453 руб. 74 копейки; - выплатить дивиденды по обыкновенным акциям ПАО «Корпоративный центр ИКС 5» по результатам 2025 года в размере 245,00 рублей на одну обыкновенную акцию Общества в денежной форме. 2. Определить 07 июля 2026 года в качестве даты, на которую определяются лица, имеющие право на получение дивидендов. 3. 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реестре акционеров, осуществить не позднее 21 июля 2026 года, другим зарегистрированным в реестре акционеров держателям акций – не позднее 11 августа 2026 года.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Принято: Да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За: 136254650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Против: 1884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Воздержался: 844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Не участвовало: 360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2"/>
            <w:vMerge w:val="restart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Номер проекта решения:2.1</w:t>
            </w:r>
          </w:p>
        </w:tc>
        <w:tc>
          <w:tcPr>
            <w:tcW w:w="3482" w:type="pct"/>
            <w:gridSpan w:val="7"/>
            <w:vMerge w:val="restart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Назначить ООО «Б1 – Аудит» (ОГРН 1027739707203) аудиторской организацией Общества.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Принято: Да</w:t>
            </w:r>
          </w:p>
        </w:tc>
      </w:tr>
      <w:tr w:rsidR="009439F5" w:rsidRPr="009439F5" w:rsidTr="009439F5">
        <w:trPr>
          <w:tblCellSpacing w:w="7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Merge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439F5" w:rsidRPr="009439F5" w:rsidRDefault="009439F5" w:rsidP="009439F5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9439F5">
              <w:rPr>
                <w:rFonts w:ascii="Times New Roman" w:hAnsi="Times New Roman"/>
                <w:sz w:val="20"/>
                <w:szCs w:val="20"/>
              </w:rPr>
              <w:t>За: 135454400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Против: 5411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Воздержался: 795840</w:t>
            </w:r>
            <w:r w:rsidRPr="009439F5">
              <w:rPr>
                <w:rFonts w:ascii="Times New Roman" w:hAnsi="Times New Roman"/>
                <w:sz w:val="20"/>
                <w:szCs w:val="20"/>
              </w:rPr>
              <w:br/>
              <w:t>Не участвовало: 2087</w:t>
            </w:r>
          </w:p>
        </w:tc>
      </w:tr>
    </w:tbl>
    <w:p w:rsidR="009439F5" w:rsidRP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</w:p>
    <w:p w:rsidR="009439F5" w:rsidRP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  <w:r w:rsidRPr="009439F5">
        <w:rPr>
          <w:rFonts w:ascii="Times New Roman" w:hAnsi="Times New Roman"/>
          <w:sz w:val="20"/>
          <w:szCs w:val="20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</w:p>
    <w:p w:rsid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  <w:r w:rsidRPr="009439F5">
        <w:rPr>
          <w:rFonts w:ascii="Times New Roman" w:hAnsi="Times New Roman"/>
          <w:sz w:val="20"/>
          <w:szCs w:val="20"/>
        </w:rPr>
        <w:t xml:space="preserve">Приложение 1: </w:t>
      </w:r>
      <w:hyperlink r:id="rId4" w:tgtFrame="_blank" w:history="1">
        <w:r w:rsidRPr="009439F5">
          <w:rPr>
            <w:rStyle w:val="a4"/>
            <w:rFonts w:ascii="Times New Roman" w:hAnsi="Times New Roman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</w:p>
    <w:p w:rsidR="009439F5" w:rsidRDefault="009439F5" w:rsidP="009439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439F5" w:rsidRPr="00987193" w:rsidRDefault="009439F5" w:rsidP="009439F5"/>
    <w:p w:rsidR="009439F5" w:rsidRPr="009439F5" w:rsidRDefault="009439F5" w:rsidP="009439F5">
      <w:pPr>
        <w:pStyle w:val="a5"/>
        <w:rPr>
          <w:rFonts w:ascii="Times New Roman" w:hAnsi="Times New Roman"/>
          <w:sz w:val="20"/>
          <w:szCs w:val="20"/>
        </w:rPr>
      </w:pPr>
    </w:p>
    <w:p w:rsidR="00F039E2" w:rsidRPr="00F039E2" w:rsidRDefault="00F039E2" w:rsidP="0072581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F039E2" w:rsidRPr="00F039E2" w:rsidSect="009439F5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581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5816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439F5"/>
    <w:rsid w:val="0095055D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E5E18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9E2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F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25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81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25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8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25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816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9439F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1a10217a19c24ed2af3777c1d22a82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3</cp:revision>
  <dcterms:created xsi:type="dcterms:W3CDTF">2026-07-01T10:00:00Z</dcterms:created>
  <dcterms:modified xsi:type="dcterms:W3CDTF">2026-07-01T12:01:00Z</dcterms:modified>
</cp:coreProperties>
</file>