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EA" w:rsidRPr="005D34EA" w:rsidRDefault="005D34EA" w:rsidP="005D34EA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5D34EA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5D34EA" w:rsidRPr="005D34EA" w:rsidTr="005D34EA">
        <w:trPr>
          <w:tblCellSpacing w:w="7" w:type="dxa"/>
        </w:trPr>
        <w:tc>
          <w:tcPr>
            <w:tcW w:w="0" w:type="auto"/>
            <w:vAlign w:val="center"/>
            <w:hideMark/>
          </w:tcPr>
          <w:p w:rsidR="005D34EA" w:rsidRPr="005D34EA" w:rsidRDefault="005D34EA" w:rsidP="005D34E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5D34EA" w:rsidRPr="005D34EA" w:rsidRDefault="005D34EA" w:rsidP="005D34E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hAnsi="Times New Roman"/>
                <w:sz w:val="20"/>
                <w:szCs w:val="20"/>
                <w:lang w:eastAsia="ru-RU"/>
              </w:rPr>
              <w:t>№ 128085214</w:t>
            </w:r>
          </w:p>
        </w:tc>
        <w:tc>
          <w:tcPr>
            <w:tcW w:w="0" w:type="auto"/>
            <w:vAlign w:val="center"/>
            <w:hideMark/>
          </w:tcPr>
          <w:p w:rsidR="005D34EA" w:rsidRPr="005D34EA" w:rsidRDefault="005D34EA" w:rsidP="005D34E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34EA" w:rsidRPr="005D34EA" w:rsidTr="005D34EA">
        <w:trPr>
          <w:tblCellSpacing w:w="7" w:type="dxa"/>
        </w:trPr>
        <w:tc>
          <w:tcPr>
            <w:tcW w:w="0" w:type="auto"/>
            <w:vAlign w:val="center"/>
            <w:hideMark/>
          </w:tcPr>
          <w:p w:rsidR="005D34EA" w:rsidRPr="005D34EA" w:rsidRDefault="005D34EA" w:rsidP="005D34E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5D34EA" w:rsidRPr="005D34EA" w:rsidRDefault="005D34EA" w:rsidP="005D34E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5D34EA" w:rsidRPr="005D34EA" w:rsidRDefault="005D34EA" w:rsidP="005D34E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34EA" w:rsidRPr="005D34EA" w:rsidTr="005D34EA">
        <w:trPr>
          <w:tblCellSpacing w:w="7" w:type="dxa"/>
        </w:trPr>
        <w:tc>
          <w:tcPr>
            <w:tcW w:w="0" w:type="auto"/>
            <w:vAlign w:val="center"/>
            <w:hideMark/>
          </w:tcPr>
          <w:p w:rsidR="005D34EA" w:rsidRPr="005D34EA" w:rsidRDefault="005D34EA" w:rsidP="005D34E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5D34EA" w:rsidRPr="005D34EA" w:rsidRDefault="005D34EA" w:rsidP="005D34E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hAnsi="Times New Roman"/>
                <w:sz w:val="20"/>
                <w:szCs w:val="20"/>
                <w:lang w:eastAsia="ru-RU"/>
              </w:rPr>
              <w:t>№ 128071547</w:t>
            </w:r>
          </w:p>
        </w:tc>
        <w:tc>
          <w:tcPr>
            <w:tcW w:w="0" w:type="auto"/>
            <w:vAlign w:val="center"/>
            <w:hideMark/>
          </w:tcPr>
          <w:p w:rsidR="005D34EA" w:rsidRPr="005D34EA" w:rsidRDefault="005D34EA" w:rsidP="005D34E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34EA" w:rsidRPr="005D34EA" w:rsidTr="005D34EA">
        <w:trPr>
          <w:tblCellSpacing w:w="7" w:type="dxa"/>
        </w:trPr>
        <w:tc>
          <w:tcPr>
            <w:tcW w:w="0" w:type="auto"/>
            <w:vAlign w:val="center"/>
            <w:hideMark/>
          </w:tcPr>
          <w:p w:rsidR="005D34EA" w:rsidRPr="005D34EA" w:rsidRDefault="005D34EA" w:rsidP="005D34E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34EA" w:rsidRPr="005D34EA" w:rsidRDefault="005D34EA" w:rsidP="005D34E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34EA" w:rsidRPr="005D34EA" w:rsidRDefault="005D34EA" w:rsidP="005D34E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34EA" w:rsidRPr="005D34EA" w:rsidTr="005D34EA">
        <w:trPr>
          <w:tblCellSpacing w:w="7" w:type="dxa"/>
        </w:trPr>
        <w:tc>
          <w:tcPr>
            <w:tcW w:w="0" w:type="auto"/>
            <w:vAlign w:val="center"/>
            <w:hideMark/>
          </w:tcPr>
          <w:p w:rsidR="005D34EA" w:rsidRPr="005D34EA" w:rsidRDefault="005D34EA" w:rsidP="005D34E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34EA" w:rsidRPr="005D34EA" w:rsidRDefault="005D34EA" w:rsidP="005D34E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34EA" w:rsidRPr="005D34EA" w:rsidRDefault="005D34EA" w:rsidP="005D34E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D34EA" w:rsidRPr="005D34EA" w:rsidRDefault="005D34EA" w:rsidP="005D34EA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5D34EA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(BPUT) О корпоративном действии "Досрочное погашение ценных бумаг или приобретение их эмитентом" с ценными бумагами эмитента ООО "Борец Капитал" ИНН 9731098069 (облигация 4-01-00676-R / ISIN RU000A105GN3)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34"/>
        <w:gridCol w:w="965"/>
        <w:gridCol w:w="1463"/>
        <w:gridCol w:w="439"/>
        <w:gridCol w:w="324"/>
        <w:gridCol w:w="169"/>
        <w:gridCol w:w="1353"/>
        <w:gridCol w:w="1206"/>
        <w:gridCol w:w="858"/>
        <w:gridCol w:w="992"/>
        <w:gridCol w:w="1149"/>
        <w:gridCol w:w="991"/>
      </w:tblGrid>
      <w:tr w:rsidR="005D34EA" w:rsidRPr="005D34EA" w:rsidTr="005D34EA">
        <w:trPr>
          <w:tblHeader/>
          <w:tblCellSpacing w:w="7" w:type="dxa"/>
        </w:trPr>
        <w:tc>
          <w:tcPr>
            <w:tcW w:w="10915" w:type="dxa"/>
            <w:gridSpan w:val="12"/>
            <w:shd w:val="clear" w:color="auto" w:fill="BBBBBB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3880" w:type="dxa"/>
            <w:gridSpan w:val="4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7021" w:type="dxa"/>
            <w:gridSpan w:val="8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1190836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3880" w:type="dxa"/>
            <w:gridSpan w:val="4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7021" w:type="dxa"/>
            <w:gridSpan w:val="8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BPUT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3880" w:type="dxa"/>
            <w:gridSpan w:val="4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7021" w:type="dxa"/>
            <w:gridSpan w:val="8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Досрочное погашение ценных бумаг или приобретение их эмитентом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3880" w:type="dxa"/>
            <w:gridSpan w:val="4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корпоративного действия</w:t>
            </w:r>
          </w:p>
        </w:tc>
        <w:tc>
          <w:tcPr>
            <w:tcW w:w="7021" w:type="dxa"/>
            <w:gridSpan w:val="8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эмитентом облигаций по соглашению с их владельцами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3880" w:type="dxa"/>
            <w:gridSpan w:val="4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Статус обработки</w:t>
            </w:r>
          </w:p>
        </w:tc>
        <w:tc>
          <w:tcPr>
            <w:tcW w:w="7021" w:type="dxa"/>
            <w:gridSpan w:val="8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Полная информация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3880" w:type="dxa"/>
            <w:gridSpan w:val="4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7021" w:type="dxa"/>
            <w:gridSpan w:val="8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июля 2026 г.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3880" w:type="dxa"/>
            <w:gridSpan w:val="4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принятия решения о приобретении облигаций</w:t>
            </w:r>
          </w:p>
        </w:tc>
        <w:tc>
          <w:tcPr>
            <w:tcW w:w="7021" w:type="dxa"/>
            <w:gridSpan w:val="8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июля 2026 г.</w:t>
            </w:r>
          </w:p>
        </w:tc>
      </w:tr>
      <w:tr w:rsidR="005D34EA" w:rsidRPr="005D34EA" w:rsidTr="005D34EA">
        <w:trPr>
          <w:tblHeader/>
          <w:tblCellSpacing w:w="7" w:type="dxa"/>
        </w:trPr>
        <w:tc>
          <w:tcPr>
            <w:tcW w:w="10915" w:type="dxa"/>
            <w:gridSpan w:val="12"/>
            <w:shd w:val="clear" w:color="auto" w:fill="BBBBBB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5D34EA" w:rsidRPr="005D34EA" w:rsidTr="005D34EA">
        <w:trPr>
          <w:tblHeader/>
          <w:tblCellSpacing w:w="7" w:type="dxa"/>
        </w:trPr>
        <w:tc>
          <w:tcPr>
            <w:tcW w:w="1013" w:type="dxa"/>
            <w:shd w:val="clear" w:color="auto" w:fill="BBBBBB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951" w:type="dxa"/>
            <w:shd w:val="clear" w:color="auto" w:fill="BBBBBB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449" w:type="dxa"/>
            <w:shd w:val="clear" w:color="auto" w:fill="BBBBBB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918" w:type="dxa"/>
            <w:gridSpan w:val="3"/>
            <w:shd w:val="clear" w:color="auto" w:fill="BBBBBB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339" w:type="dxa"/>
            <w:shd w:val="clear" w:color="auto" w:fill="BBBBBB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192" w:type="dxa"/>
            <w:shd w:val="clear" w:color="auto" w:fill="BBBBBB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844" w:type="dxa"/>
            <w:shd w:val="clear" w:color="auto" w:fill="BBBBBB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978" w:type="dxa"/>
            <w:shd w:val="clear" w:color="auto" w:fill="BBBBBB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135" w:type="dxa"/>
            <w:shd w:val="clear" w:color="auto" w:fill="BBBBBB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0" w:type="dxa"/>
            <w:shd w:val="clear" w:color="auto" w:fill="BBBBBB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1013" w:type="dxa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1190836X76352</w:t>
            </w:r>
          </w:p>
        </w:tc>
        <w:tc>
          <w:tcPr>
            <w:tcW w:w="951" w:type="dxa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 с ограниченной ответственностью "Борец Капитал"</w:t>
            </w:r>
          </w:p>
        </w:tc>
        <w:tc>
          <w:tcPr>
            <w:tcW w:w="1449" w:type="dxa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4-01-00676-R</w:t>
            </w:r>
          </w:p>
        </w:tc>
        <w:tc>
          <w:tcPr>
            <w:tcW w:w="918" w:type="dxa"/>
            <w:gridSpan w:val="3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ноября 2022 г.</w:t>
            </w:r>
          </w:p>
        </w:tc>
        <w:tc>
          <w:tcPr>
            <w:tcW w:w="1339" w:type="dxa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облигации </w:t>
            </w:r>
          </w:p>
        </w:tc>
        <w:tc>
          <w:tcPr>
            <w:tcW w:w="1192" w:type="dxa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RU000A105GN3</w:t>
            </w:r>
          </w:p>
        </w:tc>
        <w:tc>
          <w:tcPr>
            <w:tcW w:w="844" w:type="dxa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RU000A105GN3</w:t>
            </w:r>
          </w:p>
        </w:tc>
        <w:tc>
          <w:tcPr>
            <w:tcW w:w="978" w:type="dxa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135" w:type="dxa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0" w:type="dxa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  <w:tr w:rsidR="005D34EA" w:rsidRPr="005D34EA" w:rsidTr="005D34EA">
        <w:trPr>
          <w:tblHeader/>
          <w:tblCellSpacing w:w="7" w:type="dxa"/>
        </w:trPr>
        <w:tc>
          <w:tcPr>
            <w:tcW w:w="10915" w:type="dxa"/>
            <w:gridSpan w:val="12"/>
            <w:shd w:val="clear" w:color="auto" w:fill="BBBBBB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Детали корпоративного действия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4204" w:type="dxa"/>
            <w:gridSpan w:val="5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подачи инструкций (требований)</w:t>
            </w:r>
          </w:p>
        </w:tc>
        <w:tc>
          <w:tcPr>
            <w:tcW w:w="6697" w:type="dxa"/>
            <w:gridSpan w:val="7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Подача требований возможна или через депозитарий с блокированием ценных бумаг, или путем подачи заявок на Бирже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4204" w:type="dxa"/>
            <w:gridSpan w:val="5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удовлетворения инструкций (требований)</w:t>
            </w:r>
          </w:p>
        </w:tc>
        <w:tc>
          <w:tcPr>
            <w:tcW w:w="6697" w:type="dxa"/>
            <w:gridSpan w:val="7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Удовлетворение инструкций (требований) по корпоративному действию единовременно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4204" w:type="dxa"/>
            <w:gridSpan w:val="5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Цена приобретения/досрочного погашения от номинальной стоимости (в процентах) </w:t>
            </w:r>
          </w:p>
        </w:tc>
        <w:tc>
          <w:tcPr>
            <w:tcW w:w="6697" w:type="dxa"/>
            <w:gridSpan w:val="7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4204" w:type="dxa"/>
            <w:gridSpan w:val="5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Накопленный купонный доход (НКД) </w:t>
            </w:r>
          </w:p>
        </w:tc>
        <w:tc>
          <w:tcPr>
            <w:tcW w:w="6697" w:type="dxa"/>
            <w:gridSpan w:val="7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1618.79 RUB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4204" w:type="dxa"/>
            <w:gridSpan w:val="5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приобретения/досрочного погашения с учетом НКД</w:t>
            </w:r>
          </w:p>
        </w:tc>
        <w:tc>
          <w:tcPr>
            <w:tcW w:w="6697" w:type="dxa"/>
            <w:gridSpan w:val="7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79934.69 RUB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4204" w:type="dxa"/>
            <w:gridSpan w:val="5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Валюта платежа </w:t>
            </w:r>
          </w:p>
        </w:tc>
        <w:tc>
          <w:tcPr>
            <w:tcW w:w="6697" w:type="dxa"/>
            <w:gridSpan w:val="7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4204" w:type="dxa"/>
            <w:gridSpan w:val="5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 порядка определения цены</w:t>
            </w:r>
          </w:p>
        </w:tc>
        <w:tc>
          <w:tcPr>
            <w:tcW w:w="6697" w:type="dxa"/>
            <w:gridSpan w:val="7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 долларов США за одну облигацию, что соответствует 100,00% от номинальной стоимости облигации, облигации оплачиваются в российских рублях по официальному курсу доллара США к российскому рублю, установленному Банком России на дату приобритения Облигаций.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4204" w:type="dxa"/>
            <w:gridSpan w:val="5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 действия предложения</w:t>
            </w:r>
          </w:p>
        </w:tc>
        <w:tc>
          <w:tcPr>
            <w:tcW w:w="6697" w:type="dxa"/>
            <w:gridSpan w:val="7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июля 2026 г. по 17 июля 2026 г.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4204" w:type="dxa"/>
            <w:gridSpan w:val="5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(требований) по корпоративному действию, установленные инициатором</w:t>
            </w:r>
          </w:p>
        </w:tc>
        <w:tc>
          <w:tcPr>
            <w:tcW w:w="6697" w:type="dxa"/>
            <w:gridSpan w:val="7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июля 2026 г.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4204" w:type="dxa"/>
            <w:gridSpan w:val="5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по корпоративному действию, установленные НКО АО НРД</w:t>
            </w:r>
          </w:p>
        </w:tc>
        <w:tc>
          <w:tcPr>
            <w:tcW w:w="6697" w:type="dxa"/>
            <w:gridSpan w:val="7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июля 2026 г. 16:00</w:t>
            </w:r>
          </w:p>
        </w:tc>
      </w:tr>
      <w:tr w:rsidR="005D34EA" w:rsidRPr="005D34EA" w:rsidTr="005D34EA">
        <w:trPr>
          <w:tblCellSpacing w:w="7" w:type="dxa"/>
        </w:trPr>
        <w:tc>
          <w:tcPr>
            <w:tcW w:w="4204" w:type="dxa"/>
            <w:gridSpan w:val="5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Максимальное количество облигаций, приобретаемых/погашаемых эмитентом</w:t>
            </w:r>
          </w:p>
        </w:tc>
        <w:tc>
          <w:tcPr>
            <w:tcW w:w="6697" w:type="dxa"/>
            <w:gridSpan w:val="7"/>
            <w:shd w:val="clear" w:color="auto" w:fill="EEEEEE"/>
            <w:vAlign w:val="center"/>
            <w:hideMark/>
          </w:tcPr>
          <w:p w:rsidR="005D34EA" w:rsidRPr="005D34EA" w:rsidRDefault="005D34EA" w:rsidP="005D34E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4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254111 (количество штук)</w:t>
            </w:r>
          </w:p>
        </w:tc>
      </w:tr>
    </w:tbl>
    <w:p w:rsidR="005D34EA" w:rsidRPr="005D34EA" w:rsidRDefault="005D34EA" w:rsidP="005D34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D34EA">
        <w:rPr>
          <w:rFonts w:ascii="Times New Roman" w:eastAsia="Times New Roman" w:hAnsi="Times New Roman"/>
          <w:sz w:val="20"/>
          <w:szCs w:val="20"/>
          <w:lang w:eastAsia="ru-RU"/>
        </w:rPr>
        <w:t xml:space="preserve">15.6 Информация об исполнении эмитентом обязанности по выплате денежных средств для досрочного погашения или приобретения облигаций их эмитентом </w:t>
      </w:r>
    </w:p>
    <w:p w:rsidR="005D34EA" w:rsidRPr="005D34EA" w:rsidRDefault="005D34EA" w:rsidP="005D34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D34EA">
        <w:rPr>
          <w:rFonts w:ascii="Times New Roman" w:eastAsia="Times New Roman" w:hAnsi="Times New Roman"/>
          <w:sz w:val="20"/>
          <w:szCs w:val="20"/>
          <w:lang w:eastAsia="ru-RU"/>
        </w:rPr>
        <w:t>Предпочтений нет</w:t>
      </w:r>
    </w:p>
    <w:p w:rsidR="005D34EA" w:rsidRDefault="005D34EA" w:rsidP="005D34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D34EA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5D34EA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5D34EA" w:rsidRPr="00EB4E3D" w:rsidRDefault="005D34EA" w:rsidP="005D34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5D34EA" w:rsidRPr="005D34EA" w:rsidRDefault="005D34EA" w:rsidP="005D34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D34EA" w:rsidRPr="005D34EA" w:rsidSect="005D34EA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34EA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34EA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457E8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D3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4E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D34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34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D3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D34EA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5D34E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5db1899f8e6d4a879c16daf2e66d80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2026-07-22T08:51:00Z</dcterms:created>
  <dcterms:modified xsi:type="dcterms:W3CDTF">2026-07-22T08:53:00Z</dcterms:modified>
</cp:coreProperties>
</file>