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BE" w:rsidRPr="0004564A" w:rsidRDefault="00373EBE" w:rsidP="00373EBE">
      <w:pPr>
        <w:pStyle w:val="4"/>
        <w:spacing w:before="0" w:after="0"/>
        <w:ind w:firstLine="709"/>
        <w:jc w:val="right"/>
        <w:rPr>
          <w:b w:val="0"/>
          <w:sz w:val="20"/>
          <w:szCs w:val="20"/>
        </w:rPr>
      </w:pPr>
      <w:r w:rsidRPr="0004564A">
        <w:rPr>
          <w:b w:val="0"/>
          <w:sz w:val="20"/>
          <w:szCs w:val="20"/>
        </w:rPr>
        <w:t>Приложение № 2</w:t>
      </w:r>
      <w:r>
        <w:rPr>
          <w:b w:val="0"/>
          <w:sz w:val="20"/>
          <w:szCs w:val="20"/>
        </w:rPr>
        <w:t>3</w:t>
      </w:r>
    </w:p>
    <w:p w:rsidR="00373EBE" w:rsidRPr="0004564A" w:rsidRDefault="00373EBE" w:rsidP="00373EBE">
      <w:pPr>
        <w:suppressAutoHyphens/>
        <w:ind w:firstLine="709"/>
        <w:jc w:val="right"/>
      </w:pPr>
      <w:r w:rsidRPr="0004564A">
        <w:t>к Условиям осуществления депозитарной деятельности</w:t>
      </w:r>
    </w:p>
    <w:p w:rsidR="00373EBE" w:rsidRPr="0004564A" w:rsidRDefault="00373EBE" w:rsidP="00373EBE">
      <w:pPr>
        <w:suppressAutoHyphens/>
        <w:ind w:firstLine="709"/>
        <w:jc w:val="right"/>
      </w:pPr>
      <w:r w:rsidRPr="0004564A">
        <w:t>АО «БАНК СГБ»</w:t>
      </w:r>
    </w:p>
    <w:p w:rsidR="00373EBE" w:rsidRDefault="00373EBE" w:rsidP="00373EBE">
      <w:pPr>
        <w:rPr>
          <w:rFonts w:ascii="Arial" w:hAnsi="Arial" w:cs="Arial"/>
          <w:sz w:val="24"/>
          <w:szCs w:val="24"/>
        </w:rPr>
      </w:pPr>
    </w:p>
    <w:p w:rsidR="00373EBE" w:rsidRPr="004F3276" w:rsidRDefault="00373EBE" w:rsidP="00373EBE">
      <w:pPr>
        <w:shd w:val="clear" w:color="auto" w:fill="FFFFFF"/>
        <w:jc w:val="center"/>
        <w:rPr>
          <w:b/>
          <w:bCs/>
          <w:sz w:val="22"/>
          <w:szCs w:val="22"/>
        </w:rPr>
      </w:pPr>
      <w:r w:rsidRPr="004F3276">
        <w:rPr>
          <w:b/>
          <w:bCs/>
          <w:sz w:val="22"/>
          <w:szCs w:val="22"/>
        </w:rPr>
        <w:t xml:space="preserve">ПРАВИЛА ОБМЕНА ЭЛЕКТРОННЫМИ ДОКУМЕНТАМИ ПОСРЕДСТВОМ </w:t>
      </w:r>
    </w:p>
    <w:p w:rsidR="00373EBE" w:rsidRPr="004F3276" w:rsidRDefault="00373EBE" w:rsidP="00373EBE">
      <w:pPr>
        <w:shd w:val="clear" w:color="auto" w:fill="FFFFFF"/>
        <w:jc w:val="center"/>
        <w:rPr>
          <w:b/>
          <w:bCs/>
          <w:sz w:val="22"/>
          <w:szCs w:val="22"/>
        </w:rPr>
      </w:pPr>
      <w:r w:rsidRPr="004F3276">
        <w:rPr>
          <w:b/>
          <w:bCs/>
          <w:sz w:val="22"/>
          <w:szCs w:val="22"/>
        </w:rPr>
        <w:t xml:space="preserve">ИСПОЛЬЗОВАНИЯ СИСТЕМЫ </w:t>
      </w:r>
      <w:r w:rsidR="00B866BA" w:rsidRPr="004F3276">
        <w:rPr>
          <w:b/>
          <w:bCs/>
          <w:sz w:val="22"/>
          <w:szCs w:val="22"/>
        </w:rPr>
        <w:t>ЭЛЕКТРОННОГО ДОКУМЕНТООБОРОТА «</w:t>
      </w:r>
      <w:r w:rsidRPr="004F3276">
        <w:rPr>
          <w:b/>
          <w:bCs/>
          <w:sz w:val="22"/>
          <w:szCs w:val="22"/>
        </w:rPr>
        <w:t>ДИАДОК</w:t>
      </w:r>
      <w:r w:rsidR="00B866BA" w:rsidRPr="004F3276">
        <w:rPr>
          <w:b/>
          <w:bCs/>
          <w:sz w:val="22"/>
          <w:szCs w:val="22"/>
        </w:rPr>
        <w:t>»</w:t>
      </w:r>
      <w:r w:rsidR="002F5A1F">
        <w:rPr>
          <w:b/>
          <w:bCs/>
          <w:sz w:val="22"/>
          <w:szCs w:val="22"/>
        </w:rPr>
        <w:t xml:space="preserve"> - оператор электронного документооборота  АО «ПФ «СКБ Контур»</w:t>
      </w:r>
      <w:r w:rsidR="00B866BA" w:rsidRPr="004F3276">
        <w:rPr>
          <w:b/>
          <w:bCs/>
          <w:sz w:val="22"/>
          <w:szCs w:val="22"/>
        </w:rPr>
        <w:t>.</w:t>
      </w:r>
    </w:p>
    <w:p w:rsidR="00373EBE" w:rsidRPr="004F3276" w:rsidRDefault="00373EBE" w:rsidP="00373EBE">
      <w:pPr>
        <w:shd w:val="clear" w:color="auto" w:fill="FFFFFF"/>
        <w:rPr>
          <w:b/>
          <w:bCs/>
          <w:sz w:val="22"/>
          <w:szCs w:val="22"/>
          <w:highlight w:val="yellow"/>
        </w:rPr>
      </w:pPr>
    </w:p>
    <w:p w:rsidR="00373EBE" w:rsidRPr="004F3276" w:rsidRDefault="00373EBE" w:rsidP="00373EBE">
      <w:pPr>
        <w:rPr>
          <w:sz w:val="22"/>
          <w:szCs w:val="22"/>
        </w:rPr>
      </w:pPr>
    </w:p>
    <w:p w:rsidR="00373EBE" w:rsidRPr="004F3276" w:rsidRDefault="00373EBE" w:rsidP="008E6666">
      <w:pPr>
        <w:pStyle w:val="a3"/>
        <w:numPr>
          <w:ilvl w:val="0"/>
          <w:numId w:val="2"/>
        </w:numPr>
        <w:rPr>
          <w:sz w:val="22"/>
          <w:szCs w:val="22"/>
        </w:rPr>
      </w:pPr>
      <w:r w:rsidRPr="004F3276">
        <w:rPr>
          <w:sz w:val="22"/>
          <w:szCs w:val="22"/>
        </w:rPr>
        <w:t>ТЕРМИНЫ И ОПРЕДЕЛЕНИЯ</w:t>
      </w:r>
    </w:p>
    <w:p w:rsidR="00373EBE" w:rsidRPr="004F3276" w:rsidRDefault="00373EBE" w:rsidP="00373EBE">
      <w:pPr>
        <w:rPr>
          <w:sz w:val="22"/>
          <w:szCs w:val="22"/>
        </w:rPr>
      </w:pPr>
    </w:p>
    <w:p w:rsidR="00686B1C" w:rsidRPr="004F3276" w:rsidRDefault="00686B1C" w:rsidP="00686B1C">
      <w:pPr>
        <w:shd w:val="clear" w:color="auto" w:fill="FFFFFF"/>
        <w:ind w:firstLine="709"/>
        <w:jc w:val="both"/>
        <w:rPr>
          <w:bCs/>
          <w:sz w:val="22"/>
          <w:szCs w:val="22"/>
        </w:rPr>
      </w:pPr>
      <w:r w:rsidRPr="004F3276">
        <w:rPr>
          <w:bCs/>
          <w:sz w:val="22"/>
          <w:szCs w:val="22"/>
        </w:rPr>
        <w:t>Применяемые в тексте настоящих Правил обмена электронными документами посредством использования системы «Диадок» следующие термины используются в их нижеприведенных значениях:</w:t>
      </w:r>
    </w:p>
    <w:p w:rsidR="00B866BA" w:rsidRPr="004F3276" w:rsidRDefault="00B866BA" w:rsidP="00B866BA">
      <w:pPr>
        <w:pStyle w:val="ConsPlusNormal"/>
        <w:ind w:firstLine="540"/>
        <w:jc w:val="both"/>
        <w:rPr>
          <w:rFonts w:ascii="Times New Roman" w:hAnsi="Times New Roman" w:cs="Times New Roman"/>
          <w:b/>
          <w:bCs/>
          <w:sz w:val="22"/>
          <w:szCs w:val="22"/>
        </w:rPr>
      </w:pPr>
      <w:r w:rsidRPr="004F3276">
        <w:rPr>
          <w:rFonts w:ascii="Times New Roman" w:hAnsi="Times New Roman" w:cs="Times New Roman"/>
          <w:b/>
          <w:bCs/>
          <w:sz w:val="22"/>
          <w:szCs w:val="22"/>
        </w:rPr>
        <w:t>Диадок –</w:t>
      </w:r>
      <w:r w:rsidRPr="004F3276">
        <w:rPr>
          <w:rFonts w:ascii="Times New Roman" w:hAnsi="Times New Roman" w:cs="Times New Roman"/>
          <w:bCs/>
          <w:sz w:val="22"/>
          <w:szCs w:val="22"/>
        </w:rPr>
        <w:t xml:space="preserve"> сис</w:t>
      </w:r>
      <w:r w:rsidR="00757978" w:rsidRPr="004F3276">
        <w:rPr>
          <w:rFonts w:ascii="Times New Roman" w:hAnsi="Times New Roman" w:cs="Times New Roman"/>
          <w:bCs/>
          <w:sz w:val="22"/>
          <w:szCs w:val="22"/>
        </w:rPr>
        <w:t>т</w:t>
      </w:r>
      <w:r w:rsidRPr="004F3276">
        <w:rPr>
          <w:rFonts w:ascii="Times New Roman" w:hAnsi="Times New Roman" w:cs="Times New Roman"/>
          <w:bCs/>
          <w:sz w:val="22"/>
          <w:szCs w:val="22"/>
        </w:rPr>
        <w:t>е</w:t>
      </w:r>
      <w:r w:rsidR="00757978" w:rsidRPr="004F3276">
        <w:rPr>
          <w:rFonts w:ascii="Times New Roman" w:hAnsi="Times New Roman" w:cs="Times New Roman"/>
          <w:bCs/>
          <w:sz w:val="22"/>
          <w:szCs w:val="22"/>
        </w:rPr>
        <w:t>м</w:t>
      </w:r>
      <w:r w:rsidRPr="004F3276">
        <w:rPr>
          <w:rFonts w:ascii="Times New Roman" w:hAnsi="Times New Roman" w:cs="Times New Roman"/>
          <w:bCs/>
          <w:sz w:val="22"/>
          <w:szCs w:val="22"/>
        </w:rPr>
        <w:t>а электронного документооборота</w:t>
      </w:r>
      <w:r w:rsidR="00757978" w:rsidRPr="004F3276">
        <w:rPr>
          <w:rFonts w:ascii="Times New Roman" w:hAnsi="Times New Roman" w:cs="Times New Roman"/>
          <w:bCs/>
          <w:sz w:val="22"/>
          <w:szCs w:val="22"/>
        </w:rPr>
        <w:t>,</w:t>
      </w:r>
      <w:r w:rsidRPr="004F3276">
        <w:rPr>
          <w:rFonts w:ascii="Times New Roman" w:hAnsi="Times New Roman" w:cs="Times New Roman"/>
          <w:bCs/>
          <w:sz w:val="22"/>
          <w:szCs w:val="22"/>
        </w:rPr>
        <w:t xml:space="preserve"> исполь</w:t>
      </w:r>
      <w:r w:rsidR="00E62E3C" w:rsidRPr="004F3276">
        <w:rPr>
          <w:rFonts w:ascii="Times New Roman" w:hAnsi="Times New Roman" w:cs="Times New Roman"/>
          <w:bCs/>
          <w:sz w:val="22"/>
          <w:szCs w:val="22"/>
        </w:rPr>
        <w:t>зуемая в Депозитарии</w:t>
      </w:r>
      <w:r w:rsidR="00757978" w:rsidRPr="004F3276">
        <w:rPr>
          <w:rFonts w:ascii="Times New Roman" w:hAnsi="Times New Roman" w:cs="Times New Roman"/>
          <w:bCs/>
          <w:sz w:val="22"/>
          <w:szCs w:val="22"/>
        </w:rPr>
        <w:t>,</w:t>
      </w:r>
      <w:r w:rsidR="00E62E3C" w:rsidRPr="004F3276">
        <w:rPr>
          <w:rFonts w:ascii="Times New Roman" w:hAnsi="Times New Roman" w:cs="Times New Roman"/>
          <w:bCs/>
          <w:sz w:val="22"/>
          <w:szCs w:val="22"/>
        </w:rPr>
        <w:t xml:space="preserve"> для </w:t>
      </w:r>
      <w:r w:rsidR="00757978" w:rsidRPr="004F3276">
        <w:rPr>
          <w:rFonts w:ascii="Times New Roman" w:hAnsi="Times New Roman" w:cs="Times New Roman"/>
          <w:bCs/>
          <w:sz w:val="22"/>
          <w:szCs w:val="22"/>
        </w:rPr>
        <w:t>обмена</w:t>
      </w:r>
      <w:r w:rsidRPr="004F3276">
        <w:rPr>
          <w:rFonts w:ascii="Times New Roman" w:hAnsi="Times New Roman" w:cs="Times New Roman"/>
          <w:bCs/>
          <w:sz w:val="22"/>
          <w:szCs w:val="22"/>
        </w:rPr>
        <w:t xml:space="preserve"> </w:t>
      </w:r>
      <w:r w:rsidR="008E5F4D" w:rsidRPr="004F3276">
        <w:rPr>
          <w:rFonts w:ascii="Times New Roman" w:hAnsi="Times New Roman" w:cs="Times New Roman"/>
          <w:bCs/>
          <w:sz w:val="22"/>
          <w:szCs w:val="22"/>
        </w:rPr>
        <w:t>электронными</w:t>
      </w:r>
      <w:r w:rsidR="00757978" w:rsidRPr="004F3276">
        <w:rPr>
          <w:rFonts w:ascii="Times New Roman" w:hAnsi="Times New Roman" w:cs="Times New Roman"/>
          <w:bCs/>
          <w:sz w:val="22"/>
          <w:szCs w:val="22"/>
        </w:rPr>
        <w:t xml:space="preserve"> </w:t>
      </w:r>
      <w:r w:rsidRPr="004F3276">
        <w:rPr>
          <w:rFonts w:ascii="Times New Roman" w:hAnsi="Times New Roman" w:cs="Times New Roman"/>
          <w:bCs/>
          <w:sz w:val="22"/>
          <w:szCs w:val="22"/>
        </w:rPr>
        <w:t>документ</w:t>
      </w:r>
      <w:r w:rsidR="00757978" w:rsidRPr="004F3276">
        <w:rPr>
          <w:rFonts w:ascii="Times New Roman" w:hAnsi="Times New Roman" w:cs="Times New Roman"/>
          <w:bCs/>
          <w:sz w:val="22"/>
          <w:szCs w:val="22"/>
        </w:rPr>
        <w:t>ами</w:t>
      </w:r>
      <w:r w:rsidRPr="004F3276">
        <w:rPr>
          <w:rFonts w:ascii="Times New Roman" w:hAnsi="Times New Roman" w:cs="Times New Roman"/>
          <w:bCs/>
          <w:sz w:val="22"/>
          <w:szCs w:val="22"/>
        </w:rPr>
        <w:t xml:space="preserve"> между Депозитарием и Клиентом (Депонентом)</w:t>
      </w:r>
      <w:r w:rsidR="002F5A1F">
        <w:rPr>
          <w:rFonts w:ascii="Times New Roman" w:hAnsi="Times New Roman" w:cs="Times New Roman"/>
          <w:bCs/>
          <w:sz w:val="22"/>
          <w:szCs w:val="22"/>
        </w:rPr>
        <w:t>, оператор электронного документооборота АО «ПФ «СКБ Контур»</w:t>
      </w:r>
      <w:r w:rsidR="00757978" w:rsidRPr="004F3276">
        <w:rPr>
          <w:rFonts w:ascii="Times New Roman" w:hAnsi="Times New Roman" w:cs="Times New Roman"/>
          <w:bCs/>
          <w:sz w:val="22"/>
          <w:szCs w:val="22"/>
        </w:rPr>
        <w:t>.</w:t>
      </w:r>
    </w:p>
    <w:p w:rsidR="00B866BA" w:rsidRDefault="00B866BA" w:rsidP="00B866BA">
      <w:pPr>
        <w:pStyle w:val="ConsPlusNormal"/>
        <w:ind w:firstLine="540"/>
        <w:jc w:val="both"/>
        <w:rPr>
          <w:rFonts w:ascii="Times New Roman" w:hAnsi="Times New Roman" w:cs="Times New Roman"/>
          <w:sz w:val="22"/>
          <w:szCs w:val="22"/>
        </w:rPr>
      </w:pPr>
      <w:r w:rsidRPr="004F3276">
        <w:rPr>
          <w:rFonts w:ascii="Times New Roman" w:hAnsi="Times New Roman" w:cs="Times New Roman"/>
          <w:b/>
          <w:bCs/>
          <w:sz w:val="22"/>
          <w:szCs w:val="22"/>
        </w:rPr>
        <w:t>Квалифицированный сертификат ключа проверки электронной подписи</w:t>
      </w:r>
      <w:r w:rsidRPr="004F3276">
        <w:rPr>
          <w:rFonts w:ascii="Times New Roman" w:hAnsi="Times New Roman" w:cs="Times New Roman"/>
          <w:sz w:val="22"/>
          <w:szCs w:val="22"/>
        </w:rPr>
        <w:t xml:space="preserve"> - сертификат ключа проверки электронной подписи,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b/>
          <w:sz w:val="22"/>
          <w:szCs w:val="22"/>
        </w:rPr>
        <w:t>Ключ Электронной подписи</w:t>
      </w:r>
      <w:r w:rsidRPr="004F3276">
        <w:rPr>
          <w:rFonts w:ascii="Times New Roman" w:hAnsi="Times New Roman" w:cs="Times New Roman"/>
          <w:sz w:val="22"/>
          <w:szCs w:val="22"/>
        </w:rPr>
        <w:t xml:space="preserve"> - уникальная последовательность символов, предназначенная для создания Электронной подписи.</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b/>
          <w:sz w:val="22"/>
          <w:szCs w:val="22"/>
        </w:rPr>
        <w:t>Ключ проверки Электронной подписи</w:t>
      </w:r>
      <w:r w:rsidRPr="004F3276">
        <w:rPr>
          <w:rFonts w:ascii="Times New Roman" w:hAnsi="Times New Roman" w:cs="Times New Roman"/>
          <w:sz w:val="22"/>
          <w:szCs w:val="22"/>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0E4CCD" w:rsidRPr="004F3276" w:rsidRDefault="00DE4BA6" w:rsidP="000E4CCD">
      <w:pPr>
        <w:ind w:firstLine="540"/>
        <w:jc w:val="both"/>
        <w:rPr>
          <w:b/>
          <w:sz w:val="22"/>
          <w:szCs w:val="22"/>
        </w:rPr>
      </w:pPr>
      <w:r w:rsidRPr="00DE4BA6">
        <w:rPr>
          <w:b/>
          <w:sz w:val="22"/>
          <w:szCs w:val="22"/>
        </w:rPr>
        <w:t xml:space="preserve">Правила обмена электронными документами – </w:t>
      </w:r>
      <w:r w:rsidRPr="00DE4BA6">
        <w:rPr>
          <w:sz w:val="22"/>
          <w:szCs w:val="22"/>
        </w:rPr>
        <w:t>Правила обмена ЭД.</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b/>
          <w:sz w:val="22"/>
          <w:szCs w:val="22"/>
        </w:rPr>
        <w:t>Сертификат Ключа проверки Электронной подписи</w:t>
      </w:r>
      <w:r w:rsidRPr="004F3276">
        <w:rPr>
          <w:rFonts w:ascii="Times New Roman" w:hAnsi="Times New Roman" w:cs="Times New Roman"/>
          <w:sz w:val="22"/>
          <w:szCs w:val="22"/>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 </w:t>
      </w:r>
    </w:p>
    <w:p w:rsidR="00686B1C" w:rsidRPr="004F3276" w:rsidRDefault="00686B1C" w:rsidP="00D43748">
      <w:pPr>
        <w:shd w:val="clear" w:color="auto" w:fill="FFFFFF"/>
        <w:ind w:firstLine="540"/>
        <w:jc w:val="both"/>
        <w:rPr>
          <w:bCs/>
          <w:sz w:val="22"/>
          <w:szCs w:val="22"/>
        </w:rPr>
      </w:pPr>
      <w:r w:rsidRPr="004F3276">
        <w:rPr>
          <w:b/>
          <w:bCs/>
          <w:sz w:val="22"/>
          <w:szCs w:val="22"/>
        </w:rPr>
        <w:t>Соглашение</w:t>
      </w:r>
      <w:r w:rsidRPr="004F3276">
        <w:rPr>
          <w:bCs/>
          <w:sz w:val="22"/>
          <w:szCs w:val="22"/>
        </w:rPr>
        <w:t xml:space="preserve"> – соглашение </w:t>
      </w:r>
      <w:r w:rsidR="007071AB">
        <w:rPr>
          <w:bCs/>
          <w:sz w:val="22"/>
          <w:szCs w:val="22"/>
        </w:rPr>
        <w:t xml:space="preserve">о документообороте в электронном виде </w:t>
      </w:r>
      <w:r w:rsidRPr="004F3276">
        <w:rPr>
          <w:bCs/>
          <w:sz w:val="22"/>
          <w:szCs w:val="22"/>
        </w:rPr>
        <w:t>с использованием системы «Диадок», заключенное между Депозитарием и Клиентом</w:t>
      </w:r>
      <w:r w:rsidR="00101B1E">
        <w:rPr>
          <w:bCs/>
          <w:sz w:val="22"/>
          <w:szCs w:val="22"/>
        </w:rPr>
        <w:t xml:space="preserve"> (Депонентом)</w:t>
      </w:r>
      <w:r w:rsidRPr="004F3276">
        <w:rPr>
          <w:bCs/>
          <w:sz w:val="22"/>
          <w:szCs w:val="22"/>
        </w:rPr>
        <w:t xml:space="preserve"> </w:t>
      </w:r>
      <w:r w:rsidR="002F5A1F">
        <w:rPr>
          <w:bCs/>
          <w:sz w:val="22"/>
          <w:szCs w:val="22"/>
        </w:rPr>
        <w:t>в простой письменной форме</w:t>
      </w:r>
      <w:r w:rsidR="007071AB">
        <w:rPr>
          <w:bCs/>
          <w:sz w:val="22"/>
          <w:szCs w:val="22"/>
        </w:rPr>
        <w:t xml:space="preserve"> (Приложение № 1 к настоящим Правилам обмена ЭД).</w:t>
      </w:r>
      <w:r w:rsidR="002F5A1F">
        <w:rPr>
          <w:bCs/>
          <w:sz w:val="22"/>
          <w:szCs w:val="22"/>
        </w:rPr>
        <w:t xml:space="preserve"> </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b/>
          <w:sz w:val="22"/>
          <w:szCs w:val="22"/>
        </w:rPr>
        <w:t>Усиленная квалифицированная Электронная подпись</w:t>
      </w:r>
      <w:r w:rsidRPr="004F3276">
        <w:rPr>
          <w:rFonts w:ascii="Times New Roman" w:hAnsi="Times New Roman" w:cs="Times New Roman"/>
          <w:sz w:val="22"/>
          <w:szCs w:val="22"/>
        </w:rPr>
        <w:t xml:space="preserve"> </w:t>
      </w:r>
      <w:r w:rsidR="008F099B" w:rsidRPr="004F3276">
        <w:rPr>
          <w:rFonts w:ascii="Times New Roman" w:hAnsi="Times New Roman" w:cs="Times New Roman"/>
          <w:sz w:val="22"/>
          <w:szCs w:val="22"/>
        </w:rPr>
        <w:t>(УКЭП)</w:t>
      </w:r>
      <w:r w:rsidRPr="004F3276">
        <w:rPr>
          <w:rFonts w:ascii="Times New Roman" w:hAnsi="Times New Roman" w:cs="Times New Roman"/>
          <w:sz w:val="22"/>
          <w:szCs w:val="22"/>
        </w:rPr>
        <w:t>- Электронная подпись, которая соответствует следующим признакам:</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1) получена в результате криптографического преобразования информации с использованием Ключа Электронной подписи;</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2) позволяет определить лицо, подписавшее Электронный документ;</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3) позволяет обнаружить факт внесения изменений в Электронный документ после момента его подписания;</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4) создается с использованием средств Электронной подписи;</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5) Ключ проверки Электронной подписи указан в квалифицированном Сертификате Ключа проверки Электронной подписи;</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6)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 (далее ФЗ «Об электронной подписи»).</w:t>
      </w:r>
    </w:p>
    <w:p w:rsidR="00373EBE"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b/>
          <w:sz w:val="22"/>
          <w:szCs w:val="22"/>
        </w:rPr>
        <w:t>Удостоверяющий центр</w:t>
      </w:r>
      <w:r w:rsidRPr="004F3276">
        <w:rPr>
          <w:rFonts w:ascii="Times New Roman" w:hAnsi="Times New Roman" w:cs="Times New Roman"/>
          <w:sz w:val="22"/>
          <w:szCs w:val="22"/>
        </w:rPr>
        <w:t xml:space="preserve">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ФЗ «Об электронной подписи».</w:t>
      </w:r>
    </w:p>
    <w:p w:rsidR="00373EBE" w:rsidRPr="004F3276" w:rsidRDefault="00373EBE" w:rsidP="00373EBE">
      <w:pPr>
        <w:pStyle w:val="ConsPlusNormal"/>
        <w:ind w:firstLine="540"/>
        <w:jc w:val="both"/>
        <w:rPr>
          <w:rFonts w:ascii="Times New Roman" w:eastAsiaTheme="minorHAnsi" w:hAnsi="Times New Roman" w:cs="Times New Roman"/>
          <w:sz w:val="22"/>
          <w:szCs w:val="22"/>
          <w:lang w:eastAsia="en-US"/>
        </w:rPr>
      </w:pPr>
      <w:r w:rsidRPr="004F3276">
        <w:rPr>
          <w:rFonts w:ascii="Times New Roman" w:hAnsi="Times New Roman" w:cs="Times New Roman"/>
          <w:sz w:val="22"/>
          <w:szCs w:val="22"/>
        </w:rPr>
        <w:t>Термины и определения, не указанные в настоящем разделе, понимаются в значении, установленном законодательством Российской Федерации.</w:t>
      </w:r>
    </w:p>
    <w:p w:rsidR="00D9102B" w:rsidRPr="004F3276" w:rsidRDefault="00D9102B" w:rsidP="00373EBE">
      <w:pPr>
        <w:rPr>
          <w:sz w:val="22"/>
          <w:szCs w:val="22"/>
        </w:rPr>
      </w:pPr>
    </w:p>
    <w:p w:rsidR="00D60704" w:rsidRPr="004F3276" w:rsidRDefault="00D60704" w:rsidP="004240D4">
      <w:pPr>
        <w:pStyle w:val="a3"/>
        <w:numPr>
          <w:ilvl w:val="0"/>
          <w:numId w:val="2"/>
        </w:numPr>
        <w:shd w:val="clear" w:color="auto" w:fill="FFFFFF"/>
        <w:rPr>
          <w:bCs/>
          <w:sz w:val="22"/>
          <w:szCs w:val="22"/>
        </w:rPr>
      </w:pPr>
      <w:r w:rsidRPr="004F3276">
        <w:rPr>
          <w:bCs/>
          <w:sz w:val="22"/>
          <w:szCs w:val="22"/>
        </w:rPr>
        <w:t xml:space="preserve"> ПРЕДМЕТ </w:t>
      </w:r>
      <w:r w:rsidR="000E4CCD">
        <w:rPr>
          <w:bCs/>
          <w:sz w:val="22"/>
          <w:szCs w:val="22"/>
        </w:rPr>
        <w:t>ПРАВИЛ</w:t>
      </w:r>
      <w:r w:rsidR="00940023">
        <w:rPr>
          <w:bCs/>
          <w:sz w:val="22"/>
          <w:szCs w:val="22"/>
        </w:rPr>
        <w:t xml:space="preserve"> ОБМЕНА ЭД</w:t>
      </w:r>
    </w:p>
    <w:p w:rsidR="00D9102B" w:rsidRPr="004F3276" w:rsidRDefault="00D9102B" w:rsidP="00373EBE">
      <w:pPr>
        <w:rPr>
          <w:sz w:val="22"/>
          <w:szCs w:val="22"/>
        </w:rPr>
      </w:pPr>
    </w:p>
    <w:p w:rsidR="00633089" w:rsidRPr="004F3276" w:rsidRDefault="00D60704" w:rsidP="00633089">
      <w:pPr>
        <w:pStyle w:val="a3"/>
        <w:numPr>
          <w:ilvl w:val="1"/>
          <w:numId w:val="7"/>
        </w:numPr>
        <w:shd w:val="clear" w:color="auto" w:fill="FFFFFF"/>
        <w:ind w:left="0" w:firstLine="709"/>
        <w:jc w:val="both"/>
        <w:rPr>
          <w:bCs/>
          <w:sz w:val="22"/>
          <w:szCs w:val="22"/>
        </w:rPr>
      </w:pPr>
      <w:r w:rsidRPr="004F3276">
        <w:rPr>
          <w:bCs/>
          <w:sz w:val="22"/>
          <w:szCs w:val="22"/>
        </w:rPr>
        <w:lastRenderedPageBreak/>
        <w:t>Настоящ</w:t>
      </w:r>
      <w:r w:rsidR="00B866BA" w:rsidRPr="004F3276">
        <w:rPr>
          <w:bCs/>
          <w:sz w:val="22"/>
          <w:szCs w:val="22"/>
        </w:rPr>
        <w:t xml:space="preserve">ие Правила обмена </w:t>
      </w:r>
      <w:r w:rsidR="002A68B5" w:rsidRPr="004F3276">
        <w:rPr>
          <w:bCs/>
          <w:sz w:val="22"/>
          <w:szCs w:val="22"/>
        </w:rPr>
        <w:t>ЭД</w:t>
      </w:r>
      <w:r w:rsidR="00B866BA" w:rsidRPr="004F3276">
        <w:rPr>
          <w:bCs/>
          <w:sz w:val="22"/>
          <w:szCs w:val="22"/>
        </w:rPr>
        <w:t xml:space="preserve"> </w:t>
      </w:r>
      <w:r w:rsidRPr="004F3276">
        <w:rPr>
          <w:bCs/>
          <w:sz w:val="22"/>
          <w:szCs w:val="22"/>
        </w:rPr>
        <w:t xml:space="preserve">регламентируют порядок и условия использования </w:t>
      </w:r>
      <w:r w:rsidR="00DB0E71" w:rsidRPr="004F3276">
        <w:rPr>
          <w:bCs/>
          <w:sz w:val="22"/>
          <w:szCs w:val="22"/>
        </w:rPr>
        <w:t>системы электронного документооборота</w:t>
      </w:r>
      <w:r w:rsidRPr="004F3276">
        <w:rPr>
          <w:bCs/>
          <w:sz w:val="22"/>
          <w:szCs w:val="22"/>
        </w:rPr>
        <w:t xml:space="preserve"> </w:t>
      </w:r>
      <w:r w:rsidR="00DB0E71" w:rsidRPr="004F3276">
        <w:rPr>
          <w:bCs/>
          <w:sz w:val="22"/>
          <w:szCs w:val="22"/>
        </w:rPr>
        <w:t>Диадок</w:t>
      </w:r>
      <w:r w:rsidRPr="004F3276">
        <w:rPr>
          <w:bCs/>
          <w:sz w:val="22"/>
          <w:szCs w:val="22"/>
        </w:rPr>
        <w:t xml:space="preserve">, обмена Электронными документами между </w:t>
      </w:r>
      <w:r w:rsidR="00DB0E71" w:rsidRPr="004F3276">
        <w:rPr>
          <w:bCs/>
          <w:sz w:val="22"/>
          <w:szCs w:val="22"/>
        </w:rPr>
        <w:t>Депозитарием</w:t>
      </w:r>
      <w:r w:rsidRPr="004F3276">
        <w:rPr>
          <w:bCs/>
          <w:sz w:val="22"/>
          <w:szCs w:val="22"/>
        </w:rPr>
        <w:t xml:space="preserve"> и Клиентом</w:t>
      </w:r>
      <w:r w:rsidR="00DB0E71" w:rsidRPr="004F3276">
        <w:rPr>
          <w:bCs/>
          <w:sz w:val="22"/>
          <w:szCs w:val="22"/>
        </w:rPr>
        <w:t xml:space="preserve"> (Депонентом)</w:t>
      </w:r>
      <w:r w:rsidRPr="004F3276">
        <w:rPr>
          <w:bCs/>
          <w:sz w:val="22"/>
          <w:szCs w:val="22"/>
        </w:rPr>
        <w:t xml:space="preserve"> в процессе оказания </w:t>
      </w:r>
      <w:r w:rsidR="00DB0E71" w:rsidRPr="004F3276">
        <w:rPr>
          <w:bCs/>
          <w:sz w:val="22"/>
          <w:szCs w:val="22"/>
        </w:rPr>
        <w:t>Депозитарием</w:t>
      </w:r>
      <w:r w:rsidRPr="004F3276">
        <w:rPr>
          <w:bCs/>
          <w:sz w:val="22"/>
          <w:szCs w:val="22"/>
        </w:rPr>
        <w:t xml:space="preserve"> услуг в соответствии с </w:t>
      </w:r>
      <w:r w:rsidR="00DB0E71" w:rsidRPr="004F3276">
        <w:rPr>
          <w:bCs/>
          <w:sz w:val="22"/>
          <w:szCs w:val="22"/>
        </w:rPr>
        <w:t xml:space="preserve">Условиями </w:t>
      </w:r>
      <w:r w:rsidRPr="004F3276">
        <w:rPr>
          <w:bCs/>
          <w:sz w:val="22"/>
          <w:szCs w:val="22"/>
        </w:rPr>
        <w:t>и определяют права, обязанности и ответственность Сторон, возникающие в этой связи.</w:t>
      </w:r>
    </w:p>
    <w:p w:rsidR="00633089" w:rsidRPr="004F3276" w:rsidRDefault="000E4CCD" w:rsidP="00633089">
      <w:pPr>
        <w:pStyle w:val="a3"/>
        <w:numPr>
          <w:ilvl w:val="1"/>
          <w:numId w:val="7"/>
        </w:numPr>
        <w:shd w:val="clear" w:color="auto" w:fill="FFFFFF"/>
        <w:ind w:left="0" w:firstLine="709"/>
        <w:jc w:val="both"/>
        <w:rPr>
          <w:bCs/>
          <w:sz w:val="22"/>
          <w:szCs w:val="22"/>
        </w:rPr>
      </w:pPr>
      <w:r>
        <w:rPr>
          <w:bCs/>
          <w:sz w:val="22"/>
          <w:szCs w:val="22"/>
        </w:rPr>
        <w:t>Подписывая</w:t>
      </w:r>
      <w:r w:rsidR="00104708" w:rsidRPr="004F3276">
        <w:rPr>
          <w:bCs/>
          <w:sz w:val="22"/>
          <w:szCs w:val="22"/>
        </w:rPr>
        <w:t xml:space="preserve"> Соглашение </w:t>
      </w:r>
      <w:r w:rsidR="00766956" w:rsidRPr="004F3276">
        <w:rPr>
          <w:sz w:val="22"/>
          <w:szCs w:val="22"/>
        </w:rPr>
        <w:t xml:space="preserve">Стороны </w:t>
      </w:r>
      <w:r w:rsidR="00D2106D">
        <w:rPr>
          <w:sz w:val="22"/>
          <w:szCs w:val="22"/>
        </w:rPr>
        <w:t>договариваются</w:t>
      </w:r>
      <w:r w:rsidR="00766956" w:rsidRPr="004F3276">
        <w:rPr>
          <w:sz w:val="22"/>
          <w:szCs w:val="22"/>
        </w:rPr>
        <w:t xml:space="preserve">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w:t>
      </w:r>
      <w:r>
        <w:rPr>
          <w:sz w:val="22"/>
          <w:szCs w:val="22"/>
        </w:rPr>
        <w:t>.</w:t>
      </w:r>
    </w:p>
    <w:p w:rsidR="00F72CF8" w:rsidRDefault="00F72CF8" w:rsidP="00F26B97">
      <w:pPr>
        <w:pStyle w:val="a3"/>
        <w:numPr>
          <w:ilvl w:val="1"/>
          <w:numId w:val="7"/>
        </w:numPr>
        <w:shd w:val="clear" w:color="auto" w:fill="FFFFFF"/>
        <w:ind w:left="0" w:firstLine="709"/>
        <w:jc w:val="both"/>
        <w:rPr>
          <w:bCs/>
          <w:sz w:val="22"/>
          <w:szCs w:val="22"/>
        </w:rPr>
      </w:pPr>
      <w:r>
        <w:rPr>
          <w:bCs/>
          <w:sz w:val="22"/>
          <w:szCs w:val="22"/>
        </w:rPr>
        <w:t xml:space="preserve">Текст </w:t>
      </w:r>
      <w:r w:rsidR="00B11A38">
        <w:rPr>
          <w:bCs/>
          <w:sz w:val="22"/>
          <w:szCs w:val="22"/>
        </w:rPr>
        <w:t>П</w:t>
      </w:r>
      <w:r>
        <w:rPr>
          <w:bCs/>
          <w:sz w:val="22"/>
          <w:szCs w:val="22"/>
        </w:rPr>
        <w:t xml:space="preserve">равил обмена ЭД размещен в информационно-телекоммуникационной сети «Интернет» на официальном сайте Банка </w:t>
      </w:r>
      <w:hyperlink r:id="rId8" w:history="1">
        <w:r w:rsidR="000E4CCD" w:rsidRPr="00900D2D">
          <w:rPr>
            <w:rFonts w:eastAsia="Calibri"/>
            <w:color w:val="000000"/>
            <w:sz w:val="24"/>
            <w:szCs w:val="24"/>
          </w:rPr>
          <w:t>https://www.severgazbank.ru</w:t>
        </w:r>
      </w:hyperlink>
      <w:r w:rsidR="000E4CCD">
        <w:t xml:space="preserve"> </w:t>
      </w:r>
      <w:r>
        <w:rPr>
          <w:bCs/>
          <w:sz w:val="22"/>
          <w:szCs w:val="22"/>
        </w:rPr>
        <w:t>в качестве отдельного приложения к Условиям в составе Условий.</w:t>
      </w:r>
    </w:p>
    <w:p w:rsidR="00F72CF8" w:rsidRPr="00F72CF8" w:rsidRDefault="002A68B5" w:rsidP="00F72CF8">
      <w:pPr>
        <w:shd w:val="clear" w:color="auto" w:fill="FFFFFF"/>
        <w:ind w:firstLine="708"/>
        <w:jc w:val="both"/>
        <w:rPr>
          <w:bCs/>
          <w:sz w:val="22"/>
          <w:szCs w:val="22"/>
        </w:rPr>
      </w:pPr>
      <w:r w:rsidRPr="00F72CF8">
        <w:rPr>
          <w:bCs/>
          <w:sz w:val="22"/>
          <w:szCs w:val="22"/>
        </w:rPr>
        <w:t>Размещение (раскрытие) Правил обмена электронными документами не является публичной офертой Депозитария  заключить Соглашение на указанных в настоящих Правилах обмена ЭД условиях.</w:t>
      </w:r>
    </w:p>
    <w:p w:rsidR="00F26B97" w:rsidRDefault="00F26B97" w:rsidP="00F26B97">
      <w:pPr>
        <w:pStyle w:val="a3"/>
        <w:numPr>
          <w:ilvl w:val="1"/>
          <w:numId w:val="7"/>
        </w:numPr>
        <w:shd w:val="clear" w:color="auto" w:fill="FFFFFF"/>
        <w:ind w:left="0" w:firstLine="709"/>
        <w:jc w:val="both"/>
        <w:rPr>
          <w:bCs/>
          <w:sz w:val="22"/>
          <w:szCs w:val="22"/>
        </w:rPr>
      </w:pPr>
      <w:r w:rsidRPr="00F72CF8">
        <w:rPr>
          <w:bCs/>
          <w:sz w:val="22"/>
          <w:szCs w:val="22"/>
        </w:rPr>
        <w:t xml:space="preserve">Настоящие Правила обмена </w:t>
      </w:r>
      <w:r w:rsidR="00271DDA" w:rsidRPr="00F72CF8">
        <w:rPr>
          <w:bCs/>
          <w:sz w:val="22"/>
          <w:szCs w:val="22"/>
        </w:rPr>
        <w:t>ЭД</w:t>
      </w:r>
      <w:r w:rsidRPr="00F72CF8">
        <w:rPr>
          <w:bCs/>
          <w:sz w:val="22"/>
          <w:szCs w:val="22"/>
        </w:rPr>
        <w:t xml:space="preserve"> действуют и истолковываются в соответствии с законодательством Российской Федерации.</w:t>
      </w:r>
    </w:p>
    <w:p w:rsidR="007175DD" w:rsidRPr="00F72CF8" w:rsidRDefault="007175DD" w:rsidP="00F26B97">
      <w:pPr>
        <w:pStyle w:val="a3"/>
        <w:numPr>
          <w:ilvl w:val="1"/>
          <w:numId w:val="7"/>
        </w:numPr>
        <w:shd w:val="clear" w:color="auto" w:fill="FFFFFF"/>
        <w:ind w:left="0" w:firstLine="709"/>
        <w:jc w:val="both"/>
        <w:rPr>
          <w:bCs/>
          <w:sz w:val="22"/>
          <w:szCs w:val="22"/>
        </w:rPr>
      </w:pPr>
      <w:r>
        <w:rPr>
          <w:bCs/>
          <w:sz w:val="22"/>
          <w:szCs w:val="22"/>
        </w:rPr>
        <w:t>Во всем, что не урегулировано настоящими Правилами обмена ЭД, стороны руководствуются Условиями и законодательством Российской Федерации.</w:t>
      </w:r>
    </w:p>
    <w:p w:rsidR="00F26B97" w:rsidRPr="004F3276" w:rsidRDefault="0009522B" w:rsidP="008E5F4D">
      <w:pPr>
        <w:pStyle w:val="2"/>
        <w:spacing w:after="0" w:line="240" w:lineRule="auto"/>
        <w:ind w:firstLine="708"/>
        <w:jc w:val="both"/>
        <w:rPr>
          <w:sz w:val="22"/>
          <w:szCs w:val="22"/>
        </w:rPr>
      </w:pPr>
      <w:r w:rsidRPr="004F3276">
        <w:rPr>
          <w:sz w:val="22"/>
          <w:szCs w:val="22"/>
        </w:rPr>
        <w:t xml:space="preserve"> </w:t>
      </w:r>
    </w:p>
    <w:p w:rsidR="00F4748A" w:rsidRPr="004F3276" w:rsidRDefault="004240D4" w:rsidP="004240D4">
      <w:pPr>
        <w:pStyle w:val="a3"/>
        <w:numPr>
          <w:ilvl w:val="0"/>
          <w:numId w:val="3"/>
        </w:numPr>
        <w:rPr>
          <w:bCs/>
          <w:sz w:val="22"/>
          <w:szCs w:val="22"/>
        </w:rPr>
      </w:pPr>
      <w:r w:rsidRPr="004F3276">
        <w:rPr>
          <w:bCs/>
          <w:sz w:val="22"/>
          <w:szCs w:val="22"/>
        </w:rPr>
        <w:t xml:space="preserve">ПОРЯДОК </w:t>
      </w:r>
      <w:r w:rsidR="000E4CCD">
        <w:rPr>
          <w:bCs/>
          <w:sz w:val="22"/>
          <w:szCs w:val="22"/>
        </w:rPr>
        <w:t>ПРИСОЕДИНЕНИЯ К ПРАВИЛАМ</w:t>
      </w:r>
      <w:r w:rsidR="00940023">
        <w:rPr>
          <w:bCs/>
          <w:sz w:val="22"/>
          <w:szCs w:val="22"/>
        </w:rPr>
        <w:t xml:space="preserve"> ОБМЕНА ЭД</w:t>
      </w:r>
    </w:p>
    <w:p w:rsidR="004240D4" w:rsidRDefault="004240D4" w:rsidP="004240D4">
      <w:pPr>
        <w:rPr>
          <w:sz w:val="22"/>
          <w:szCs w:val="22"/>
        </w:rPr>
      </w:pPr>
    </w:p>
    <w:p w:rsidR="00207407" w:rsidRPr="00207407" w:rsidRDefault="0098436A" w:rsidP="000E4CCD">
      <w:pPr>
        <w:pStyle w:val="a3"/>
        <w:numPr>
          <w:ilvl w:val="1"/>
          <w:numId w:val="3"/>
        </w:numPr>
        <w:shd w:val="clear" w:color="auto" w:fill="FFFFFF"/>
        <w:ind w:left="0" w:firstLine="739"/>
        <w:jc w:val="both"/>
        <w:rPr>
          <w:bCs/>
          <w:sz w:val="22"/>
          <w:szCs w:val="22"/>
        </w:rPr>
      </w:pPr>
      <w:r>
        <w:rPr>
          <w:sz w:val="22"/>
          <w:szCs w:val="22"/>
        </w:rPr>
        <w:t>П</w:t>
      </w:r>
      <w:r w:rsidR="00207407" w:rsidRPr="00207407">
        <w:rPr>
          <w:sz w:val="22"/>
          <w:szCs w:val="22"/>
        </w:rPr>
        <w:t>рисоединени</w:t>
      </w:r>
      <w:r>
        <w:rPr>
          <w:sz w:val="22"/>
          <w:szCs w:val="22"/>
        </w:rPr>
        <w:t>е</w:t>
      </w:r>
      <w:r w:rsidR="00207407" w:rsidRPr="00207407">
        <w:rPr>
          <w:sz w:val="22"/>
          <w:szCs w:val="22"/>
        </w:rPr>
        <w:t xml:space="preserve"> к настоящим Правилам обмена ЭД в целом в соответствии со статьей 428 Гражданского кодекса Российской Федерации</w:t>
      </w:r>
      <w:r>
        <w:rPr>
          <w:sz w:val="22"/>
          <w:szCs w:val="22"/>
        </w:rPr>
        <w:t xml:space="preserve"> осуществляется путем</w:t>
      </w:r>
      <w:r w:rsidRPr="0098436A">
        <w:rPr>
          <w:sz w:val="22"/>
          <w:szCs w:val="22"/>
        </w:rPr>
        <w:t xml:space="preserve"> </w:t>
      </w:r>
      <w:r>
        <w:rPr>
          <w:sz w:val="22"/>
          <w:szCs w:val="22"/>
        </w:rPr>
        <w:t>з</w:t>
      </w:r>
      <w:r w:rsidRPr="00207407">
        <w:rPr>
          <w:sz w:val="22"/>
          <w:szCs w:val="22"/>
        </w:rPr>
        <w:t>аключени</w:t>
      </w:r>
      <w:r>
        <w:rPr>
          <w:sz w:val="22"/>
          <w:szCs w:val="22"/>
        </w:rPr>
        <w:t>я Соглашения.</w:t>
      </w:r>
    </w:p>
    <w:p w:rsidR="000E4CCD" w:rsidRDefault="00606EB8" w:rsidP="000E4CCD">
      <w:pPr>
        <w:pStyle w:val="a3"/>
        <w:numPr>
          <w:ilvl w:val="1"/>
          <w:numId w:val="3"/>
        </w:numPr>
        <w:shd w:val="clear" w:color="auto" w:fill="FFFFFF"/>
        <w:ind w:left="0" w:firstLine="739"/>
        <w:jc w:val="both"/>
        <w:rPr>
          <w:bCs/>
          <w:sz w:val="22"/>
          <w:szCs w:val="22"/>
        </w:rPr>
      </w:pPr>
      <w:r w:rsidRPr="00207407">
        <w:rPr>
          <w:bCs/>
          <w:sz w:val="22"/>
          <w:szCs w:val="22"/>
        </w:rPr>
        <w:t>Заключение Соглашения возможно только при условии заключения (наличия заключенного) между Клиентом (Депонентом) и Депозитарием Депозитарного договора.</w:t>
      </w:r>
    </w:p>
    <w:p w:rsidR="0098436A" w:rsidRPr="00207407" w:rsidRDefault="0098436A" w:rsidP="000E4CCD">
      <w:pPr>
        <w:pStyle w:val="a3"/>
        <w:numPr>
          <w:ilvl w:val="1"/>
          <w:numId w:val="3"/>
        </w:numPr>
        <w:shd w:val="clear" w:color="auto" w:fill="FFFFFF"/>
        <w:ind w:left="0" w:firstLine="739"/>
        <w:jc w:val="both"/>
        <w:rPr>
          <w:bCs/>
          <w:sz w:val="22"/>
          <w:szCs w:val="22"/>
        </w:rPr>
      </w:pPr>
      <w:r>
        <w:rPr>
          <w:bCs/>
          <w:sz w:val="22"/>
          <w:szCs w:val="22"/>
        </w:rPr>
        <w:t>Заинтересованное лицо выражает свое намерение присоединиться к настоящим Правилам обмена ЭД путем подписания Соглашения.</w:t>
      </w:r>
    </w:p>
    <w:p w:rsidR="009B1F04" w:rsidRPr="000E4CCD" w:rsidRDefault="009B1F04" w:rsidP="000E4CCD">
      <w:pPr>
        <w:pStyle w:val="a3"/>
        <w:numPr>
          <w:ilvl w:val="1"/>
          <w:numId w:val="3"/>
        </w:numPr>
        <w:shd w:val="clear" w:color="auto" w:fill="FFFFFF"/>
        <w:ind w:left="0" w:firstLine="739"/>
        <w:jc w:val="both"/>
        <w:rPr>
          <w:bCs/>
          <w:sz w:val="22"/>
          <w:szCs w:val="22"/>
        </w:rPr>
      </w:pPr>
      <w:r w:rsidRPr="000E4CCD">
        <w:rPr>
          <w:bCs/>
          <w:sz w:val="22"/>
          <w:szCs w:val="22"/>
        </w:rPr>
        <w:t xml:space="preserve">Депозитарий вправе отказать любому заинтересованному лицу в присоединении к Правилам обмена ЭД по основаниям, указанным в </w:t>
      </w:r>
      <w:r w:rsidR="00271DDA" w:rsidRPr="000E4CCD">
        <w:rPr>
          <w:bCs/>
          <w:sz w:val="22"/>
          <w:szCs w:val="22"/>
        </w:rPr>
        <w:t>Условиях</w:t>
      </w:r>
      <w:r w:rsidR="000E4CCD">
        <w:rPr>
          <w:bCs/>
          <w:sz w:val="22"/>
          <w:szCs w:val="22"/>
        </w:rPr>
        <w:t xml:space="preserve"> и незаключить соглашение с Клиентом (Депонентом).</w:t>
      </w:r>
    </w:p>
    <w:p w:rsidR="004240D4" w:rsidRPr="004F3276" w:rsidRDefault="004240D4" w:rsidP="000E4CCD">
      <w:pPr>
        <w:ind w:firstLine="739"/>
        <w:rPr>
          <w:sz w:val="22"/>
          <w:szCs w:val="22"/>
        </w:rPr>
      </w:pPr>
    </w:p>
    <w:p w:rsidR="00F61878" w:rsidRPr="004F3276" w:rsidRDefault="006C415C" w:rsidP="00F61878">
      <w:pPr>
        <w:pStyle w:val="a3"/>
        <w:numPr>
          <w:ilvl w:val="0"/>
          <w:numId w:val="3"/>
        </w:numPr>
        <w:rPr>
          <w:sz w:val="22"/>
          <w:szCs w:val="22"/>
        </w:rPr>
      </w:pPr>
      <w:r w:rsidRPr="004F3276">
        <w:rPr>
          <w:sz w:val="22"/>
          <w:szCs w:val="22"/>
        </w:rPr>
        <w:t xml:space="preserve">ОБЩИЕ УСЛОВИЯ </w:t>
      </w:r>
      <w:r w:rsidR="00B604A9">
        <w:rPr>
          <w:sz w:val="22"/>
          <w:szCs w:val="22"/>
        </w:rPr>
        <w:t>ПРАВИЛ ОБМЕНА ЭД</w:t>
      </w:r>
    </w:p>
    <w:p w:rsidR="006C415C" w:rsidRPr="004F3276" w:rsidRDefault="006C415C" w:rsidP="006C415C">
      <w:pPr>
        <w:rPr>
          <w:sz w:val="22"/>
          <w:szCs w:val="22"/>
        </w:rPr>
      </w:pPr>
    </w:p>
    <w:p w:rsidR="00705950" w:rsidRPr="004F3276" w:rsidRDefault="002D42BF" w:rsidP="00705950">
      <w:pPr>
        <w:pStyle w:val="a3"/>
        <w:numPr>
          <w:ilvl w:val="1"/>
          <w:numId w:val="3"/>
        </w:numPr>
        <w:shd w:val="clear" w:color="auto" w:fill="FFFFFF"/>
        <w:ind w:left="0" w:firstLine="740"/>
        <w:jc w:val="both"/>
        <w:rPr>
          <w:bCs/>
          <w:sz w:val="22"/>
          <w:szCs w:val="22"/>
        </w:rPr>
      </w:pPr>
      <w:r w:rsidRPr="004F3276">
        <w:rPr>
          <w:bCs/>
          <w:sz w:val="22"/>
          <w:szCs w:val="22"/>
        </w:rPr>
        <w:t>Передача Электронных документов осуществляется посредством системы Диадок, исключительно в целях взаимодействия Клиента (Депонента) и Депозитария в рамках Правил</w:t>
      </w:r>
      <w:r w:rsidR="005323E9" w:rsidRPr="004F3276">
        <w:rPr>
          <w:bCs/>
          <w:sz w:val="22"/>
          <w:szCs w:val="22"/>
        </w:rPr>
        <w:t xml:space="preserve"> обмена ЭД</w:t>
      </w:r>
      <w:r w:rsidRPr="004F3276">
        <w:rPr>
          <w:bCs/>
          <w:sz w:val="22"/>
          <w:szCs w:val="22"/>
        </w:rPr>
        <w:t>.</w:t>
      </w:r>
    </w:p>
    <w:p w:rsidR="002D42BF" w:rsidRPr="004F3276" w:rsidRDefault="00705950" w:rsidP="002D42BF">
      <w:pPr>
        <w:pStyle w:val="a3"/>
        <w:numPr>
          <w:ilvl w:val="1"/>
          <w:numId w:val="3"/>
        </w:numPr>
        <w:shd w:val="clear" w:color="auto" w:fill="FFFFFF"/>
        <w:ind w:left="0" w:firstLine="709"/>
        <w:jc w:val="both"/>
        <w:rPr>
          <w:bCs/>
          <w:sz w:val="22"/>
          <w:szCs w:val="22"/>
        </w:rPr>
      </w:pPr>
      <w:r w:rsidRPr="004F3276">
        <w:rPr>
          <w:sz w:val="22"/>
          <w:szCs w:val="22"/>
        </w:rPr>
        <w:t xml:space="preserve">Отправление и получение Электронных документов </w:t>
      </w:r>
      <w:r w:rsidR="00631A16">
        <w:rPr>
          <w:sz w:val="22"/>
          <w:szCs w:val="22"/>
        </w:rPr>
        <w:t xml:space="preserve">Депозитарием </w:t>
      </w:r>
      <w:r w:rsidRPr="004F3276">
        <w:rPr>
          <w:sz w:val="22"/>
          <w:szCs w:val="22"/>
        </w:rPr>
        <w:t>по телекоммуникационным каналам связи осуществляется через Оператора электронного документооборота АО «ПФ «СКБ Контур».</w:t>
      </w:r>
    </w:p>
    <w:p w:rsidR="00027E5A" w:rsidRPr="009104EB" w:rsidRDefault="00705950" w:rsidP="00027E5A">
      <w:pPr>
        <w:pStyle w:val="a3"/>
        <w:numPr>
          <w:ilvl w:val="1"/>
          <w:numId w:val="3"/>
        </w:numPr>
        <w:shd w:val="clear" w:color="auto" w:fill="FFFFFF"/>
        <w:ind w:left="0" w:firstLine="709"/>
        <w:jc w:val="both"/>
        <w:rPr>
          <w:bCs/>
          <w:sz w:val="22"/>
          <w:szCs w:val="22"/>
        </w:rPr>
      </w:pPr>
      <w:r w:rsidRPr="004F3276">
        <w:rPr>
          <w:sz w:val="22"/>
          <w:szCs w:val="22"/>
        </w:rPr>
        <w:t>При осуществлении электронного документооборота применяются формы документов, установленные действующим законодательством или Сторонами, в том числе в рамках исполнения депозитарных операций согласно Условиям.</w:t>
      </w:r>
    </w:p>
    <w:p w:rsidR="009104EB" w:rsidRPr="009104EB" w:rsidRDefault="009104EB" w:rsidP="00027E5A">
      <w:pPr>
        <w:pStyle w:val="af1"/>
        <w:numPr>
          <w:ilvl w:val="1"/>
          <w:numId w:val="3"/>
        </w:numPr>
        <w:shd w:val="clear" w:color="auto" w:fill="FFFFFF"/>
        <w:spacing w:before="0" w:beforeAutospacing="0" w:after="0" w:line="240" w:lineRule="auto"/>
        <w:ind w:left="0" w:firstLine="709"/>
        <w:rPr>
          <w:bCs/>
          <w:sz w:val="22"/>
          <w:szCs w:val="22"/>
        </w:rPr>
      </w:pPr>
      <w:r w:rsidRPr="009104EB">
        <w:rPr>
          <w:color w:val="000000"/>
          <w:sz w:val="22"/>
          <w:szCs w:val="22"/>
        </w:rPr>
        <w:t xml:space="preserve">Обработка и хранение электронных документов, порядок удостоверения личности лица, от которого исходит документ, а также соблюдение иных требований, установленных федеральными законами и нормативными актами Банка России, правилами архивного хранения, осуществляется в соответствии с </w:t>
      </w:r>
      <w:r w:rsidRPr="004270C6">
        <w:rPr>
          <w:color w:val="000000"/>
          <w:sz w:val="22"/>
          <w:szCs w:val="22"/>
        </w:rPr>
        <w:t>правилами,</w:t>
      </w:r>
      <w:r w:rsidRPr="009104EB">
        <w:rPr>
          <w:color w:val="000000"/>
          <w:sz w:val="22"/>
          <w:szCs w:val="22"/>
        </w:rPr>
        <w:t xml:space="preserve"> установленными в системе электронного документооборота Диадок</w:t>
      </w:r>
      <w:r>
        <w:rPr>
          <w:color w:val="000000"/>
          <w:sz w:val="22"/>
          <w:szCs w:val="22"/>
        </w:rPr>
        <w:t>.</w:t>
      </w:r>
    </w:p>
    <w:p w:rsidR="00027E5A" w:rsidRPr="004F3276" w:rsidRDefault="00027E5A" w:rsidP="00027E5A">
      <w:pPr>
        <w:pStyle w:val="a3"/>
        <w:numPr>
          <w:ilvl w:val="1"/>
          <w:numId w:val="3"/>
        </w:numPr>
        <w:shd w:val="clear" w:color="auto" w:fill="FFFFFF"/>
        <w:ind w:left="0" w:firstLine="709"/>
        <w:jc w:val="both"/>
        <w:rPr>
          <w:bCs/>
          <w:sz w:val="22"/>
          <w:szCs w:val="22"/>
        </w:rPr>
      </w:pPr>
      <w:r w:rsidRPr="004F3276">
        <w:rPr>
          <w:sz w:val="22"/>
          <w:szCs w:val="22"/>
        </w:rPr>
        <w:t>Обмен Электронными документами между Сторонами по телекоммуникационным каналам связи с применением Усиленной квалифицированной Электронной подписи</w:t>
      </w:r>
      <w:r w:rsidRPr="004F3276">
        <w:rPr>
          <w:rFonts w:eastAsiaTheme="minorHAnsi"/>
          <w:sz w:val="22"/>
          <w:szCs w:val="22"/>
          <w:lang w:eastAsia="en-US"/>
        </w:rPr>
        <w:t xml:space="preserve"> </w:t>
      </w:r>
      <w:r w:rsidRPr="004F3276">
        <w:rPr>
          <w:sz w:val="22"/>
          <w:szCs w:val="22"/>
        </w:rPr>
        <w:t>производится  следующим образом:</w:t>
      </w:r>
    </w:p>
    <w:p w:rsidR="00027E5A" w:rsidRPr="004F3276" w:rsidRDefault="006F436F" w:rsidP="00027E5A">
      <w:pPr>
        <w:pStyle w:val="2"/>
        <w:spacing w:after="0" w:line="240" w:lineRule="auto"/>
        <w:ind w:firstLine="540"/>
        <w:jc w:val="both"/>
        <w:rPr>
          <w:sz w:val="22"/>
          <w:szCs w:val="22"/>
        </w:rPr>
      </w:pPr>
      <w:r w:rsidRPr="004F3276">
        <w:rPr>
          <w:sz w:val="22"/>
          <w:szCs w:val="22"/>
        </w:rPr>
        <w:t xml:space="preserve">- </w:t>
      </w:r>
      <w:r w:rsidR="00027E5A" w:rsidRPr="004F3276">
        <w:rPr>
          <w:sz w:val="22"/>
          <w:szCs w:val="22"/>
        </w:rPr>
        <w:t>электронный документ по телекоммуникационным каналам связи считается исходящим от Стороны, если он подписан Усиленной квалифицированной Электронной подписью, принадлежащей уполномоченному лицу Стороны, и направлен этой Стороной через Оператора электронного документооборота по телекоммуникационным каналам связи;</w:t>
      </w:r>
    </w:p>
    <w:p w:rsidR="00027E5A" w:rsidRPr="004F3276" w:rsidRDefault="006F436F" w:rsidP="00027E5A">
      <w:pPr>
        <w:pStyle w:val="2"/>
        <w:spacing w:after="0" w:line="240" w:lineRule="auto"/>
        <w:ind w:firstLine="540"/>
        <w:jc w:val="both"/>
        <w:rPr>
          <w:sz w:val="22"/>
          <w:szCs w:val="22"/>
        </w:rPr>
      </w:pPr>
      <w:r w:rsidRPr="004F3276">
        <w:rPr>
          <w:sz w:val="22"/>
          <w:szCs w:val="22"/>
        </w:rPr>
        <w:lastRenderedPageBreak/>
        <w:t>-</w:t>
      </w:r>
      <w:r w:rsidR="00027E5A" w:rsidRPr="004F3276">
        <w:rPr>
          <w:sz w:val="22"/>
          <w:szCs w:val="22"/>
        </w:rPr>
        <w:t xml:space="preserve"> датой направления Стороне Электронного документа считается дата получения Стороной, отправляющей документ, файла Подтверждения даты отправки Оператором электронного документооборота отправляющей Стороны.</w:t>
      </w:r>
    </w:p>
    <w:p w:rsidR="00027E5A" w:rsidRPr="004F3276" w:rsidRDefault="006F436F" w:rsidP="00027E5A">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w:t>
      </w:r>
      <w:r w:rsidR="00027E5A" w:rsidRPr="004F3276">
        <w:rPr>
          <w:rFonts w:ascii="Times New Roman" w:hAnsi="Times New Roman" w:cs="Times New Roman"/>
          <w:sz w:val="22"/>
          <w:szCs w:val="22"/>
        </w:rPr>
        <w:t xml:space="preserve"> электронный документ считается полученным Стороной, если этой Стороне поступило соответствующее подтверждение Оператора электронного документооборота - извещение о получении Электронного документа, подписанное Усиленной квалифицированной Электронной подписью Стороны и подтвержденное Оператором электронного документооборота;</w:t>
      </w:r>
    </w:p>
    <w:p w:rsidR="00027E5A" w:rsidRPr="004F3276" w:rsidRDefault="006F436F" w:rsidP="00027E5A">
      <w:pPr>
        <w:pStyle w:val="2"/>
        <w:spacing w:after="0" w:line="240" w:lineRule="auto"/>
        <w:ind w:firstLine="540"/>
        <w:jc w:val="both"/>
        <w:rPr>
          <w:sz w:val="22"/>
          <w:szCs w:val="22"/>
        </w:rPr>
      </w:pPr>
      <w:r w:rsidRPr="004F3276">
        <w:rPr>
          <w:sz w:val="22"/>
          <w:szCs w:val="22"/>
        </w:rPr>
        <w:t>-</w:t>
      </w:r>
      <w:r w:rsidR="00027E5A" w:rsidRPr="004F3276">
        <w:rPr>
          <w:sz w:val="22"/>
          <w:szCs w:val="22"/>
        </w:rPr>
        <w:t xml:space="preserve"> датой получения Стороной Электронного документа по телекоммуникационным каналам связи считается дата направления этой Стороне Оператором электронного документооборота файла Электронного документа другой Стороны, указанная в подтверждении этого Оператора электронного документооборота;</w:t>
      </w:r>
    </w:p>
    <w:p w:rsidR="00027E5A" w:rsidRPr="004F3276" w:rsidRDefault="00CE143F" w:rsidP="00027E5A">
      <w:pPr>
        <w:pStyle w:val="2"/>
        <w:spacing w:after="0" w:line="240" w:lineRule="auto"/>
        <w:ind w:firstLine="540"/>
        <w:jc w:val="both"/>
        <w:rPr>
          <w:sz w:val="22"/>
          <w:szCs w:val="22"/>
        </w:rPr>
      </w:pPr>
      <w:r w:rsidRPr="004F3276">
        <w:rPr>
          <w:sz w:val="22"/>
          <w:szCs w:val="22"/>
        </w:rPr>
        <w:t>-</w:t>
      </w:r>
      <w:r w:rsidR="00027E5A" w:rsidRPr="004F3276">
        <w:rPr>
          <w:sz w:val="22"/>
          <w:szCs w:val="22"/>
        </w:rPr>
        <w:t xml:space="preserve"> участники электронного документооборота обеспечивают в течение срока, установленного для хранения соответствующих документов на бумажном носителе, согласно установленных норм, предусмотренных федеральными законами и иными нормативно правовыми актами Российской Федерации, хранение соответствующих документов:</w:t>
      </w:r>
    </w:p>
    <w:p w:rsidR="00027E5A" w:rsidRPr="004F3276" w:rsidRDefault="00214C8F" w:rsidP="00C169A2">
      <w:pPr>
        <w:pStyle w:val="2"/>
        <w:spacing w:after="0" w:line="240" w:lineRule="auto"/>
        <w:ind w:firstLine="540"/>
        <w:jc w:val="both"/>
        <w:rPr>
          <w:sz w:val="22"/>
          <w:szCs w:val="22"/>
        </w:rPr>
      </w:pPr>
      <w:r w:rsidRPr="004F3276">
        <w:rPr>
          <w:sz w:val="22"/>
          <w:szCs w:val="22"/>
        </w:rPr>
        <w:t xml:space="preserve">- </w:t>
      </w:r>
      <w:r w:rsidR="00027E5A" w:rsidRPr="004F3276">
        <w:rPr>
          <w:sz w:val="22"/>
          <w:szCs w:val="22"/>
        </w:rPr>
        <w:t>хранение Электронных документов, подписанных Электронной подписью, составление которых предусмотрено настоящим Соглашением, совместно с применявшимся для формирования Электронной подписи указанных документов Сертификатом Ключа проверки Электронной подписи;</w:t>
      </w:r>
    </w:p>
    <w:p w:rsidR="00214C8F" w:rsidRPr="004F3276" w:rsidRDefault="00214C8F" w:rsidP="00C169A2">
      <w:pPr>
        <w:pStyle w:val="2"/>
        <w:spacing w:after="0" w:line="240" w:lineRule="auto"/>
        <w:ind w:firstLine="540"/>
        <w:jc w:val="both"/>
        <w:rPr>
          <w:sz w:val="22"/>
          <w:szCs w:val="22"/>
        </w:rPr>
      </w:pPr>
      <w:r w:rsidRPr="004F3276">
        <w:rPr>
          <w:sz w:val="22"/>
          <w:szCs w:val="22"/>
        </w:rPr>
        <w:t>- доступ к Электронным документам, информации о датах и времени их получения (отправки), адресатах, а также возможность поиска документов по их реквизитам;</w:t>
      </w:r>
    </w:p>
    <w:p w:rsidR="00214C8F" w:rsidRPr="004F3276" w:rsidRDefault="00214C8F" w:rsidP="00C169A2">
      <w:pPr>
        <w:pStyle w:val="2"/>
        <w:spacing w:after="0" w:line="240" w:lineRule="auto"/>
        <w:ind w:firstLine="540"/>
        <w:jc w:val="both"/>
        <w:rPr>
          <w:sz w:val="22"/>
          <w:szCs w:val="22"/>
        </w:rPr>
      </w:pPr>
      <w:r w:rsidRPr="004F3276">
        <w:rPr>
          <w:sz w:val="22"/>
          <w:szCs w:val="22"/>
        </w:rPr>
        <w:t>- ежедневное резервное копирование и архивное хранение Электронных документов, их реквизитов, включая информацию о датах и времени получения (отправки) и адресатах;</w:t>
      </w:r>
    </w:p>
    <w:p w:rsidR="00885A05" w:rsidRDefault="00214C8F" w:rsidP="00C169A2">
      <w:pPr>
        <w:pStyle w:val="2"/>
        <w:spacing w:after="0" w:line="240" w:lineRule="auto"/>
        <w:ind w:firstLine="540"/>
        <w:jc w:val="both"/>
        <w:rPr>
          <w:sz w:val="22"/>
          <w:szCs w:val="22"/>
        </w:rPr>
      </w:pPr>
      <w:r w:rsidRPr="004F3276">
        <w:rPr>
          <w:sz w:val="22"/>
          <w:szCs w:val="22"/>
        </w:rPr>
        <w:t>- возможность восстановления Электронных документов.</w:t>
      </w:r>
    </w:p>
    <w:p w:rsidR="00CE143F" w:rsidRPr="004F3276" w:rsidRDefault="00CE143F" w:rsidP="00885A05">
      <w:pPr>
        <w:pStyle w:val="2"/>
        <w:spacing w:after="0" w:line="240" w:lineRule="auto"/>
        <w:ind w:firstLine="540"/>
        <w:jc w:val="both"/>
        <w:rPr>
          <w:sz w:val="22"/>
          <w:szCs w:val="22"/>
        </w:rPr>
      </w:pPr>
      <w:r w:rsidRPr="004F3276">
        <w:rPr>
          <w:sz w:val="22"/>
          <w:szCs w:val="22"/>
        </w:rPr>
        <w:t>4.</w:t>
      </w:r>
      <w:r w:rsidR="00885A05">
        <w:rPr>
          <w:sz w:val="22"/>
          <w:szCs w:val="22"/>
        </w:rPr>
        <w:t>6</w:t>
      </w:r>
      <w:r w:rsidRPr="004F3276">
        <w:rPr>
          <w:sz w:val="22"/>
          <w:szCs w:val="22"/>
        </w:rPr>
        <w:t>. Усиленная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CE143F" w:rsidRPr="004F3276" w:rsidRDefault="00CE143F" w:rsidP="00CE143F">
      <w:pPr>
        <w:pStyle w:val="ConsPlusNormal"/>
        <w:tabs>
          <w:tab w:val="left" w:pos="851"/>
          <w:tab w:val="left" w:pos="993"/>
        </w:tabs>
        <w:ind w:firstLine="540"/>
        <w:jc w:val="both"/>
        <w:rPr>
          <w:rFonts w:ascii="Times New Roman" w:hAnsi="Times New Roman" w:cs="Times New Roman"/>
          <w:sz w:val="22"/>
          <w:szCs w:val="22"/>
        </w:rPr>
      </w:pPr>
      <w:r w:rsidRPr="004F3276">
        <w:rPr>
          <w:rFonts w:ascii="Times New Roman" w:hAnsi="Times New Roman" w:cs="Times New Roman"/>
          <w:sz w:val="22"/>
          <w:szCs w:val="22"/>
        </w:rPr>
        <w:t>- квалифицированный Сертификат Ключа проверки Электронной подписи создан и выдан аккредитованным Удостоверяющим центром, аккредитация которого действительна на день выдачи указанного сертификата;</w:t>
      </w:r>
    </w:p>
    <w:p w:rsidR="00CE143F" w:rsidRPr="004F3276" w:rsidRDefault="00CE143F" w:rsidP="00CE143F">
      <w:pPr>
        <w:pStyle w:val="ConsPlusNormal"/>
        <w:tabs>
          <w:tab w:val="left" w:pos="851"/>
          <w:tab w:val="left" w:pos="993"/>
        </w:tabs>
        <w:ind w:firstLine="540"/>
        <w:jc w:val="both"/>
        <w:rPr>
          <w:rFonts w:ascii="Times New Roman" w:hAnsi="Times New Roman" w:cs="Times New Roman"/>
          <w:sz w:val="22"/>
          <w:szCs w:val="22"/>
        </w:rPr>
      </w:pPr>
      <w:r w:rsidRPr="004F3276">
        <w:rPr>
          <w:rFonts w:ascii="Times New Roman" w:hAnsi="Times New Roman" w:cs="Times New Roman"/>
          <w:sz w:val="22"/>
          <w:szCs w:val="22"/>
        </w:rPr>
        <w:t>- квалифицированный Сертификат Ключа проверки Электронной подписи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885A05" w:rsidRDefault="00CE143F" w:rsidP="00885A05">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 xml:space="preserve">- имеется положительный результат проверки принадлежности владельцу квалифицированного Сертификата Ключа проверки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ФЗ «Об электронной подписи», и с использованием квалифицированного Сертификата Ключа проверки Электронной подписи лица, подписавшего Электронный </w:t>
      </w:r>
      <w:r w:rsidR="00885A05">
        <w:rPr>
          <w:rFonts w:ascii="Times New Roman" w:hAnsi="Times New Roman" w:cs="Times New Roman"/>
          <w:sz w:val="22"/>
          <w:szCs w:val="22"/>
        </w:rPr>
        <w:t>документ.</w:t>
      </w:r>
    </w:p>
    <w:p w:rsidR="00813362" w:rsidRPr="00885A05" w:rsidRDefault="00214C8F" w:rsidP="00885A05">
      <w:pPr>
        <w:pStyle w:val="ConsPlusNormal"/>
        <w:ind w:firstLine="540"/>
        <w:jc w:val="both"/>
        <w:rPr>
          <w:rFonts w:ascii="Times New Roman" w:hAnsi="Times New Roman" w:cs="Times New Roman"/>
          <w:sz w:val="22"/>
          <w:szCs w:val="22"/>
        </w:rPr>
      </w:pPr>
      <w:r w:rsidRPr="00885A05">
        <w:rPr>
          <w:rFonts w:ascii="Times New Roman" w:hAnsi="Times New Roman" w:cs="Times New Roman"/>
          <w:sz w:val="22"/>
          <w:szCs w:val="22"/>
        </w:rPr>
        <w:t>4.</w:t>
      </w:r>
      <w:r w:rsidR="00885A05" w:rsidRPr="00885A05">
        <w:rPr>
          <w:rFonts w:ascii="Times New Roman" w:hAnsi="Times New Roman" w:cs="Times New Roman"/>
          <w:sz w:val="22"/>
          <w:szCs w:val="22"/>
        </w:rPr>
        <w:t>7</w:t>
      </w:r>
      <w:r w:rsidRPr="00885A05">
        <w:rPr>
          <w:rFonts w:ascii="Times New Roman" w:hAnsi="Times New Roman" w:cs="Times New Roman"/>
          <w:sz w:val="22"/>
          <w:szCs w:val="22"/>
        </w:rPr>
        <w:t>. Стороны самостоятельно обеспечивают установку, настройку и эксплуатацию средств Электронной подписи, в соответствии с требованиями действующего законодательства и регламентом Удостоверяющего центра.</w:t>
      </w:r>
    </w:p>
    <w:p w:rsidR="00813362" w:rsidRPr="004F3276" w:rsidRDefault="00813362" w:rsidP="00813362">
      <w:pPr>
        <w:pStyle w:val="2"/>
        <w:spacing w:after="0" w:line="240" w:lineRule="auto"/>
        <w:ind w:firstLine="540"/>
        <w:jc w:val="both"/>
        <w:rPr>
          <w:sz w:val="22"/>
          <w:szCs w:val="22"/>
        </w:rPr>
      </w:pPr>
      <w:r w:rsidRPr="004F3276">
        <w:rPr>
          <w:sz w:val="22"/>
          <w:szCs w:val="22"/>
        </w:rPr>
        <w:t>4.</w:t>
      </w:r>
      <w:r w:rsidR="00885A05">
        <w:rPr>
          <w:sz w:val="22"/>
          <w:szCs w:val="22"/>
        </w:rPr>
        <w:t>8</w:t>
      </w:r>
      <w:r w:rsidRPr="004F3276">
        <w:rPr>
          <w:sz w:val="22"/>
          <w:szCs w:val="22"/>
        </w:rPr>
        <w:t>. Стороны обязуются своевременно (не позднее следующего рабочего дня с момента получения документа) обмениваться извещениями/подтверждениями через Оператора ЭДО посредством системы ЭДО о получении и отправке документов посредством системы ЭДО.</w:t>
      </w:r>
      <w:r w:rsidR="005323E9" w:rsidRPr="004F3276">
        <w:rPr>
          <w:sz w:val="22"/>
          <w:szCs w:val="22"/>
        </w:rPr>
        <w:t xml:space="preserve"> </w:t>
      </w:r>
      <w:r w:rsidRPr="004F3276">
        <w:rPr>
          <w:sz w:val="22"/>
          <w:szCs w:val="22"/>
        </w:rPr>
        <w:t>Электронный документооборот не отменяет возможности использования иных способов обмена документами между Сторонами.</w:t>
      </w:r>
    </w:p>
    <w:p w:rsidR="00214C8F" w:rsidRPr="004F3276" w:rsidRDefault="00CE143F" w:rsidP="00214C8F">
      <w:pPr>
        <w:pStyle w:val="2"/>
        <w:spacing w:after="0" w:line="240" w:lineRule="auto"/>
        <w:ind w:firstLine="540"/>
        <w:jc w:val="both"/>
        <w:rPr>
          <w:sz w:val="22"/>
          <w:szCs w:val="22"/>
        </w:rPr>
      </w:pPr>
      <w:r w:rsidRPr="004F3276">
        <w:rPr>
          <w:sz w:val="22"/>
          <w:szCs w:val="22"/>
        </w:rPr>
        <w:t>4.</w:t>
      </w:r>
      <w:r w:rsidR="00885A05">
        <w:rPr>
          <w:sz w:val="22"/>
          <w:szCs w:val="22"/>
        </w:rPr>
        <w:t>9</w:t>
      </w:r>
      <w:r w:rsidR="00214C8F" w:rsidRPr="004F3276">
        <w:rPr>
          <w:sz w:val="22"/>
          <w:szCs w:val="22"/>
        </w:rPr>
        <w:t xml:space="preserve">. </w:t>
      </w:r>
      <w:r w:rsidR="00F206A4">
        <w:rPr>
          <w:sz w:val="22"/>
          <w:szCs w:val="22"/>
        </w:rPr>
        <w:t xml:space="preserve">Присоединяясь к Правилам </w:t>
      </w:r>
      <w:r w:rsidR="002D2AF3">
        <w:rPr>
          <w:sz w:val="22"/>
          <w:szCs w:val="22"/>
        </w:rPr>
        <w:t xml:space="preserve">обмена ЭД </w:t>
      </w:r>
      <w:r w:rsidR="00F206A4">
        <w:rPr>
          <w:sz w:val="22"/>
          <w:szCs w:val="22"/>
        </w:rPr>
        <w:t xml:space="preserve">Клиент (Депонент) подтверждает, </w:t>
      </w:r>
      <w:r w:rsidR="00214C8F" w:rsidRPr="004F3276">
        <w:rPr>
          <w:sz w:val="22"/>
          <w:szCs w:val="22"/>
        </w:rPr>
        <w:t>что переход</w:t>
      </w:r>
      <w:r w:rsidR="00F206A4">
        <w:rPr>
          <w:sz w:val="22"/>
          <w:szCs w:val="22"/>
        </w:rPr>
        <w:t>и</w:t>
      </w:r>
      <w:r w:rsidR="00214C8F" w:rsidRPr="004F3276">
        <w:rPr>
          <w:sz w:val="22"/>
          <w:szCs w:val="22"/>
        </w:rPr>
        <w:t>т на электронный документооборот</w:t>
      </w:r>
      <w:r w:rsidR="009104EB">
        <w:rPr>
          <w:sz w:val="22"/>
          <w:szCs w:val="22"/>
        </w:rPr>
        <w:t>,</w:t>
      </w:r>
      <w:r w:rsidR="00214C8F" w:rsidRPr="004F3276">
        <w:rPr>
          <w:sz w:val="22"/>
          <w:szCs w:val="22"/>
        </w:rPr>
        <w:t xml:space="preserve"> отказываясь от документооборота на бумажном носителе документов.</w:t>
      </w:r>
      <w:r w:rsidR="008A5E45">
        <w:rPr>
          <w:sz w:val="22"/>
          <w:szCs w:val="22"/>
        </w:rPr>
        <w:t xml:space="preserve"> </w:t>
      </w:r>
      <w:r w:rsidR="008A5E45" w:rsidRPr="008A5E45">
        <w:rPr>
          <w:sz w:val="22"/>
          <w:szCs w:val="22"/>
        </w:rPr>
        <w:t xml:space="preserve">В случае необходимости сформировать копию электронного документа на бумажном носителе, сотрудник </w:t>
      </w:r>
      <w:r w:rsidR="008A5E45">
        <w:rPr>
          <w:sz w:val="22"/>
          <w:szCs w:val="22"/>
        </w:rPr>
        <w:t>Д</w:t>
      </w:r>
      <w:r w:rsidR="008A5E45" w:rsidRPr="008A5E45">
        <w:rPr>
          <w:sz w:val="22"/>
          <w:szCs w:val="22"/>
        </w:rPr>
        <w:t>епозитария изготовивший копию, должен проставить отметку «Копия электронного документа», указать ФИО, должность и проставить подпись.</w:t>
      </w:r>
    </w:p>
    <w:p w:rsidR="006F436F" w:rsidRDefault="00813362" w:rsidP="006F436F">
      <w:pPr>
        <w:pStyle w:val="2"/>
        <w:spacing w:after="0" w:line="240" w:lineRule="auto"/>
        <w:ind w:firstLine="540"/>
        <w:jc w:val="both"/>
        <w:rPr>
          <w:sz w:val="22"/>
          <w:szCs w:val="22"/>
        </w:rPr>
      </w:pPr>
      <w:r w:rsidRPr="004F3276">
        <w:rPr>
          <w:sz w:val="22"/>
          <w:szCs w:val="22"/>
        </w:rPr>
        <w:t>4.</w:t>
      </w:r>
      <w:r w:rsidR="00885A05">
        <w:rPr>
          <w:sz w:val="22"/>
          <w:szCs w:val="22"/>
        </w:rPr>
        <w:t>10</w:t>
      </w:r>
      <w:r w:rsidR="00214C8F" w:rsidRPr="004F3276">
        <w:rPr>
          <w:sz w:val="22"/>
          <w:szCs w:val="22"/>
        </w:rPr>
        <w:t xml:space="preserve">. В исключительных случаях по запросу/уведомлению заинтересованной Стороны (при необходимости Стороны в конкретном документе на бумажном носителе),  а также в случае невозможности осуществления электронного документооборота по техническим причинам, в том числе, отказа компьютерного оборудования и (или) программного обеспечения, повреждения </w:t>
      </w:r>
      <w:r w:rsidR="00214C8F" w:rsidRPr="004F3276">
        <w:rPr>
          <w:sz w:val="22"/>
          <w:szCs w:val="22"/>
        </w:rPr>
        <w:lastRenderedPageBreak/>
        <w:t>линий связи, ведущих к технической невозможности использования Электронных документов, обмен документами  между Сторонами осуществляется на бумажном носителе до устранения технической невозможности использования Электронных документов.</w:t>
      </w:r>
    </w:p>
    <w:p w:rsidR="006F436F" w:rsidRPr="004F3276" w:rsidRDefault="006F436F" w:rsidP="00214C8F">
      <w:pPr>
        <w:pStyle w:val="2"/>
        <w:spacing w:after="0" w:line="240" w:lineRule="auto"/>
        <w:ind w:firstLine="540"/>
        <w:jc w:val="both"/>
        <w:rPr>
          <w:sz w:val="22"/>
          <w:szCs w:val="22"/>
        </w:rPr>
      </w:pPr>
    </w:p>
    <w:p w:rsidR="00A643B5" w:rsidRPr="004F3276" w:rsidRDefault="00A643B5" w:rsidP="00A643B5">
      <w:pPr>
        <w:pStyle w:val="a3"/>
        <w:numPr>
          <w:ilvl w:val="0"/>
          <w:numId w:val="3"/>
        </w:numPr>
        <w:shd w:val="clear" w:color="auto" w:fill="FFFFFF"/>
        <w:rPr>
          <w:bCs/>
          <w:sz w:val="22"/>
          <w:szCs w:val="22"/>
        </w:rPr>
      </w:pPr>
      <w:r w:rsidRPr="004F3276">
        <w:rPr>
          <w:bCs/>
          <w:sz w:val="22"/>
          <w:szCs w:val="22"/>
        </w:rPr>
        <w:t>ПРАВА И ОБЯЗАННОСТИ СТОРОН</w:t>
      </w:r>
    </w:p>
    <w:p w:rsidR="00A643B5" w:rsidRPr="004F3276" w:rsidRDefault="00A643B5" w:rsidP="00A643B5">
      <w:pPr>
        <w:pStyle w:val="2"/>
        <w:spacing w:after="0" w:line="240" w:lineRule="auto"/>
        <w:jc w:val="both"/>
        <w:rPr>
          <w:sz w:val="22"/>
          <w:szCs w:val="22"/>
        </w:rPr>
      </w:pPr>
    </w:p>
    <w:p w:rsidR="00E4074D" w:rsidRPr="00E4074D" w:rsidRDefault="00E4074D" w:rsidP="0098661E">
      <w:pPr>
        <w:pStyle w:val="2"/>
        <w:numPr>
          <w:ilvl w:val="1"/>
          <w:numId w:val="3"/>
        </w:numPr>
        <w:spacing w:after="0" w:line="240" w:lineRule="auto"/>
        <w:ind w:left="0" w:firstLine="540"/>
        <w:jc w:val="both"/>
        <w:rPr>
          <w:sz w:val="22"/>
          <w:szCs w:val="22"/>
        </w:rPr>
      </w:pPr>
      <w:r>
        <w:rPr>
          <w:sz w:val="22"/>
          <w:szCs w:val="22"/>
        </w:rPr>
        <w:t>Стороны обязаны совершать обмен документами согласно настоящих Правил обмена ЭД.</w:t>
      </w:r>
    </w:p>
    <w:p w:rsidR="00101B1E" w:rsidRDefault="005323E9" w:rsidP="0098661E">
      <w:pPr>
        <w:pStyle w:val="2"/>
        <w:numPr>
          <w:ilvl w:val="1"/>
          <w:numId w:val="3"/>
        </w:numPr>
        <w:spacing w:after="0" w:line="240" w:lineRule="auto"/>
        <w:ind w:left="0" w:firstLine="540"/>
        <w:jc w:val="both"/>
        <w:rPr>
          <w:sz w:val="22"/>
          <w:szCs w:val="22"/>
        </w:rPr>
      </w:pPr>
      <w:r w:rsidRPr="00101B1E">
        <w:rPr>
          <w:rFonts w:eastAsiaTheme="minorHAnsi"/>
          <w:sz w:val="22"/>
          <w:szCs w:val="22"/>
          <w:lang w:eastAsia="en-US"/>
        </w:rPr>
        <w:t>З</w:t>
      </w:r>
      <w:r w:rsidR="00182CAE" w:rsidRPr="00101B1E">
        <w:rPr>
          <w:rFonts w:eastAsiaTheme="minorHAnsi"/>
          <w:sz w:val="22"/>
          <w:szCs w:val="22"/>
          <w:lang w:eastAsia="en-US"/>
        </w:rPr>
        <w:t>аклю</w:t>
      </w:r>
      <w:r w:rsidRPr="00101B1E">
        <w:rPr>
          <w:rFonts w:eastAsiaTheme="minorHAnsi"/>
          <w:sz w:val="22"/>
          <w:szCs w:val="22"/>
          <w:lang w:eastAsia="en-US"/>
        </w:rPr>
        <w:t>чив</w:t>
      </w:r>
      <w:r w:rsidR="00182CAE" w:rsidRPr="00101B1E">
        <w:rPr>
          <w:rFonts w:eastAsiaTheme="minorHAnsi"/>
          <w:sz w:val="22"/>
          <w:szCs w:val="22"/>
          <w:lang w:eastAsia="en-US"/>
        </w:rPr>
        <w:t xml:space="preserve"> Соглашени</w:t>
      </w:r>
      <w:r w:rsidRPr="00101B1E">
        <w:rPr>
          <w:rFonts w:eastAsiaTheme="minorHAnsi"/>
          <w:sz w:val="22"/>
          <w:szCs w:val="22"/>
          <w:lang w:eastAsia="en-US"/>
        </w:rPr>
        <w:t>е</w:t>
      </w:r>
      <w:r w:rsidR="00182CAE" w:rsidRPr="00101B1E">
        <w:rPr>
          <w:rFonts w:eastAsiaTheme="minorHAnsi"/>
          <w:sz w:val="22"/>
          <w:szCs w:val="22"/>
          <w:lang w:eastAsia="en-US"/>
        </w:rPr>
        <w:t xml:space="preserve"> </w:t>
      </w:r>
      <w:r w:rsidR="00F206A4">
        <w:rPr>
          <w:rFonts w:eastAsiaTheme="minorHAnsi"/>
          <w:sz w:val="22"/>
          <w:szCs w:val="22"/>
          <w:lang w:eastAsia="en-US"/>
        </w:rPr>
        <w:t xml:space="preserve">и присоединившись к Правилам </w:t>
      </w:r>
      <w:r w:rsidR="002D2AF3">
        <w:rPr>
          <w:rFonts w:eastAsiaTheme="minorHAnsi"/>
          <w:sz w:val="22"/>
          <w:szCs w:val="22"/>
          <w:lang w:eastAsia="en-US"/>
        </w:rPr>
        <w:t xml:space="preserve">обмена ЭД </w:t>
      </w:r>
      <w:r w:rsidR="00F206A4">
        <w:rPr>
          <w:rFonts w:eastAsiaTheme="minorHAnsi"/>
          <w:sz w:val="22"/>
          <w:szCs w:val="22"/>
          <w:lang w:eastAsia="en-US"/>
        </w:rPr>
        <w:t xml:space="preserve">Клиент (Депонент) и Депозитарий </w:t>
      </w:r>
      <w:r w:rsidR="00182CAE" w:rsidRPr="00101B1E">
        <w:rPr>
          <w:rFonts w:eastAsiaTheme="minorHAnsi"/>
          <w:sz w:val="22"/>
          <w:szCs w:val="22"/>
          <w:lang w:eastAsia="en-US"/>
        </w:rPr>
        <w:t xml:space="preserve">вправе подписать Электронный документ </w:t>
      </w:r>
      <w:r w:rsidR="00101B1E" w:rsidRPr="00101B1E">
        <w:rPr>
          <w:sz w:val="22"/>
          <w:szCs w:val="22"/>
        </w:rPr>
        <w:t>УКЭП</w:t>
      </w:r>
      <w:r w:rsidR="00101B1E" w:rsidRPr="00101B1E">
        <w:rPr>
          <w:rFonts w:eastAsiaTheme="minorHAnsi"/>
          <w:sz w:val="22"/>
          <w:szCs w:val="22"/>
          <w:lang w:eastAsia="en-US"/>
        </w:rPr>
        <w:t xml:space="preserve"> </w:t>
      </w:r>
      <w:r w:rsidR="00182CAE" w:rsidRPr="00101B1E">
        <w:rPr>
          <w:rFonts w:eastAsiaTheme="minorHAnsi"/>
          <w:sz w:val="22"/>
          <w:szCs w:val="22"/>
          <w:lang w:eastAsia="en-US"/>
        </w:rPr>
        <w:t xml:space="preserve">в соответствии с требованиями </w:t>
      </w:r>
      <w:r w:rsidR="00182CAE" w:rsidRPr="00101B1E">
        <w:rPr>
          <w:sz w:val="22"/>
          <w:szCs w:val="22"/>
        </w:rPr>
        <w:t xml:space="preserve">ФЗ </w:t>
      </w:r>
      <w:r w:rsidR="00101B1E" w:rsidRPr="00101B1E">
        <w:rPr>
          <w:sz w:val="22"/>
          <w:szCs w:val="22"/>
        </w:rPr>
        <w:t xml:space="preserve">от 06.04.2011 № 63-ФЗ </w:t>
      </w:r>
      <w:r w:rsidR="00182CAE" w:rsidRPr="00101B1E">
        <w:rPr>
          <w:sz w:val="22"/>
          <w:szCs w:val="22"/>
        </w:rPr>
        <w:t xml:space="preserve">«Об электронной подписи» и иных </w:t>
      </w:r>
      <w:r w:rsidR="00182CAE" w:rsidRPr="00101B1E">
        <w:rPr>
          <w:rFonts w:eastAsiaTheme="minorHAnsi"/>
          <w:sz w:val="22"/>
          <w:szCs w:val="22"/>
          <w:lang w:eastAsia="en-US"/>
        </w:rPr>
        <w:t>нормативных правовых актов</w:t>
      </w:r>
      <w:r w:rsidR="00101B1E" w:rsidRPr="00101B1E">
        <w:rPr>
          <w:rFonts w:eastAsiaTheme="minorHAnsi"/>
          <w:sz w:val="22"/>
          <w:szCs w:val="22"/>
          <w:lang w:eastAsia="en-US"/>
        </w:rPr>
        <w:t xml:space="preserve">. </w:t>
      </w:r>
      <w:r w:rsidR="00101B1E" w:rsidRPr="00101B1E">
        <w:rPr>
          <w:sz w:val="22"/>
          <w:szCs w:val="22"/>
        </w:rPr>
        <w:t>Стороны признают и подтверждают, что Документ, подписанный УКЭП, является равнозначным документу на бумажном носителе, подписанному собственноручной подписью уполномоченного лица и заверенному печатью соответствующей Стороны. Применение иных видов электронных подписей не допускается</w:t>
      </w:r>
      <w:r w:rsidR="00101B1E">
        <w:rPr>
          <w:sz w:val="22"/>
          <w:szCs w:val="22"/>
        </w:rPr>
        <w:t>.</w:t>
      </w:r>
    </w:p>
    <w:p w:rsidR="0098661E" w:rsidRPr="004F3276" w:rsidRDefault="0098661E" w:rsidP="0098661E">
      <w:pPr>
        <w:pStyle w:val="2"/>
        <w:numPr>
          <w:ilvl w:val="1"/>
          <w:numId w:val="3"/>
        </w:numPr>
        <w:spacing w:after="0" w:line="240" w:lineRule="auto"/>
        <w:ind w:left="0" w:firstLine="540"/>
        <w:jc w:val="both"/>
        <w:rPr>
          <w:sz w:val="22"/>
          <w:szCs w:val="22"/>
        </w:rPr>
      </w:pPr>
      <w:r w:rsidRPr="004F3276">
        <w:rPr>
          <w:sz w:val="22"/>
          <w:szCs w:val="22"/>
        </w:rPr>
        <w:t xml:space="preserve">При использовании </w:t>
      </w:r>
      <w:r w:rsidRPr="004F3276">
        <w:rPr>
          <w:rFonts w:eastAsiaTheme="minorHAnsi"/>
          <w:sz w:val="22"/>
          <w:szCs w:val="22"/>
          <w:lang w:eastAsia="en-US"/>
        </w:rPr>
        <w:t>Усиленной квалифицированной Электронной подписи</w:t>
      </w:r>
      <w:r w:rsidRPr="004F3276">
        <w:rPr>
          <w:sz w:val="22"/>
          <w:szCs w:val="22"/>
        </w:rPr>
        <w:t xml:space="preserve"> Участники электронного документооборота обязаны:</w:t>
      </w:r>
    </w:p>
    <w:p w:rsidR="0098661E" w:rsidRPr="004F3276" w:rsidRDefault="0098661E" w:rsidP="0098661E">
      <w:pPr>
        <w:pStyle w:val="ConsPlusNormal"/>
        <w:tabs>
          <w:tab w:val="left" w:pos="851"/>
          <w:tab w:val="left" w:pos="993"/>
        </w:tabs>
        <w:ind w:firstLine="540"/>
        <w:jc w:val="both"/>
        <w:rPr>
          <w:rFonts w:ascii="Times New Roman" w:hAnsi="Times New Roman" w:cs="Times New Roman"/>
          <w:sz w:val="22"/>
          <w:szCs w:val="22"/>
        </w:rPr>
      </w:pPr>
      <w:r w:rsidRPr="004F3276">
        <w:rPr>
          <w:rFonts w:ascii="Times New Roman" w:hAnsi="Times New Roman" w:cs="Times New Roman"/>
          <w:sz w:val="22"/>
          <w:szCs w:val="22"/>
        </w:rPr>
        <w:t>-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98661E" w:rsidRPr="004F3276" w:rsidRDefault="0098661E" w:rsidP="0098661E">
      <w:pPr>
        <w:pStyle w:val="ConsPlusNormal"/>
        <w:tabs>
          <w:tab w:val="left" w:pos="851"/>
          <w:tab w:val="left" w:pos="993"/>
        </w:tabs>
        <w:ind w:firstLine="540"/>
        <w:jc w:val="both"/>
        <w:rPr>
          <w:rFonts w:ascii="Times New Roman" w:hAnsi="Times New Roman" w:cs="Times New Roman"/>
          <w:sz w:val="22"/>
          <w:szCs w:val="22"/>
        </w:rPr>
      </w:pPr>
      <w:r w:rsidRPr="004F3276">
        <w:rPr>
          <w:rFonts w:ascii="Times New Roman" w:hAnsi="Times New Roman" w:cs="Times New Roman"/>
          <w:sz w:val="22"/>
          <w:szCs w:val="22"/>
        </w:rPr>
        <w:t>- уведомлять Удостоверяющий центр, выдавший Сертификат Ключа проверки Электронной подписи, и иных участников электронного документооборота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98661E" w:rsidRPr="004F3276" w:rsidRDefault="0098661E" w:rsidP="0098661E">
      <w:pPr>
        <w:pStyle w:val="ConsPlusNormal"/>
        <w:tabs>
          <w:tab w:val="left" w:pos="851"/>
          <w:tab w:val="left" w:pos="993"/>
        </w:tabs>
        <w:ind w:firstLine="540"/>
        <w:jc w:val="both"/>
        <w:rPr>
          <w:rFonts w:ascii="Times New Roman" w:hAnsi="Times New Roman" w:cs="Times New Roman"/>
          <w:sz w:val="22"/>
          <w:szCs w:val="22"/>
        </w:rPr>
      </w:pPr>
      <w:r w:rsidRPr="004F3276">
        <w:rPr>
          <w:rFonts w:ascii="Times New Roman" w:hAnsi="Times New Roman" w:cs="Times New Roman"/>
          <w:sz w:val="22"/>
          <w:szCs w:val="22"/>
        </w:rPr>
        <w:t>- не использовать Ключ Электронной подписи при наличии оснований полагать, что конфиденциальность данного Ключа нарушена;</w:t>
      </w:r>
    </w:p>
    <w:p w:rsidR="0098661E" w:rsidRPr="004F3276" w:rsidRDefault="0098661E" w:rsidP="0098661E">
      <w:pPr>
        <w:adjustRightInd w:val="0"/>
        <w:ind w:firstLine="540"/>
        <w:jc w:val="both"/>
        <w:rPr>
          <w:rFonts w:eastAsiaTheme="minorHAnsi"/>
          <w:sz w:val="22"/>
          <w:szCs w:val="22"/>
          <w:lang w:eastAsia="en-US"/>
        </w:rPr>
      </w:pPr>
      <w:r w:rsidRPr="004F3276">
        <w:rPr>
          <w:sz w:val="22"/>
          <w:szCs w:val="22"/>
        </w:rPr>
        <w:t>- использовать для создания и проверки Усиленных квалифицированных Электронных подписей, создания Ключей Электронных подписей и Ключей проверки Электронных подписей средства Электронной подписи, получившие подтверждение соответствия требованиям, установленным в соответствии с ФЗ «Об электронной подписи»</w:t>
      </w:r>
      <w:r w:rsidRPr="004F3276">
        <w:rPr>
          <w:rFonts w:eastAsiaTheme="minorHAnsi"/>
          <w:sz w:val="22"/>
          <w:szCs w:val="22"/>
          <w:lang w:eastAsia="en-US"/>
        </w:rPr>
        <w:t xml:space="preserve">. </w:t>
      </w:r>
    </w:p>
    <w:p w:rsidR="00597DD5" w:rsidRPr="004F3276" w:rsidRDefault="00597DD5" w:rsidP="00597DD5">
      <w:pPr>
        <w:pStyle w:val="2"/>
        <w:numPr>
          <w:ilvl w:val="1"/>
          <w:numId w:val="3"/>
        </w:numPr>
        <w:spacing w:after="0" w:line="240" w:lineRule="auto"/>
        <w:ind w:left="0" w:firstLine="709"/>
        <w:jc w:val="both"/>
        <w:rPr>
          <w:sz w:val="22"/>
          <w:szCs w:val="22"/>
        </w:rPr>
      </w:pPr>
      <w:r w:rsidRPr="004F3276">
        <w:rPr>
          <w:sz w:val="22"/>
          <w:szCs w:val="22"/>
        </w:rPr>
        <w:t>Стороны обязаны информировать друг друга о невозможности обмена документами в электронном виде, подписанными УКЭП, в случае технического сбоя внутренних систем Стороны.</w:t>
      </w:r>
      <w:r w:rsidR="008F099B" w:rsidRPr="004F3276">
        <w:rPr>
          <w:sz w:val="22"/>
          <w:szCs w:val="22"/>
        </w:rPr>
        <w:t xml:space="preserve"> В этом случае в период действия такого сбоя Стороны руководствуются </w:t>
      </w:r>
      <w:r w:rsidR="008F099B" w:rsidRPr="0092355B">
        <w:rPr>
          <w:sz w:val="22"/>
          <w:szCs w:val="22"/>
        </w:rPr>
        <w:t>п.5.</w:t>
      </w:r>
      <w:r w:rsidR="009132B4" w:rsidRPr="0092355B">
        <w:rPr>
          <w:sz w:val="22"/>
          <w:szCs w:val="22"/>
        </w:rPr>
        <w:t>7</w:t>
      </w:r>
      <w:r w:rsidR="008F099B" w:rsidRPr="004F3276">
        <w:rPr>
          <w:sz w:val="22"/>
          <w:szCs w:val="22"/>
        </w:rPr>
        <w:t xml:space="preserve"> </w:t>
      </w:r>
      <w:r w:rsidR="0092258E">
        <w:rPr>
          <w:sz w:val="22"/>
          <w:szCs w:val="22"/>
        </w:rPr>
        <w:t>Правил обмена ЭД</w:t>
      </w:r>
      <w:r w:rsidR="008F099B" w:rsidRPr="004F3276">
        <w:rPr>
          <w:sz w:val="22"/>
          <w:szCs w:val="22"/>
        </w:rPr>
        <w:t>.</w:t>
      </w:r>
    </w:p>
    <w:p w:rsidR="008F099B" w:rsidRPr="004F3276" w:rsidRDefault="00597DD5" w:rsidP="008F099B">
      <w:pPr>
        <w:pStyle w:val="2"/>
        <w:numPr>
          <w:ilvl w:val="1"/>
          <w:numId w:val="3"/>
        </w:numPr>
        <w:spacing w:after="0" w:line="240" w:lineRule="auto"/>
        <w:ind w:left="0" w:firstLine="709"/>
        <w:jc w:val="both"/>
        <w:rPr>
          <w:sz w:val="22"/>
          <w:szCs w:val="22"/>
        </w:rPr>
      </w:pPr>
      <w:r w:rsidRPr="004F3276">
        <w:rPr>
          <w:sz w:val="22"/>
          <w:szCs w:val="22"/>
        </w:rPr>
        <w:t xml:space="preserve">Стороны обязуются сообщать друг другу об ограничениях УКЭП в течение 2 (двух) рабочих дней с момента установления таких ограничений. В противном случае, до момента получения такого уведомления Сторона вправе считать </w:t>
      </w:r>
      <w:r w:rsidR="008F099B" w:rsidRPr="004F3276">
        <w:rPr>
          <w:sz w:val="22"/>
          <w:szCs w:val="22"/>
        </w:rPr>
        <w:t>У</w:t>
      </w:r>
      <w:r w:rsidRPr="004F3276">
        <w:rPr>
          <w:sz w:val="22"/>
          <w:szCs w:val="22"/>
        </w:rPr>
        <w:t xml:space="preserve">КЭП другой Стороны не обремененной какими-либо ограничениями, а документы, подписанные такой </w:t>
      </w:r>
      <w:r w:rsidR="008F099B" w:rsidRPr="004F3276">
        <w:rPr>
          <w:sz w:val="22"/>
          <w:szCs w:val="22"/>
        </w:rPr>
        <w:t>У</w:t>
      </w:r>
      <w:r w:rsidRPr="004F3276">
        <w:rPr>
          <w:sz w:val="22"/>
          <w:szCs w:val="22"/>
        </w:rPr>
        <w:t>КЭП − имеющими полную юридическую силу.</w:t>
      </w:r>
    </w:p>
    <w:p w:rsidR="008F099B" w:rsidRPr="004270C6" w:rsidRDefault="00597DD5" w:rsidP="008F099B">
      <w:pPr>
        <w:pStyle w:val="2"/>
        <w:numPr>
          <w:ilvl w:val="1"/>
          <w:numId w:val="3"/>
        </w:numPr>
        <w:spacing w:after="0" w:line="240" w:lineRule="auto"/>
        <w:ind w:left="0" w:firstLine="709"/>
        <w:jc w:val="both"/>
        <w:rPr>
          <w:sz w:val="22"/>
          <w:szCs w:val="22"/>
        </w:rPr>
      </w:pPr>
      <w:r w:rsidRPr="004F3276">
        <w:rPr>
          <w:sz w:val="22"/>
          <w:szCs w:val="22"/>
        </w:rPr>
        <w:t xml:space="preserve">Стороны обязаны по необходимости заблаговременно обновлять сертификаты </w:t>
      </w:r>
      <w:r w:rsidRPr="004270C6">
        <w:rPr>
          <w:sz w:val="22"/>
          <w:szCs w:val="22"/>
        </w:rPr>
        <w:t xml:space="preserve">электронных ключей, а при неисполнении этого обязательства немедленно сообщить другой Стороне о возникшей ситуации, при этом дальнейшие действия Сторон предпринимаются в соответствии с </w:t>
      </w:r>
      <w:r w:rsidRPr="0092355B">
        <w:rPr>
          <w:sz w:val="22"/>
          <w:szCs w:val="22"/>
        </w:rPr>
        <w:t>п.</w:t>
      </w:r>
      <w:r w:rsidR="008F099B" w:rsidRPr="0092355B">
        <w:rPr>
          <w:sz w:val="22"/>
          <w:szCs w:val="22"/>
        </w:rPr>
        <w:t>5.</w:t>
      </w:r>
      <w:r w:rsidR="009132B4" w:rsidRPr="0092355B">
        <w:rPr>
          <w:sz w:val="22"/>
          <w:szCs w:val="22"/>
        </w:rPr>
        <w:t>7</w:t>
      </w:r>
      <w:r w:rsidRPr="004270C6">
        <w:rPr>
          <w:sz w:val="22"/>
          <w:szCs w:val="22"/>
        </w:rPr>
        <w:t xml:space="preserve"> настоящ</w:t>
      </w:r>
      <w:r w:rsidR="0092258E" w:rsidRPr="004270C6">
        <w:rPr>
          <w:sz w:val="22"/>
          <w:szCs w:val="22"/>
        </w:rPr>
        <w:t>их Правил</w:t>
      </w:r>
      <w:r w:rsidR="002D2AF3" w:rsidRPr="004270C6">
        <w:rPr>
          <w:sz w:val="22"/>
          <w:szCs w:val="22"/>
        </w:rPr>
        <w:t xml:space="preserve"> обмена ЭД</w:t>
      </w:r>
      <w:r w:rsidRPr="004270C6">
        <w:rPr>
          <w:sz w:val="22"/>
          <w:szCs w:val="22"/>
        </w:rPr>
        <w:t>.</w:t>
      </w:r>
    </w:p>
    <w:p w:rsidR="00162445" w:rsidRPr="004270C6" w:rsidRDefault="00597DD5" w:rsidP="00B91388">
      <w:pPr>
        <w:pStyle w:val="2"/>
        <w:numPr>
          <w:ilvl w:val="1"/>
          <w:numId w:val="3"/>
        </w:numPr>
        <w:spacing w:after="0" w:line="240" w:lineRule="auto"/>
        <w:ind w:left="0" w:firstLine="709"/>
        <w:jc w:val="both"/>
        <w:rPr>
          <w:sz w:val="22"/>
          <w:szCs w:val="22"/>
        </w:rPr>
      </w:pPr>
      <w:r w:rsidRPr="004270C6">
        <w:rPr>
          <w:sz w:val="22"/>
          <w:szCs w:val="22"/>
        </w:rPr>
        <w:t>Любая Сторона вправе приостановить применение ЭДО (с указанием причины и срока приостановления), о чем обязана письменно известить другую Сторону</w:t>
      </w:r>
      <w:r w:rsidR="0092258E" w:rsidRPr="004270C6">
        <w:rPr>
          <w:sz w:val="22"/>
          <w:szCs w:val="22"/>
        </w:rPr>
        <w:t xml:space="preserve">. Депозитарий направляет сообщение на адрес электронной почты Клиента (Депонента), указанный в анкете, Клиент (Депонент) направляет сообщение на адрес Депозитария: </w:t>
      </w:r>
      <w:r w:rsidR="0092258E" w:rsidRPr="004270C6">
        <w:rPr>
          <w:sz w:val="22"/>
          <w:szCs w:val="22"/>
          <w:lang w:val="en-US"/>
        </w:rPr>
        <w:t>depo</w:t>
      </w:r>
      <w:r w:rsidR="0092258E" w:rsidRPr="004270C6">
        <w:rPr>
          <w:sz w:val="22"/>
          <w:szCs w:val="22"/>
        </w:rPr>
        <w:t>@</w:t>
      </w:r>
      <w:r w:rsidR="0092258E" w:rsidRPr="004270C6">
        <w:rPr>
          <w:sz w:val="22"/>
          <w:szCs w:val="22"/>
          <w:lang w:val="en-US"/>
        </w:rPr>
        <w:t>severgazbank</w:t>
      </w:r>
      <w:r w:rsidR="0092258E" w:rsidRPr="004270C6">
        <w:rPr>
          <w:sz w:val="22"/>
          <w:szCs w:val="22"/>
        </w:rPr>
        <w:t>.</w:t>
      </w:r>
      <w:r w:rsidR="0092258E" w:rsidRPr="004270C6">
        <w:rPr>
          <w:sz w:val="22"/>
          <w:szCs w:val="22"/>
          <w:lang w:val="en-US"/>
        </w:rPr>
        <w:t>ru</w:t>
      </w:r>
      <w:r w:rsidRPr="004270C6">
        <w:rPr>
          <w:sz w:val="22"/>
          <w:szCs w:val="22"/>
        </w:rPr>
        <w:t>. В этом случае в этот период Стороны производят обмен документами на бумажном носителе с подписанием собственноручной подписью уполномоченного лица и заверенными печатью организации.</w:t>
      </w:r>
    </w:p>
    <w:p w:rsidR="009132B4" w:rsidRPr="004270C6" w:rsidRDefault="009132B4" w:rsidP="009132B4">
      <w:pPr>
        <w:pStyle w:val="2"/>
        <w:numPr>
          <w:ilvl w:val="1"/>
          <w:numId w:val="3"/>
        </w:numPr>
        <w:spacing w:after="0" w:line="240" w:lineRule="auto"/>
        <w:ind w:left="0" w:firstLine="709"/>
        <w:jc w:val="both"/>
        <w:rPr>
          <w:sz w:val="22"/>
          <w:szCs w:val="22"/>
        </w:rPr>
      </w:pPr>
      <w:r w:rsidRPr="004270C6">
        <w:rPr>
          <w:sz w:val="22"/>
          <w:szCs w:val="22"/>
        </w:rPr>
        <w:t>При наличии соглашения о документообороте в электронном виде между Депозитарием и Депонентом, Депозитарий вправе совершать операции на основании предусмотренных  Условиями документов, изготовленных в электронной форме и подписанных электронной подписью Депонента или его уполномоченного представителя.</w:t>
      </w:r>
    </w:p>
    <w:p w:rsidR="009132B4" w:rsidRPr="004270C6" w:rsidRDefault="009132B4" w:rsidP="009132B4">
      <w:pPr>
        <w:pStyle w:val="2"/>
        <w:numPr>
          <w:ilvl w:val="1"/>
          <w:numId w:val="3"/>
        </w:numPr>
        <w:spacing w:after="0" w:line="240" w:lineRule="auto"/>
        <w:ind w:left="0" w:firstLine="709"/>
        <w:jc w:val="both"/>
        <w:rPr>
          <w:sz w:val="22"/>
          <w:szCs w:val="22"/>
        </w:rPr>
      </w:pPr>
      <w:r w:rsidRPr="004270C6">
        <w:rPr>
          <w:sz w:val="22"/>
          <w:szCs w:val="22"/>
        </w:rPr>
        <w:t xml:space="preserve"> Депозитарий вправе в любое время затребовать от Клиента (</w:t>
      </w:r>
      <w:r w:rsidR="008E5F4D" w:rsidRPr="004270C6">
        <w:rPr>
          <w:sz w:val="22"/>
          <w:szCs w:val="22"/>
        </w:rPr>
        <w:t>Депонента</w:t>
      </w:r>
      <w:r w:rsidRPr="004270C6">
        <w:rPr>
          <w:sz w:val="22"/>
          <w:szCs w:val="22"/>
        </w:rPr>
        <w:t>) продублировать любые из поданных через Диадок документов на бумажном носителе с проставлением подписей Клиентом.</w:t>
      </w:r>
    </w:p>
    <w:p w:rsidR="009132B4" w:rsidRPr="004270C6" w:rsidRDefault="009132B4" w:rsidP="009132B4">
      <w:pPr>
        <w:pStyle w:val="2"/>
        <w:numPr>
          <w:ilvl w:val="1"/>
          <w:numId w:val="3"/>
        </w:numPr>
        <w:spacing w:after="0" w:line="240" w:lineRule="auto"/>
        <w:ind w:left="0" w:firstLine="567"/>
        <w:jc w:val="both"/>
        <w:rPr>
          <w:sz w:val="22"/>
          <w:szCs w:val="22"/>
        </w:rPr>
      </w:pPr>
      <w:r w:rsidRPr="004270C6">
        <w:rPr>
          <w:sz w:val="22"/>
          <w:szCs w:val="22"/>
        </w:rPr>
        <w:t xml:space="preserve">Депозитарий вправе отказать в приеме и (или) исполнении поручений, подаваемых в рамках Условий, на основании п. 11 ст.7 Федерального закона от 07.08.2001 г. № 115-ФЗ « О </w:t>
      </w:r>
      <w:r w:rsidRPr="004270C6">
        <w:rPr>
          <w:sz w:val="22"/>
          <w:szCs w:val="22"/>
        </w:rPr>
        <w:lastRenderedPageBreak/>
        <w:t>противодействии легализации (отмыванию) доходов, полученных преступным путем, и финансированию терроризма».</w:t>
      </w:r>
    </w:p>
    <w:p w:rsidR="00B604A9" w:rsidRPr="004270C6" w:rsidRDefault="00B604A9" w:rsidP="00B91388">
      <w:pPr>
        <w:pStyle w:val="2"/>
        <w:numPr>
          <w:ilvl w:val="1"/>
          <w:numId w:val="3"/>
        </w:numPr>
        <w:spacing w:after="0" w:line="240" w:lineRule="auto"/>
        <w:ind w:left="0" w:firstLine="709"/>
        <w:jc w:val="both"/>
        <w:rPr>
          <w:sz w:val="22"/>
          <w:szCs w:val="22"/>
        </w:rPr>
      </w:pPr>
      <w:r w:rsidRPr="004270C6">
        <w:rPr>
          <w:sz w:val="22"/>
          <w:szCs w:val="22"/>
        </w:rPr>
        <w:t>Депозитарий обязан хранить базы данных, содержащие Электронные документы, переданные с использованием системы электронного документооборота Диадок в течение 5 (Пяти) лет.</w:t>
      </w:r>
    </w:p>
    <w:p w:rsidR="009132B4" w:rsidRPr="004270C6" w:rsidRDefault="009132B4" w:rsidP="009132B4">
      <w:pPr>
        <w:pStyle w:val="2"/>
        <w:numPr>
          <w:ilvl w:val="1"/>
          <w:numId w:val="3"/>
        </w:numPr>
        <w:spacing w:after="0" w:line="240" w:lineRule="auto"/>
        <w:ind w:left="0" w:firstLine="540"/>
        <w:jc w:val="both"/>
        <w:rPr>
          <w:sz w:val="22"/>
          <w:szCs w:val="22"/>
        </w:rPr>
      </w:pPr>
      <w:r w:rsidRPr="004270C6">
        <w:rPr>
          <w:sz w:val="22"/>
          <w:szCs w:val="22"/>
        </w:rPr>
        <w:t>Клиент (Депонент) обязан ознакомиться с работой  системы электронного документооборота Диадок до начала обмена документами.</w:t>
      </w:r>
    </w:p>
    <w:p w:rsidR="009132B4" w:rsidRPr="00101B1E" w:rsidRDefault="009132B4" w:rsidP="009132B4">
      <w:pPr>
        <w:pStyle w:val="2"/>
        <w:numPr>
          <w:ilvl w:val="1"/>
          <w:numId w:val="3"/>
        </w:numPr>
        <w:spacing w:after="0" w:line="240" w:lineRule="auto"/>
        <w:ind w:left="0" w:firstLine="540"/>
        <w:jc w:val="both"/>
        <w:rPr>
          <w:sz w:val="22"/>
          <w:szCs w:val="22"/>
        </w:rPr>
      </w:pPr>
      <w:r w:rsidRPr="004270C6">
        <w:rPr>
          <w:sz w:val="22"/>
          <w:szCs w:val="22"/>
        </w:rPr>
        <w:t>Клиент (Депонент) обязан по требованию Депозитария представлять документы на бумажном носителе, оформленные в соответствии с требованиями действующего</w:t>
      </w:r>
      <w:r>
        <w:rPr>
          <w:sz w:val="22"/>
          <w:szCs w:val="22"/>
        </w:rPr>
        <w:t xml:space="preserve"> </w:t>
      </w:r>
      <w:r w:rsidR="008E5F4D">
        <w:rPr>
          <w:sz w:val="22"/>
          <w:szCs w:val="22"/>
        </w:rPr>
        <w:t>законодательства</w:t>
      </w:r>
      <w:r>
        <w:rPr>
          <w:sz w:val="22"/>
          <w:szCs w:val="22"/>
        </w:rPr>
        <w:t xml:space="preserve"> и Условий, соответствующие полученным Депозитарием от Клиента Электронным документам.</w:t>
      </w:r>
    </w:p>
    <w:p w:rsidR="00B91388" w:rsidRPr="004F3276" w:rsidRDefault="00B91388" w:rsidP="00B91388">
      <w:pPr>
        <w:pStyle w:val="2"/>
        <w:spacing w:after="0" w:line="240" w:lineRule="auto"/>
        <w:jc w:val="both"/>
        <w:rPr>
          <w:sz w:val="22"/>
          <w:szCs w:val="22"/>
        </w:rPr>
      </w:pPr>
    </w:p>
    <w:p w:rsidR="00B91388" w:rsidRPr="004F3276" w:rsidRDefault="00B91388" w:rsidP="00B91388">
      <w:pPr>
        <w:pStyle w:val="2"/>
        <w:numPr>
          <w:ilvl w:val="0"/>
          <w:numId w:val="3"/>
        </w:numPr>
        <w:spacing w:after="0" w:line="240" w:lineRule="auto"/>
        <w:jc w:val="both"/>
        <w:rPr>
          <w:sz w:val="22"/>
          <w:szCs w:val="22"/>
        </w:rPr>
      </w:pPr>
      <w:r w:rsidRPr="004F3276">
        <w:rPr>
          <w:sz w:val="22"/>
          <w:szCs w:val="22"/>
        </w:rPr>
        <w:t>О</w:t>
      </w:r>
      <w:r w:rsidR="005323E9" w:rsidRPr="004F3276">
        <w:rPr>
          <w:sz w:val="22"/>
          <w:szCs w:val="22"/>
        </w:rPr>
        <w:t>ТВЕТСТВЕННОСТЬ СТОРОН</w:t>
      </w:r>
      <w:r w:rsidRPr="004F3276">
        <w:rPr>
          <w:sz w:val="22"/>
          <w:szCs w:val="22"/>
        </w:rPr>
        <w:t>:</w:t>
      </w:r>
    </w:p>
    <w:p w:rsidR="005323E9" w:rsidRPr="004F3276" w:rsidRDefault="005323E9" w:rsidP="005323E9">
      <w:pPr>
        <w:shd w:val="clear" w:color="auto" w:fill="FFFFFF"/>
        <w:jc w:val="both"/>
        <w:rPr>
          <w:bCs/>
          <w:sz w:val="22"/>
          <w:szCs w:val="22"/>
        </w:rPr>
      </w:pPr>
    </w:p>
    <w:p w:rsidR="001D5129" w:rsidRPr="001D5129" w:rsidRDefault="001D5129" w:rsidP="001D5129">
      <w:pPr>
        <w:pStyle w:val="a3"/>
        <w:numPr>
          <w:ilvl w:val="1"/>
          <w:numId w:val="3"/>
        </w:numPr>
        <w:shd w:val="clear" w:color="auto" w:fill="FFFFFF"/>
        <w:spacing w:after="100" w:afterAutospacing="1"/>
        <w:ind w:left="142" w:firstLine="567"/>
        <w:jc w:val="both"/>
        <w:rPr>
          <w:sz w:val="22"/>
          <w:szCs w:val="22"/>
        </w:rPr>
      </w:pPr>
      <w:r w:rsidRPr="001D5129">
        <w:rPr>
          <w:bCs/>
          <w:sz w:val="22"/>
          <w:szCs w:val="22"/>
        </w:rPr>
        <w:t xml:space="preserve"> </w:t>
      </w:r>
      <w:r w:rsidR="005323E9" w:rsidRPr="001D5129">
        <w:rPr>
          <w:bCs/>
          <w:sz w:val="22"/>
          <w:szCs w:val="22"/>
        </w:rPr>
        <w:t>Стороны несут ответственность за неисполнение или ненадлежащее исполнение обязанностей по Соглашению в соответствии с законодательством Российской Федерации.</w:t>
      </w:r>
    </w:p>
    <w:p w:rsidR="00D81C0D" w:rsidRPr="001D5129" w:rsidRDefault="001D5129" w:rsidP="001D5129">
      <w:pPr>
        <w:pStyle w:val="a3"/>
        <w:numPr>
          <w:ilvl w:val="1"/>
          <w:numId w:val="3"/>
        </w:numPr>
        <w:shd w:val="clear" w:color="auto" w:fill="FFFFFF"/>
        <w:spacing w:after="100" w:afterAutospacing="1"/>
        <w:ind w:left="0" w:firstLine="709"/>
        <w:jc w:val="both"/>
        <w:rPr>
          <w:sz w:val="22"/>
          <w:szCs w:val="22"/>
        </w:rPr>
      </w:pPr>
      <w:r w:rsidRPr="001D5129">
        <w:rPr>
          <w:bCs/>
          <w:sz w:val="22"/>
          <w:szCs w:val="22"/>
        </w:rPr>
        <w:t xml:space="preserve"> </w:t>
      </w:r>
      <w:r w:rsidR="00B91388" w:rsidRPr="001D5129">
        <w:rPr>
          <w:sz w:val="22"/>
          <w:szCs w:val="22"/>
        </w:rPr>
        <w:t>Стороны несут ответственность за содержание любого электронного документа, подписанного УКЭП, при условии подтверждения подлинности УКЭП.</w:t>
      </w:r>
    </w:p>
    <w:p w:rsidR="00D81C0D" w:rsidRPr="001D5129" w:rsidRDefault="00B91388" w:rsidP="001D5129">
      <w:pPr>
        <w:pStyle w:val="a3"/>
        <w:numPr>
          <w:ilvl w:val="1"/>
          <w:numId w:val="3"/>
        </w:numPr>
        <w:shd w:val="clear" w:color="auto" w:fill="FFFFFF"/>
        <w:spacing w:after="100" w:afterAutospacing="1"/>
        <w:ind w:left="0" w:firstLine="709"/>
        <w:jc w:val="both"/>
        <w:rPr>
          <w:sz w:val="22"/>
          <w:szCs w:val="22"/>
        </w:rPr>
      </w:pPr>
      <w:r w:rsidRPr="001D5129">
        <w:rPr>
          <w:sz w:val="22"/>
          <w:szCs w:val="22"/>
        </w:rPr>
        <w:t>Стороны несут ответственность за конфиденциальность и порядок использования ключей электронной подписи. Сторона, допустившая компрометацию ключа УКЭП, несет ответственность за электронные документы, подписанные с использованием скомпрометированного ключа УКЭП, до момента официального уведомления об аннулировании (отзыве) соответствующего сертификата и конкретных документов, подписанных указанным ключом.</w:t>
      </w:r>
    </w:p>
    <w:p w:rsidR="00B91388" w:rsidRDefault="00B91388" w:rsidP="001D5129">
      <w:pPr>
        <w:pStyle w:val="a3"/>
        <w:numPr>
          <w:ilvl w:val="1"/>
          <w:numId w:val="3"/>
        </w:numPr>
        <w:shd w:val="clear" w:color="auto" w:fill="FFFFFF"/>
        <w:spacing w:after="100" w:afterAutospacing="1"/>
        <w:ind w:left="0" w:firstLine="709"/>
        <w:jc w:val="both"/>
        <w:rPr>
          <w:sz w:val="22"/>
          <w:szCs w:val="22"/>
        </w:rPr>
      </w:pPr>
      <w:r w:rsidRPr="001D5129">
        <w:rPr>
          <w:sz w:val="22"/>
          <w:szCs w:val="22"/>
        </w:rPr>
        <w:t>Сторона, несвоевременно сообщившая о случаях утраты или компрометации ключа электронной подписи, несет связанные с этим риски.</w:t>
      </w:r>
    </w:p>
    <w:p w:rsidR="008335CC" w:rsidRPr="001D5129" w:rsidRDefault="008335CC" w:rsidP="008335CC">
      <w:pPr>
        <w:pStyle w:val="a3"/>
        <w:shd w:val="clear" w:color="auto" w:fill="FFFFFF"/>
        <w:spacing w:after="100" w:afterAutospacing="1"/>
        <w:ind w:left="709"/>
        <w:jc w:val="both"/>
        <w:rPr>
          <w:sz w:val="22"/>
          <w:szCs w:val="22"/>
        </w:rPr>
      </w:pPr>
    </w:p>
    <w:p w:rsidR="00A33235" w:rsidRPr="004F3276" w:rsidRDefault="00A33235" w:rsidP="003A5AC8">
      <w:pPr>
        <w:pStyle w:val="a3"/>
        <w:numPr>
          <w:ilvl w:val="0"/>
          <w:numId w:val="3"/>
        </w:numPr>
        <w:shd w:val="clear" w:color="auto" w:fill="FFFFFF"/>
        <w:rPr>
          <w:bCs/>
          <w:sz w:val="22"/>
          <w:szCs w:val="22"/>
        </w:rPr>
      </w:pPr>
      <w:r w:rsidRPr="004F3276">
        <w:rPr>
          <w:bCs/>
          <w:sz w:val="22"/>
          <w:szCs w:val="22"/>
        </w:rPr>
        <w:t xml:space="preserve"> ПОРЯДОК РАЗРЕШЕНИЯ СПОРОВ</w:t>
      </w:r>
    </w:p>
    <w:p w:rsidR="00A33235" w:rsidRPr="004F3276" w:rsidRDefault="00A33235" w:rsidP="00A33235">
      <w:pPr>
        <w:pStyle w:val="Default"/>
        <w:ind w:firstLine="709"/>
        <w:jc w:val="both"/>
        <w:rPr>
          <w:rFonts w:ascii="Times New Roman" w:hAnsi="Times New Roman" w:cs="Times New Roman"/>
          <w:bCs/>
          <w:color w:val="auto"/>
          <w:sz w:val="22"/>
          <w:szCs w:val="22"/>
        </w:rPr>
      </w:pPr>
    </w:p>
    <w:p w:rsidR="00A33235" w:rsidRPr="004270C6" w:rsidRDefault="00A33235" w:rsidP="00A33235">
      <w:pPr>
        <w:pStyle w:val="Default"/>
        <w:ind w:firstLine="709"/>
        <w:jc w:val="both"/>
        <w:rPr>
          <w:rFonts w:ascii="Times New Roman" w:hAnsi="Times New Roman" w:cs="Times New Roman"/>
          <w:bCs/>
          <w:color w:val="auto"/>
          <w:sz w:val="22"/>
          <w:szCs w:val="22"/>
        </w:rPr>
      </w:pPr>
      <w:r w:rsidRPr="004270C6">
        <w:rPr>
          <w:rFonts w:ascii="Times New Roman" w:hAnsi="Times New Roman" w:cs="Times New Roman"/>
          <w:bCs/>
          <w:color w:val="auto"/>
          <w:sz w:val="22"/>
          <w:szCs w:val="22"/>
        </w:rPr>
        <w:t>7.1. Депозитарий и Клиент</w:t>
      </w:r>
      <w:r w:rsidR="00A27F78" w:rsidRPr="004270C6">
        <w:rPr>
          <w:rFonts w:ascii="Times New Roman" w:hAnsi="Times New Roman" w:cs="Times New Roman"/>
          <w:bCs/>
          <w:color w:val="auto"/>
          <w:sz w:val="22"/>
          <w:szCs w:val="22"/>
        </w:rPr>
        <w:t xml:space="preserve"> (Депонент)</w:t>
      </w:r>
      <w:r w:rsidRPr="004270C6">
        <w:rPr>
          <w:rFonts w:ascii="Times New Roman" w:hAnsi="Times New Roman" w:cs="Times New Roman"/>
          <w:bCs/>
          <w:color w:val="auto"/>
          <w:sz w:val="22"/>
          <w:szCs w:val="22"/>
        </w:rPr>
        <w:t xml:space="preserve"> соблюдают порядок разрешения споров, установленный </w:t>
      </w:r>
      <w:r w:rsidR="00271DDA" w:rsidRPr="004270C6">
        <w:rPr>
          <w:rFonts w:ascii="Times New Roman" w:hAnsi="Times New Roman" w:cs="Times New Roman"/>
          <w:bCs/>
          <w:color w:val="auto"/>
          <w:sz w:val="22"/>
          <w:szCs w:val="22"/>
        </w:rPr>
        <w:t>Условиями</w:t>
      </w:r>
      <w:r w:rsidRPr="004270C6">
        <w:rPr>
          <w:rFonts w:ascii="Times New Roman" w:hAnsi="Times New Roman" w:cs="Times New Roman"/>
          <w:bCs/>
          <w:color w:val="auto"/>
          <w:sz w:val="22"/>
          <w:szCs w:val="22"/>
        </w:rPr>
        <w:t>.</w:t>
      </w:r>
    </w:p>
    <w:p w:rsidR="004270C6" w:rsidRPr="004270C6" w:rsidRDefault="00A33235" w:rsidP="00A33235">
      <w:pPr>
        <w:shd w:val="clear" w:color="auto" w:fill="FFFFFF"/>
        <w:ind w:firstLine="709"/>
        <w:jc w:val="both"/>
        <w:rPr>
          <w:bCs/>
          <w:sz w:val="22"/>
          <w:szCs w:val="22"/>
        </w:rPr>
      </w:pPr>
      <w:r w:rsidRPr="004270C6">
        <w:rPr>
          <w:bCs/>
          <w:sz w:val="22"/>
          <w:szCs w:val="22"/>
        </w:rPr>
        <w:t>7.2. Все споры и разногласия между Сторонами, возникающие при исполнении Соглашения, подлежат урегулированию путем переговоров с учетом принципов добросовестности и взаимного уважения.</w:t>
      </w:r>
    </w:p>
    <w:p w:rsidR="00A33235" w:rsidRPr="004270C6" w:rsidRDefault="00A33235" w:rsidP="004270C6">
      <w:pPr>
        <w:shd w:val="clear" w:color="auto" w:fill="FFFFFF"/>
        <w:ind w:firstLine="709"/>
        <w:jc w:val="both"/>
        <w:rPr>
          <w:bCs/>
          <w:sz w:val="22"/>
          <w:szCs w:val="22"/>
        </w:rPr>
      </w:pPr>
      <w:r w:rsidRPr="004270C6">
        <w:rPr>
          <w:sz w:val="22"/>
          <w:szCs w:val="22"/>
        </w:rPr>
        <w:t>7.3</w:t>
      </w:r>
      <w:r w:rsidR="00275A31" w:rsidRPr="004270C6">
        <w:rPr>
          <w:sz w:val="22"/>
          <w:szCs w:val="22"/>
        </w:rPr>
        <w:t xml:space="preserve">. В </w:t>
      </w:r>
      <w:proofErr w:type="gramStart"/>
      <w:r w:rsidR="00275A31" w:rsidRPr="004270C6">
        <w:rPr>
          <w:sz w:val="22"/>
          <w:szCs w:val="22"/>
        </w:rPr>
        <w:t>случае</w:t>
      </w:r>
      <w:proofErr w:type="gramEnd"/>
      <w:r w:rsidR="00275A31" w:rsidRPr="004270C6">
        <w:rPr>
          <w:sz w:val="22"/>
          <w:szCs w:val="22"/>
        </w:rPr>
        <w:t xml:space="preserve"> несогласия Клиента</w:t>
      </w:r>
      <w:r w:rsidR="00E7566D" w:rsidRPr="004270C6">
        <w:rPr>
          <w:sz w:val="22"/>
          <w:szCs w:val="22"/>
        </w:rPr>
        <w:t xml:space="preserve"> (Депонента)</w:t>
      </w:r>
      <w:r w:rsidR="00275A31" w:rsidRPr="004270C6">
        <w:rPr>
          <w:sz w:val="22"/>
          <w:szCs w:val="22"/>
        </w:rPr>
        <w:t xml:space="preserve"> с действиями </w:t>
      </w:r>
      <w:r w:rsidR="004270C6" w:rsidRPr="004270C6">
        <w:rPr>
          <w:sz w:val="22"/>
          <w:szCs w:val="22"/>
        </w:rPr>
        <w:t>Депозитария</w:t>
      </w:r>
      <w:r w:rsidR="00275A31" w:rsidRPr="004270C6">
        <w:rPr>
          <w:sz w:val="22"/>
          <w:szCs w:val="22"/>
        </w:rPr>
        <w:t xml:space="preserve">, связанными с получением или исполнением Электронных документов, Клиент </w:t>
      </w:r>
      <w:r w:rsidR="00E7566D" w:rsidRPr="004270C6">
        <w:rPr>
          <w:sz w:val="22"/>
          <w:szCs w:val="22"/>
        </w:rPr>
        <w:t xml:space="preserve">(Депонент) </w:t>
      </w:r>
      <w:r w:rsidR="00275A31" w:rsidRPr="004270C6">
        <w:rPr>
          <w:sz w:val="22"/>
          <w:szCs w:val="22"/>
        </w:rPr>
        <w:t>направляет в Депозитарий претензию</w:t>
      </w:r>
      <w:r w:rsidR="004270C6">
        <w:rPr>
          <w:sz w:val="22"/>
          <w:szCs w:val="22"/>
        </w:rPr>
        <w:t xml:space="preserve">, </w:t>
      </w:r>
      <w:r w:rsidR="004270C6" w:rsidRPr="004270C6">
        <w:rPr>
          <w:sz w:val="22"/>
          <w:szCs w:val="22"/>
        </w:rPr>
        <w:t xml:space="preserve">исключительно на бумажном носителе в адрес </w:t>
      </w:r>
      <w:r w:rsidR="004270C6">
        <w:rPr>
          <w:sz w:val="22"/>
          <w:szCs w:val="22"/>
        </w:rPr>
        <w:t xml:space="preserve">его </w:t>
      </w:r>
      <w:r w:rsidR="004270C6" w:rsidRPr="004270C6">
        <w:rPr>
          <w:sz w:val="22"/>
          <w:szCs w:val="22"/>
        </w:rPr>
        <w:t>места нахождения</w:t>
      </w:r>
      <w:r w:rsidR="00275A31" w:rsidRPr="004270C6">
        <w:rPr>
          <w:sz w:val="22"/>
          <w:szCs w:val="22"/>
        </w:rPr>
        <w:t xml:space="preserve">. </w:t>
      </w:r>
      <w:r w:rsidRPr="004270C6">
        <w:rPr>
          <w:sz w:val="22"/>
          <w:szCs w:val="22"/>
        </w:rPr>
        <w:t>Стороны обязуются соблюдать претензионный порядок урегулирования споров и разногласий, возникающих между Депозитарием и Клиентом</w:t>
      </w:r>
      <w:r w:rsidR="0068403D" w:rsidRPr="004270C6">
        <w:rPr>
          <w:sz w:val="22"/>
          <w:szCs w:val="22"/>
        </w:rPr>
        <w:t xml:space="preserve"> (Депонентом)</w:t>
      </w:r>
      <w:r w:rsidRPr="004270C6">
        <w:rPr>
          <w:sz w:val="22"/>
          <w:szCs w:val="22"/>
        </w:rPr>
        <w:t xml:space="preserve"> из или в связи с Соглашением.</w:t>
      </w:r>
      <w:r w:rsidR="004270C6" w:rsidRPr="004270C6">
        <w:rPr>
          <w:sz w:val="22"/>
          <w:szCs w:val="22"/>
        </w:rPr>
        <w:t xml:space="preserve"> Претензия направляется.</w:t>
      </w:r>
    </w:p>
    <w:p w:rsidR="00A33235" w:rsidRPr="004270C6" w:rsidRDefault="00A33235" w:rsidP="00A33235">
      <w:pPr>
        <w:pStyle w:val="Default"/>
        <w:ind w:firstLine="709"/>
        <w:jc w:val="both"/>
        <w:rPr>
          <w:rFonts w:ascii="Times New Roman" w:hAnsi="Times New Roman" w:cs="Times New Roman"/>
          <w:bCs/>
          <w:color w:val="auto"/>
          <w:sz w:val="22"/>
          <w:szCs w:val="22"/>
        </w:rPr>
      </w:pPr>
      <w:r w:rsidRPr="004270C6">
        <w:rPr>
          <w:rFonts w:ascii="Times New Roman" w:hAnsi="Times New Roman" w:cs="Times New Roman"/>
          <w:bCs/>
          <w:color w:val="auto"/>
          <w:sz w:val="22"/>
          <w:szCs w:val="22"/>
        </w:rPr>
        <w:t xml:space="preserve">7.4. Все споры и разногласия, возникающие между Депозитарием и Клиентом </w:t>
      </w:r>
      <w:r w:rsidR="0068403D" w:rsidRPr="004270C6">
        <w:rPr>
          <w:rFonts w:ascii="Times New Roman" w:hAnsi="Times New Roman" w:cs="Times New Roman"/>
          <w:bCs/>
          <w:color w:val="auto"/>
          <w:sz w:val="22"/>
          <w:szCs w:val="22"/>
        </w:rPr>
        <w:t xml:space="preserve">(Депонентом) </w:t>
      </w:r>
      <w:r w:rsidRPr="004270C6">
        <w:rPr>
          <w:rFonts w:ascii="Times New Roman" w:hAnsi="Times New Roman" w:cs="Times New Roman"/>
          <w:bCs/>
          <w:color w:val="auto"/>
          <w:sz w:val="22"/>
          <w:szCs w:val="22"/>
        </w:rPr>
        <w:t>из или в связи с Соглашением и не урегулированные в претензионном порядке, подлежат разрешению в судебном порядке в соответствии с действующим процессуальным законодательством Российской Федерации.</w:t>
      </w:r>
    </w:p>
    <w:p w:rsidR="005653DF" w:rsidRPr="004F3276" w:rsidRDefault="005653DF" w:rsidP="00A643B5">
      <w:pPr>
        <w:pStyle w:val="2"/>
        <w:spacing w:after="0" w:line="240" w:lineRule="auto"/>
        <w:jc w:val="both"/>
        <w:rPr>
          <w:sz w:val="22"/>
          <w:szCs w:val="22"/>
        </w:rPr>
      </w:pPr>
    </w:p>
    <w:p w:rsidR="005653DF" w:rsidRPr="004F3276" w:rsidRDefault="00940023" w:rsidP="005653DF">
      <w:pPr>
        <w:pStyle w:val="a3"/>
        <w:numPr>
          <w:ilvl w:val="0"/>
          <w:numId w:val="8"/>
        </w:numPr>
        <w:shd w:val="clear" w:color="auto" w:fill="FFFFFF"/>
        <w:rPr>
          <w:bCs/>
          <w:sz w:val="22"/>
          <w:szCs w:val="22"/>
        </w:rPr>
      </w:pPr>
      <w:r>
        <w:rPr>
          <w:bCs/>
          <w:sz w:val="22"/>
          <w:szCs w:val="22"/>
        </w:rPr>
        <w:t>СРОК ДЕЙСТВИЯ ПРАВИЛ ОБМЕНА ЭД</w:t>
      </w:r>
    </w:p>
    <w:p w:rsidR="005653DF" w:rsidRPr="004F3276" w:rsidRDefault="005653DF" w:rsidP="005653DF">
      <w:pPr>
        <w:pStyle w:val="a3"/>
        <w:shd w:val="clear" w:color="auto" w:fill="FFFFFF"/>
        <w:rPr>
          <w:b/>
          <w:bCs/>
          <w:i/>
          <w:sz w:val="22"/>
          <w:szCs w:val="22"/>
        </w:rPr>
      </w:pPr>
    </w:p>
    <w:p w:rsidR="00C36A16" w:rsidRPr="00C36A16" w:rsidRDefault="005653DF" w:rsidP="00C36A16">
      <w:pPr>
        <w:pStyle w:val="2"/>
        <w:numPr>
          <w:ilvl w:val="1"/>
          <w:numId w:val="10"/>
        </w:numPr>
        <w:shd w:val="clear" w:color="auto" w:fill="FFFFFF"/>
        <w:spacing w:after="0" w:line="240" w:lineRule="auto"/>
        <w:ind w:left="0" w:firstLine="709"/>
        <w:jc w:val="both"/>
        <w:rPr>
          <w:bCs/>
          <w:sz w:val="22"/>
          <w:szCs w:val="22"/>
        </w:rPr>
      </w:pPr>
      <w:r w:rsidRPr="00C36A16">
        <w:rPr>
          <w:sz w:val="22"/>
          <w:szCs w:val="22"/>
        </w:rPr>
        <w:t>Стороны могут в одностороннем порядке расторгнуть Соглашение, письменно уведомив другую Сторону за один месяц до предполагаемой даты расторжения Соглашения. При расторжении данного Соглашения Стороны осуществляют взаимодействие посредством оформления всех документов на бумажном носителе, оформленном в соответствии с требованиями действующего законодательства Российской Федерации.</w:t>
      </w:r>
    </w:p>
    <w:p w:rsidR="00C36A16" w:rsidRPr="00C36A16" w:rsidRDefault="00B11A38" w:rsidP="00C36A16">
      <w:pPr>
        <w:pStyle w:val="2"/>
        <w:numPr>
          <w:ilvl w:val="1"/>
          <w:numId w:val="10"/>
        </w:numPr>
        <w:shd w:val="clear" w:color="auto" w:fill="FFFFFF"/>
        <w:spacing w:after="0" w:line="240" w:lineRule="auto"/>
        <w:ind w:left="0" w:firstLine="709"/>
        <w:jc w:val="both"/>
        <w:rPr>
          <w:rStyle w:val="a4"/>
          <w:bCs/>
          <w:sz w:val="22"/>
          <w:szCs w:val="22"/>
        </w:rPr>
      </w:pPr>
      <w:r w:rsidRPr="00C36A16">
        <w:rPr>
          <w:bCs/>
          <w:sz w:val="22"/>
          <w:szCs w:val="22"/>
        </w:rPr>
        <w:t xml:space="preserve">Действие </w:t>
      </w:r>
      <w:r w:rsidR="00774BF3">
        <w:rPr>
          <w:bCs/>
          <w:sz w:val="22"/>
          <w:szCs w:val="22"/>
        </w:rPr>
        <w:t>Правил</w:t>
      </w:r>
      <w:r w:rsidRPr="00C36A16">
        <w:rPr>
          <w:bCs/>
          <w:sz w:val="22"/>
          <w:szCs w:val="22"/>
        </w:rPr>
        <w:t xml:space="preserve"> </w:t>
      </w:r>
      <w:r w:rsidR="00774BF3">
        <w:rPr>
          <w:bCs/>
          <w:sz w:val="22"/>
          <w:szCs w:val="22"/>
        </w:rPr>
        <w:t xml:space="preserve">обмена ЭД </w:t>
      </w:r>
      <w:r w:rsidRPr="00C36A16">
        <w:rPr>
          <w:bCs/>
          <w:sz w:val="22"/>
          <w:szCs w:val="22"/>
        </w:rPr>
        <w:t xml:space="preserve">прекращается при прекращении действия (расторжении) договора с системой </w:t>
      </w:r>
      <w:r w:rsidR="00C36A16">
        <w:rPr>
          <w:bCs/>
          <w:sz w:val="22"/>
          <w:szCs w:val="22"/>
        </w:rPr>
        <w:t>электронного документооборота</w:t>
      </w:r>
      <w:r w:rsidRPr="00C36A16">
        <w:rPr>
          <w:bCs/>
          <w:sz w:val="22"/>
          <w:szCs w:val="22"/>
        </w:rPr>
        <w:t xml:space="preserve"> Диадок</w:t>
      </w:r>
      <w:r w:rsidR="00C36A16">
        <w:rPr>
          <w:bCs/>
          <w:sz w:val="22"/>
          <w:szCs w:val="22"/>
        </w:rPr>
        <w:t xml:space="preserve"> -</w:t>
      </w:r>
      <w:r w:rsidRPr="00C36A16">
        <w:rPr>
          <w:bCs/>
          <w:sz w:val="22"/>
          <w:szCs w:val="22"/>
        </w:rPr>
        <w:t xml:space="preserve"> </w:t>
      </w:r>
      <w:r w:rsidR="00C36A16" w:rsidRPr="00C36A16">
        <w:rPr>
          <w:sz w:val="22"/>
          <w:szCs w:val="22"/>
        </w:rPr>
        <w:t>Оператора электронного документооборота АО «ПФ «СКБ Контур».</w:t>
      </w:r>
    </w:p>
    <w:p w:rsidR="000E1CB2" w:rsidRDefault="00C36A16" w:rsidP="005653DF">
      <w:pPr>
        <w:pStyle w:val="a3"/>
        <w:numPr>
          <w:ilvl w:val="1"/>
          <w:numId w:val="10"/>
        </w:numPr>
        <w:shd w:val="clear" w:color="auto" w:fill="FFFFFF"/>
        <w:ind w:left="0" w:firstLine="709"/>
        <w:jc w:val="both"/>
        <w:rPr>
          <w:bCs/>
          <w:sz w:val="22"/>
          <w:szCs w:val="22"/>
        </w:rPr>
      </w:pPr>
      <w:r w:rsidRPr="000E1CB2">
        <w:rPr>
          <w:bCs/>
          <w:sz w:val="22"/>
          <w:szCs w:val="22"/>
        </w:rPr>
        <w:t xml:space="preserve"> </w:t>
      </w:r>
      <w:r w:rsidR="005653DF" w:rsidRPr="000E1CB2">
        <w:rPr>
          <w:bCs/>
          <w:sz w:val="22"/>
          <w:szCs w:val="22"/>
        </w:rPr>
        <w:t>При отказе одной Стороны от Соглашения другая Сторона должна быть письменно уведомлена об этом.</w:t>
      </w:r>
    </w:p>
    <w:p w:rsidR="000E1CB2" w:rsidRDefault="00774BF3" w:rsidP="005653DF">
      <w:pPr>
        <w:pStyle w:val="a3"/>
        <w:numPr>
          <w:ilvl w:val="1"/>
          <w:numId w:val="10"/>
        </w:numPr>
        <w:shd w:val="clear" w:color="auto" w:fill="FFFFFF"/>
        <w:ind w:left="0" w:firstLine="709"/>
        <w:jc w:val="both"/>
        <w:rPr>
          <w:bCs/>
          <w:sz w:val="22"/>
          <w:szCs w:val="22"/>
        </w:rPr>
      </w:pPr>
      <w:r>
        <w:rPr>
          <w:bCs/>
          <w:sz w:val="22"/>
          <w:szCs w:val="22"/>
        </w:rPr>
        <w:lastRenderedPageBreak/>
        <w:t>Правила</w:t>
      </w:r>
      <w:r w:rsidR="005653DF" w:rsidRPr="000E1CB2">
        <w:rPr>
          <w:bCs/>
          <w:sz w:val="22"/>
          <w:szCs w:val="22"/>
        </w:rPr>
        <w:t xml:space="preserve"> </w:t>
      </w:r>
      <w:r>
        <w:rPr>
          <w:bCs/>
          <w:sz w:val="22"/>
          <w:szCs w:val="22"/>
        </w:rPr>
        <w:t xml:space="preserve">обмена ЭД </w:t>
      </w:r>
      <w:r w:rsidR="005653DF" w:rsidRPr="000E1CB2">
        <w:rPr>
          <w:bCs/>
          <w:sz w:val="22"/>
          <w:szCs w:val="22"/>
        </w:rPr>
        <w:t>прекраща</w:t>
      </w:r>
      <w:r>
        <w:rPr>
          <w:bCs/>
          <w:sz w:val="22"/>
          <w:szCs w:val="22"/>
        </w:rPr>
        <w:t>ю</w:t>
      </w:r>
      <w:r w:rsidR="005653DF" w:rsidRPr="000E1CB2">
        <w:rPr>
          <w:bCs/>
          <w:sz w:val="22"/>
          <w:szCs w:val="22"/>
        </w:rPr>
        <w:t>т свое действие только после исполнения Сторонами своих обязательств, возникших из Соглашения.</w:t>
      </w:r>
    </w:p>
    <w:p w:rsidR="000E1CB2" w:rsidRPr="000E1CB2" w:rsidRDefault="00774BF3" w:rsidP="002D6FCA">
      <w:pPr>
        <w:pStyle w:val="a3"/>
        <w:numPr>
          <w:ilvl w:val="1"/>
          <w:numId w:val="10"/>
        </w:numPr>
        <w:shd w:val="clear" w:color="auto" w:fill="FFFFFF"/>
        <w:autoSpaceDE/>
        <w:autoSpaceDN/>
        <w:ind w:left="0" w:firstLine="708"/>
        <w:jc w:val="both"/>
        <w:rPr>
          <w:sz w:val="22"/>
          <w:szCs w:val="22"/>
        </w:rPr>
      </w:pPr>
      <w:r>
        <w:rPr>
          <w:bCs/>
          <w:sz w:val="22"/>
          <w:szCs w:val="22"/>
        </w:rPr>
        <w:t>Действие Правил об</w:t>
      </w:r>
      <w:r w:rsidR="002D2AF3">
        <w:rPr>
          <w:bCs/>
          <w:sz w:val="22"/>
          <w:szCs w:val="22"/>
        </w:rPr>
        <w:t>м</w:t>
      </w:r>
      <w:r>
        <w:rPr>
          <w:bCs/>
          <w:sz w:val="22"/>
          <w:szCs w:val="22"/>
        </w:rPr>
        <w:t>ена ЭД</w:t>
      </w:r>
      <w:r w:rsidR="005653DF" w:rsidRPr="000E1CB2">
        <w:rPr>
          <w:bCs/>
          <w:sz w:val="22"/>
          <w:szCs w:val="22"/>
        </w:rPr>
        <w:t xml:space="preserve"> может быть также прекращено вследствие возникновения иных обстоятельств, установленных законодательством Российской Федерации или </w:t>
      </w:r>
      <w:r w:rsidR="00271DDA" w:rsidRPr="000E1CB2">
        <w:rPr>
          <w:bCs/>
          <w:sz w:val="22"/>
          <w:szCs w:val="22"/>
        </w:rPr>
        <w:t>Условиями</w:t>
      </w:r>
      <w:r w:rsidR="005653DF" w:rsidRPr="000E1CB2">
        <w:rPr>
          <w:bCs/>
          <w:sz w:val="22"/>
          <w:szCs w:val="22"/>
        </w:rPr>
        <w:t>.</w:t>
      </w:r>
    </w:p>
    <w:p w:rsidR="000E1CB2" w:rsidRDefault="000E1CB2" w:rsidP="000E1CB2">
      <w:pPr>
        <w:pStyle w:val="a3"/>
        <w:numPr>
          <w:ilvl w:val="1"/>
          <w:numId w:val="10"/>
        </w:numPr>
        <w:shd w:val="clear" w:color="auto" w:fill="FFFFFF"/>
        <w:autoSpaceDE/>
        <w:autoSpaceDN/>
        <w:ind w:left="0" w:firstLine="708"/>
        <w:jc w:val="both"/>
        <w:rPr>
          <w:sz w:val="22"/>
          <w:szCs w:val="22"/>
        </w:rPr>
      </w:pPr>
      <w:r w:rsidRPr="000E1CB2">
        <w:rPr>
          <w:bCs/>
          <w:sz w:val="22"/>
          <w:szCs w:val="22"/>
        </w:rPr>
        <w:t xml:space="preserve"> </w:t>
      </w:r>
      <w:r w:rsidR="005653DF" w:rsidRPr="000E1CB2">
        <w:rPr>
          <w:bCs/>
          <w:sz w:val="22"/>
          <w:szCs w:val="22"/>
        </w:rPr>
        <w:t xml:space="preserve">Прекращение действия </w:t>
      </w:r>
      <w:r w:rsidR="00774BF3">
        <w:rPr>
          <w:bCs/>
          <w:sz w:val="22"/>
          <w:szCs w:val="22"/>
        </w:rPr>
        <w:t>Правил обмена ЭД</w:t>
      </w:r>
      <w:r w:rsidR="005653DF" w:rsidRPr="000E1CB2">
        <w:rPr>
          <w:bCs/>
          <w:sz w:val="22"/>
          <w:szCs w:val="22"/>
        </w:rPr>
        <w:t xml:space="preserve"> не влияет на юридическую силу и действительность Электронных документов, которыми Банк и Клиент (Депонент) обменивались до прекращения действия </w:t>
      </w:r>
      <w:r w:rsidR="00774BF3">
        <w:rPr>
          <w:bCs/>
          <w:sz w:val="22"/>
          <w:szCs w:val="22"/>
        </w:rPr>
        <w:t>Правил обмена ЭД</w:t>
      </w:r>
      <w:r>
        <w:rPr>
          <w:bCs/>
          <w:sz w:val="22"/>
          <w:szCs w:val="22"/>
        </w:rPr>
        <w:t>.</w:t>
      </w:r>
    </w:p>
    <w:p w:rsidR="000E1CB2" w:rsidRDefault="002D6FCA" w:rsidP="002D6FCA">
      <w:pPr>
        <w:pStyle w:val="a3"/>
        <w:numPr>
          <w:ilvl w:val="1"/>
          <w:numId w:val="10"/>
        </w:numPr>
        <w:shd w:val="clear" w:color="auto" w:fill="FFFFFF"/>
        <w:autoSpaceDE/>
        <w:autoSpaceDN/>
        <w:ind w:left="0" w:firstLine="708"/>
        <w:jc w:val="both"/>
        <w:rPr>
          <w:sz w:val="22"/>
          <w:szCs w:val="22"/>
        </w:rPr>
      </w:pPr>
      <w:r w:rsidRPr="000E1CB2">
        <w:rPr>
          <w:sz w:val="22"/>
          <w:szCs w:val="22"/>
        </w:rPr>
        <w:t xml:space="preserve">Во всем, что не урегулировано настоящим </w:t>
      </w:r>
      <w:r w:rsidR="00774BF3">
        <w:rPr>
          <w:sz w:val="22"/>
          <w:szCs w:val="22"/>
        </w:rPr>
        <w:t>Правилами обмена ЭД</w:t>
      </w:r>
      <w:r w:rsidRPr="000E1CB2">
        <w:rPr>
          <w:sz w:val="22"/>
          <w:szCs w:val="22"/>
        </w:rPr>
        <w:t>, Стороны руководствуются положениями соответствующих договоров и действующим законодательством Российской Федерации.</w:t>
      </w:r>
    </w:p>
    <w:p w:rsidR="000E1CB2" w:rsidRDefault="00774BF3" w:rsidP="004F3276">
      <w:pPr>
        <w:pStyle w:val="a3"/>
        <w:numPr>
          <w:ilvl w:val="1"/>
          <w:numId w:val="10"/>
        </w:numPr>
        <w:shd w:val="clear" w:color="auto" w:fill="FFFFFF"/>
        <w:autoSpaceDE/>
        <w:autoSpaceDN/>
        <w:ind w:left="0" w:firstLine="708"/>
        <w:jc w:val="both"/>
        <w:rPr>
          <w:sz w:val="22"/>
          <w:szCs w:val="22"/>
        </w:rPr>
      </w:pPr>
      <w:r>
        <w:rPr>
          <w:sz w:val="22"/>
          <w:szCs w:val="22"/>
        </w:rPr>
        <w:t>Правила обмена ЭД</w:t>
      </w:r>
      <w:r w:rsidR="002D6FCA" w:rsidRPr="000E1CB2">
        <w:rPr>
          <w:sz w:val="22"/>
          <w:szCs w:val="22"/>
        </w:rPr>
        <w:t xml:space="preserve"> вступа</w:t>
      </w:r>
      <w:r>
        <w:rPr>
          <w:sz w:val="22"/>
          <w:szCs w:val="22"/>
        </w:rPr>
        <w:t>ю</w:t>
      </w:r>
      <w:r w:rsidR="002D6FCA" w:rsidRPr="000E1CB2">
        <w:rPr>
          <w:sz w:val="22"/>
          <w:szCs w:val="22"/>
        </w:rPr>
        <w:t xml:space="preserve">т в силу </w:t>
      </w:r>
      <w:proofErr w:type="gramStart"/>
      <w:r w:rsidR="002D6FCA" w:rsidRPr="000E1CB2">
        <w:rPr>
          <w:sz w:val="22"/>
          <w:szCs w:val="22"/>
        </w:rPr>
        <w:t>с даты подписания</w:t>
      </w:r>
      <w:proofErr w:type="gramEnd"/>
      <w:r>
        <w:rPr>
          <w:sz w:val="22"/>
          <w:szCs w:val="22"/>
        </w:rPr>
        <w:t xml:space="preserve"> Соглашения</w:t>
      </w:r>
      <w:r w:rsidR="002D6FCA" w:rsidRPr="000E1CB2">
        <w:rPr>
          <w:sz w:val="22"/>
          <w:szCs w:val="22"/>
        </w:rPr>
        <w:t>.</w:t>
      </w:r>
    </w:p>
    <w:p w:rsidR="008E5F4D" w:rsidRDefault="008E5F4D" w:rsidP="008E5F4D">
      <w:pPr>
        <w:pStyle w:val="a3"/>
        <w:shd w:val="clear" w:color="auto" w:fill="FFFFFF"/>
        <w:autoSpaceDE/>
        <w:autoSpaceDN/>
        <w:ind w:left="708"/>
        <w:jc w:val="both"/>
        <w:rPr>
          <w:sz w:val="22"/>
          <w:szCs w:val="22"/>
        </w:rPr>
      </w:pPr>
    </w:p>
    <w:p w:rsidR="00774BF3" w:rsidRDefault="00774BF3" w:rsidP="00CF1DFB">
      <w:pPr>
        <w:pStyle w:val="2"/>
        <w:spacing w:after="0" w:line="240" w:lineRule="auto"/>
        <w:ind w:firstLine="708"/>
        <w:jc w:val="right"/>
        <w:rPr>
          <w:sz w:val="18"/>
          <w:szCs w:val="18"/>
        </w:rPr>
      </w:pPr>
    </w:p>
    <w:p w:rsidR="00CF1DFB" w:rsidRDefault="00CF1DFB" w:rsidP="00CF1DFB">
      <w:pPr>
        <w:pStyle w:val="2"/>
        <w:spacing w:after="0" w:line="240" w:lineRule="auto"/>
        <w:ind w:firstLine="708"/>
        <w:jc w:val="right"/>
        <w:rPr>
          <w:sz w:val="18"/>
          <w:szCs w:val="18"/>
        </w:rPr>
      </w:pPr>
      <w:r w:rsidRPr="00CF1DFB">
        <w:rPr>
          <w:sz w:val="18"/>
          <w:szCs w:val="18"/>
        </w:rPr>
        <w:t xml:space="preserve">Приложение № 1 к Правилам обмена </w:t>
      </w:r>
    </w:p>
    <w:p w:rsidR="00CF1DFB" w:rsidRDefault="00CF1DFB" w:rsidP="00CF1DFB">
      <w:pPr>
        <w:pStyle w:val="2"/>
        <w:spacing w:after="0" w:line="240" w:lineRule="auto"/>
        <w:ind w:firstLine="708"/>
        <w:jc w:val="right"/>
        <w:rPr>
          <w:sz w:val="18"/>
          <w:szCs w:val="18"/>
        </w:rPr>
      </w:pPr>
      <w:r w:rsidRPr="00CF1DFB">
        <w:rPr>
          <w:sz w:val="18"/>
          <w:szCs w:val="18"/>
        </w:rPr>
        <w:t>электронными документами</w:t>
      </w:r>
    </w:p>
    <w:p w:rsidR="00CF1DFB" w:rsidRDefault="00CF1DFB" w:rsidP="00CF1DFB">
      <w:pPr>
        <w:pStyle w:val="2"/>
        <w:spacing w:after="0" w:line="240" w:lineRule="auto"/>
        <w:ind w:firstLine="708"/>
        <w:jc w:val="right"/>
        <w:rPr>
          <w:sz w:val="18"/>
          <w:szCs w:val="18"/>
        </w:rPr>
      </w:pPr>
      <w:r w:rsidRPr="00CF1DFB">
        <w:rPr>
          <w:sz w:val="18"/>
          <w:szCs w:val="18"/>
        </w:rPr>
        <w:t xml:space="preserve"> посредством использования системы </w:t>
      </w:r>
    </w:p>
    <w:p w:rsidR="00CF1DFB" w:rsidRPr="00CF1DFB" w:rsidRDefault="00CF1DFB" w:rsidP="00CF1DFB">
      <w:pPr>
        <w:pStyle w:val="2"/>
        <w:spacing w:after="0" w:line="240" w:lineRule="auto"/>
        <w:ind w:firstLine="708"/>
        <w:jc w:val="right"/>
        <w:rPr>
          <w:sz w:val="18"/>
          <w:szCs w:val="18"/>
        </w:rPr>
      </w:pPr>
      <w:r w:rsidRPr="00CF1DFB">
        <w:rPr>
          <w:sz w:val="18"/>
          <w:szCs w:val="18"/>
        </w:rPr>
        <w:t>электронного документооборота «Диадок»</w:t>
      </w:r>
    </w:p>
    <w:p w:rsidR="00CF1DFB" w:rsidRDefault="00CF1DFB" w:rsidP="005653DF">
      <w:pPr>
        <w:pStyle w:val="2"/>
        <w:spacing w:after="0" w:line="240" w:lineRule="auto"/>
        <w:ind w:firstLine="708"/>
        <w:jc w:val="both"/>
      </w:pPr>
    </w:p>
    <w:p w:rsidR="00082815" w:rsidRPr="00880F28" w:rsidRDefault="00082815" w:rsidP="00082815">
      <w:pPr>
        <w:jc w:val="center"/>
        <w:rPr>
          <w:rFonts w:eastAsia="MS Mincho"/>
          <w:b/>
          <w:bCs/>
          <w:kern w:val="32"/>
          <w:sz w:val="22"/>
          <w:szCs w:val="22"/>
        </w:rPr>
      </w:pPr>
      <w:r w:rsidRPr="00880F28">
        <w:rPr>
          <w:rFonts w:eastAsia="MS Mincho"/>
          <w:b/>
          <w:bCs/>
          <w:kern w:val="32"/>
          <w:sz w:val="22"/>
          <w:szCs w:val="22"/>
        </w:rPr>
        <w:t>Соглашение</w:t>
      </w:r>
    </w:p>
    <w:p w:rsidR="00082815" w:rsidRPr="00880F28" w:rsidRDefault="00082815" w:rsidP="00082815">
      <w:pPr>
        <w:jc w:val="center"/>
        <w:rPr>
          <w:rFonts w:eastAsia="MS Mincho"/>
          <w:b/>
          <w:bCs/>
          <w:kern w:val="32"/>
          <w:sz w:val="22"/>
          <w:szCs w:val="22"/>
        </w:rPr>
      </w:pPr>
      <w:r w:rsidRPr="00880F28">
        <w:rPr>
          <w:rFonts w:eastAsia="MS Mincho"/>
          <w:b/>
          <w:bCs/>
          <w:kern w:val="32"/>
          <w:sz w:val="22"/>
          <w:szCs w:val="22"/>
        </w:rPr>
        <w:t>о документообороте в электронном виде</w:t>
      </w:r>
    </w:p>
    <w:p w:rsidR="00082815" w:rsidRPr="00880F28" w:rsidRDefault="00082815" w:rsidP="00082815">
      <w:pPr>
        <w:jc w:val="both"/>
        <w:rPr>
          <w:b/>
          <w:bCs/>
          <w:sz w:val="22"/>
          <w:szCs w:val="22"/>
        </w:rPr>
      </w:pPr>
    </w:p>
    <w:p w:rsidR="00082815" w:rsidRPr="00880F28" w:rsidRDefault="00082815" w:rsidP="00082815">
      <w:pPr>
        <w:jc w:val="center"/>
        <w:rPr>
          <w:bCs/>
          <w:sz w:val="22"/>
          <w:szCs w:val="22"/>
        </w:rPr>
      </w:pPr>
      <w:r w:rsidRPr="00880F28">
        <w:rPr>
          <w:bCs/>
          <w:sz w:val="22"/>
          <w:szCs w:val="22"/>
        </w:rPr>
        <w:t xml:space="preserve">г. Вологда </w:t>
      </w:r>
      <w:r w:rsidRPr="00880F28">
        <w:rPr>
          <w:bCs/>
          <w:sz w:val="22"/>
          <w:szCs w:val="22"/>
        </w:rPr>
        <w:tab/>
      </w:r>
      <w:r w:rsidRPr="00880F28">
        <w:rPr>
          <w:bCs/>
          <w:sz w:val="22"/>
          <w:szCs w:val="22"/>
        </w:rPr>
        <w:tab/>
      </w:r>
      <w:r w:rsidRPr="00880F28">
        <w:rPr>
          <w:bCs/>
          <w:sz w:val="22"/>
          <w:szCs w:val="22"/>
        </w:rPr>
        <w:tab/>
      </w:r>
      <w:r w:rsidRPr="00880F28">
        <w:rPr>
          <w:bCs/>
          <w:sz w:val="22"/>
          <w:szCs w:val="22"/>
        </w:rPr>
        <w:tab/>
      </w:r>
      <w:r w:rsidRPr="00880F28">
        <w:rPr>
          <w:bCs/>
          <w:sz w:val="22"/>
          <w:szCs w:val="22"/>
        </w:rPr>
        <w:tab/>
      </w:r>
      <w:r w:rsidRPr="00880F28">
        <w:rPr>
          <w:bCs/>
          <w:sz w:val="22"/>
          <w:szCs w:val="22"/>
        </w:rPr>
        <w:tab/>
      </w:r>
      <w:r w:rsidRPr="00880F28">
        <w:rPr>
          <w:bCs/>
          <w:sz w:val="22"/>
          <w:szCs w:val="22"/>
        </w:rPr>
        <w:tab/>
      </w:r>
      <w:r w:rsidRPr="00880F28">
        <w:rPr>
          <w:bCs/>
          <w:sz w:val="22"/>
          <w:szCs w:val="22"/>
        </w:rPr>
        <w:tab/>
        <w:t>«___» ________20__ года</w:t>
      </w:r>
    </w:p>
    <w:p w:rsidR="00082815" w:rsidRPr="00880F28" w:rsidRDefault="00082815" w:rsidP="00082815">
      <w:pPr>
        <w:jc w:val="both"/>
        <w:rPr>
          <w:bCs/>
          <w:sz w:val="22"/>
          <w:szCs w:val="22"/>
        </w:rPr>
      </w:pPr>
    </w:p>
    <w:p w:rsidR="00082815" w:rsidRPr="00880F28" w:rsidRDefault="00082815" w:rsidP="00082815">
      <w:pPr>
        <w:shd w:val="clear" w:color="auto" w:fill="FFFFFF"/>
        <w:ind w:firstLine="709"/>
        <w:jc w:val="both"/>
        <w:rPr>
          <w:sz w:val="22"/>
          <w:szCs w:val="22"/>
        </w:rPr>
      </w:pPr>
      <w:proofErr w:type="gramStart"/>
      <w:r w:rsidRPr="00880F28">
        <w:rPr>
          <w:b/>
          <w:bCs/>
          <w:sz w:val="22"/>
          <w:szCs w:val="22"/>
        </w:rPr>
        <w:t xml:space="preserve">Акционерное общество «СЕВЕРГАЗБАНК» (АО «БАНК СГБ») </w:t>
      </w:r>
      <w:r w:rsidRPr="00880F28">
        <w:rPr>
          <w:sz w:val="22"/>
          <w:szCs w:val="22"/>
        </w:rPr>
        <w:t>(лицензия профессионального участника рынка ценных бумаг на осуществление депозитарной деятельности № 019-06644-000100 от 16 мая 2003 г., выданная ФКЦБ России</w:t>
      </w:r>
      <w:r w:rsidRPr="00880F28">
        <w:rPr>
          <w:b/>
          <w:bCs/>
          <w:sz w:val="22"/>
          <w:szCs w:val="22"/>
        </w:rPr>
        <w:t>)</w:t>
      </w:r>
      <w:r w:rsidRPr="00880F28">
        <w:rPr>
          <w:sz w:val="22"/>
          <w:szCs w:val="22"/>
        </w:rPr>
        <w:t xml:space="preserve">, в лице </w:t>
      </w:r>
      <w:r w:rsidR="00940023">
        <w:rPr>
          <w:sz w:val="22"/>
          <w:szCs w:val="22"/>
        </w:rPr>
        <w:t>___________________________</w:t>
      </w:r>
      <w:r w:rsidRPr="00880F28">
        <w:rPr>
          <w:sz w:val="22"/>
          <w:szCs w:val="22"/>
        </w:rPr>
        <w:t>, действующей</w:t>
      </w:r>
      <w:r w:rsidR="008E5F4D">
        <w:rPr>
          <w:sz w:val="22"/>
          <w:szCs w:val="22"/>
        </w:rPr>
        <w:t xml:space="preserve"> </w:t>
      </w:r>
      <w:r w:rsidR="00940023">
        <w:rPr>
          <w:sz w:val="22"/>
          <w:szCs w:val="22"/>
        </w:rPr>
        <w:t>(его)</w:t>
      </w:r>
      <w:r w:rsidRPr="00880F28">
        <w:rPr>
          <w:sz w:val="22"/>
          <w:szCs w:val="22"/>
        </w:rPr>
        <w:t xml:space="preserve"> на основании </w:t>
      </w:r>
      <w:r w:rsidR="00940023">
        <w:rPr>
          <w:sz w:val="22"/>
          <w:szCs w:val="22"/>
        </w:rPr>
        <w:t>_______________________</w:t>
      </w:r>
      <w:r w:rsidRPr="00880F28">
        <w:rPr>
          <w:sz w:val="22"/>
          <w:szCs w:val="22"/>
        </w:rPr>
        <w:t xml:space="preserve">, в дальнейшем именуемое «Депозитарий», с одной стороны и </w:t>
      </w:r>
      <w:r w:rsidRPr="00880F28">
        <w:rPr>
          <w:b/>
          <w:sz w:val="22"/>
          <w:szCs w:val="22"/>
        </w:rPr>
        <w:t>______________________________________________________________</w:t>
      </w:r>
      <w:r w:rsidRPr="00880F28">
        <w:rPr>
          <w:sz w:val="22"/>
          <w:szCs w:val="22"/>
        </w:rPr>
        <w:t>, в лице ______________________________________________________________, действующего на основании _________________, в дальнейшем именуемое «Клиент», с другой стороны, вместе именуемые «Стороны» или «Участники электронного документооборота» (по отдельности</w:t>
      </w:r>
      <w:proofErr w:type="gramEnd"/>
      <w:r w:rsidRPr="00880F28">
        <w:rPr>
          <w:sz w:val="22"/>
          <w:szCs w:val="22"/>
        </w:rPr>
        <w:t xml:space="preserve"> – «</w:t>
      </w:r>
      <w:proofErr w:type="gramStart"/>
      <w:r w:rsidRPr="00880F28">
        <w:rPr>
          <w:sz w:val="22"/>
          <w:szCs w:val="22"/>
        </w:rPr>
        <w:t>Участник электронного документооборота»), заключили настоящее Соглашение (далее – Соглашение) о нижеследующем:</w:t>
      </w:r>
      <w:proofErr w:type="gramEnd"/>
    </w:p>
    <w:p w:rsidR="00082815" w:rsidRPr="00880F28" w:rsidRDefault="00082815" w:rsidP="00082815">
      <w:pPr>
        <w:pStyle w:val="ConsPlusNormal"/>
        <w:ind w:firstLine="540"/>
        <w:jc w:val="both"/>
        <w:rPr>
          <w:rFonts w:ascii="Times New Roman" w:hAnsi="Times New Roman" w:cs="Times New Roman"/>
          <w:bCs/>
          <w:sz w:val="22"/>
          <w:szCs w:val="22"/>
        </w:rPr>
      </w:pPr>
    </w:p>
    <w:p w:rsidR="00082815" w:rsidRPr="00880F28" w:rsidRDefault="00082815" w:rsidP="00082815">
      <w:pPr>
        <w:ind w:firstLine="540"/>
        <w:jc w:val="both"/>
        <w:rPr>
          <w:b/>
          <w:sz w:val="22"/>
          <w:szCs w:val="22"/>
        </w:rPr>
      </w:pPr>
      <w:r w:rsidRPr="00880F28">
        <w:rPr>
          <w:b/>
          <w:sz w:val="22"/>
          <w:szCs w:val="22"/>
        </w:rPr>
        <w:t>1. Понятия и определения</w:t>
      </w:r>
    </w:p>
    <w:p w:rsidR="00082815" w:rsidRPr="00940023" w:rsidRDefault="00082815" w:rsidP="00082815">
      <w:pPr>
        <w:ind w:firstLine="540"/>
        <w:jc w:val="both"/>
        <w:rPr>
          <w:sz w:val="22"/>
          <w:szCs w:val="22"/>
        </w:rPr>
      </w:pPr>
      <w:r w:rsidRPr="00940023">
        <w:rPr>
          <w:sz w:val="22"/>
          <w:szCs w:val="22"/>
        </w:rPr>
        <w:t>Для целей толкования настоящего Соглашения используются следующие понятия и определения:</w:t>
      </w:r>
    </w:p>
    <w:p w:rsidR="00940023" w:rsidRPr="00940023" w:rsidRDefault="00940023" w:rsidP="00082815">
      <w:pPr>
        <w:ind w:firstLine="540"/>
        <w:jc w:val="both"/>
        <w:rPr>
          <w:sz w:val="22"/>
          <w:szCs w:val="22"/>
        </w:rPr>
      </w:pPr>
      <w:r w:rsidRPr="00940023">
        <w:rPr>
          <w:b/>
          <w:sz w:val="22"/>
          <w:szCs w:val="22"/>
        </w:rPr>
        <w:t>«Договоры»</w:t>
      </w:r>
      <w:r w:rsidRPr="00940023">
        <w:rPr>
          <w:sz w:val="22"/>
          <w:szCs w:val="22"/>
        </w:rPr>
        <w:t xml:space="preserve"> - договоры, заключаемые между Сторонами в рамках осуществления ими деятельности</w:t>
      </w:r>
      <w:r>
        <w:rPr>
          <w:sz w:val="22"/>
          <w:szCs w:val="22"/>
        </w:rPr>
        <w:t>, том числе</w:t>
      </w:r>
      <w:r w:rsidRPr="00940023">
        <w:rPr>
          <w:sz w:val="22"/>
          <w:szCs w:val="22"/>
        </w:rPr>
        <w:t xml:space="preserve"> в соответствии с лицензиями. </w:t>
      </w:r>
    </w:p>
    <w:p w:rsidR="00082815" w:rsidRPr="00880F28" w:rsidRDefault="000E1CB2" w:rsidP="00082815">
      <w:pPr>
        <w:pStyle w:val="ConsPlusNormal"/>
        <w:ind w:firstLine="540"/>
        <w:jc w:val="both"/>
        <w:rPr>
          <w:rFonts w:ascii="Times New Roman" w:hAnsi="Times New Roman" w:cs="Times New Roman"/>
          <w:sz w:val="22"/>
          <w:szCs w:val="22"/>
        </w:rPr>
      </w:pPr>
      <w:r w:rsidRPr="00940023">
        <w:rPr>
          <w:rFonts w:ascii="Times New Roman" w:hAnsi="Times New Roman" w:cs="Times New Roman"/>
          <w:sz w:val="22"/>
          <w:szCs w:val="22"/>
        </w:rPr>
        <w:t xml:space="preserve"> </w:t>
      </w:r>
      <w:r w:rsidR="00082815" w:rsidRPr="00940023">
        <w:rPr>
          <w:rFonts w:ascii="Times New Roman" w:hAnsi="Times New Roman" w:cs="Times New Roman"/>
          <w:sz w:val="22"/>
          <w:szCs w:val="22"/>
        </w:rPr>
        <w:t>«</w:t>
      </w:r>
      <w:r w:rsidR="00082815" w:rsidRPr="00940023">
        <w:rPr>
          <w:rFonts w:ascii="Times New Roman" w:hAnsi="Times New Roman" w:cs="Times New Roman"/>
          <w:b/>
          <w:sz w:val="22"/>
          <w:szCs w:val="22"/>
        </w:rPr>
        <w:t>Ключ Электронной подписи</w:t>
      </w:r>
      <w:r w:rsidR="00082815" w:rsidRPr="00940023">
        <w:rPr>
          <w:rFonts w:ascii="Times New Roman" w:hAnsi="Times New Roman" w:cs="Times New Roman"/>
          <w:sz w:val="22"/>
          <w:szCs w:val="22"/>
        </w:rPr>
        <w:t>» - уникальная последовательность символов,</w:t>
      </w:r>
      <w:r w:rsidR="00082815" w:rsidRPr="00880F28">
        <w:rPr>
          <w:rFonts w:ascii="Times New Roman" w:hAnsi="Times New Roman" w:cs="Times New Roman"/>
          <w:sz w:val="22"/>
          <w:szCs w:val="22"/>
        </w:rPr>
        <w:t xml:space="preserve"> предназначенная для создания Электронной подписи.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w:t>
      </w:r>
      <w:r w:rsidRPr="00880F28">
        <w:rPr>
          <w:rFonts w:ascii="Times New Roman" w:hAnsi="Times New Roman" w:cs="Times New Roman"/>
          <w:b/>
          <w:sz w:val="22"/>
          <w:szCs w:val="22"/>
        </w:rPr>
        <w:t>Ключ проверки Электронной подписи</w:t>
      </w:r>
      <w:r w:rsidRPr="00880F28">
        <w:rPr>
          <w:rFonts w:ascii="Times New Roman" w:hAnsi="Times New Roman" w:cs="Times New Roman"/>
          <w:sz w:val="22"/>
          <w:szCs w:val="22"/>
        </w:rPr>
        <w:t>»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082815" w:rsidRPr="00880F28" w:rsidRDefault="000E1CB2"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 xml:space="preserve"> </w:t>
      </w:r>
      <w:r w:rsidR="00082815" w:rsidRPr="00880F28">
        <w:rPr>
          <w:rFonts w:ascii="Times New Roman" w:hAnsi="Times New Roman" w:cs="Times New Roman"/>
          <w:sz w:val="22"/>
          <w:szCs w:val="22"/>
        </w:rPr>
        <w:t>«</w:t>
      </w:r>
      <w:r w:rsidR="00082815" w:rsidRPr="00880F28">
        <w:rPr>
          <w:rFonts w:ascii="Times New Roman" w:hAnsi="Times New Roman" w:cs="Times New Roman"/>
          <w:b/>
          <w:bCs/>
          <w:sz w:val="22"/>
          <w:szCs w:val="22"/>
        </w:rPr>
        <w:t>Квалифицированный сертификат ключа проверки электронной подписи</w:t>
      </w:r>
      <w:r w:rsidR="00082815" w:rsidRPr="00880F28">
        <w:rPr>
          <w:rFonts w:ascii="Times New Roman" w:hAnsi="Times New Roman" w:cs="Times New Roman"/>
          <w:sz w:val="22"/>
          <w:szCs w:val="22"/>
        </w:rPr>
        <w:t xml:space="preserve"> - сертификат ключа проверки электронной подписи,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w:t>
      </w:r>
      <w:r w:rsidRPr="00880F28">
        <w:rPr>
          <w:rFonts w:ascii="Times New Roman" w:hAnsi="Times New Roman" w:cs="Times New Roman"/>
          <w:b/>
          <w:sz w:val="22"/>
          <w:szCs w:val="22"/>
        </w:rPr>
        <w:t>Усиленная квалифицированная Электронная подпись</w:t>
      </w:r>
      <w:r w:rsidRPr="00880F28">
        <w:rPr>
          <w:rFonts w:ascii="Times New Roman" w:hAnsi="Times New Roman" w:cs="Times New Roman"/>
          <w:sz w:val="22"/>
          <w:szCs w:val="22"/>
        </w:rPr>
        <w:t>» - Электронная подпись, которая соответствует следующим признакам:</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1) получена в результате криптографического преобразования информации с использованием Ключа Электронной подписи;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2) позволяет определить лицо, подписавшее Электронный документ;</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3) позволяет обнаружить факт внесения изменений в Электронный документ после момента его подписания;</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lastRenderedPageBreak/>
        <w:t>4) создается с использованием средств Электронной подписи;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5) Ключ проверки Электронной подписи указан в квалифицированном Сертификате Ключа проверки Электронной подписи;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6)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 (далее ФЗ «Об электронной подписи»).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w:t>
      </w:r>
      <w:r w:rsidRPr="00880F28">
        <w:rPr>
          <w:rFonts w:ascii="Times New Roman" w:hAnsi="Times New Roman" w:cs="Times New Roman"/>
          <w:b/>
          <w:sz w:val="22"/>
          <w:szCs w:val="22"/>
        </w:rPr>
        <w:t>Удостоверяющий центр</w:t>
      </w:r>
      <w:r w:rsidRPr="00880F28">
        <w:rPr>
          <w:rFonts w:ascii="Times New Roman" w:hAnsi="Times New Roman" w:cs="Times New Roman"/>
          <w:sz w:val="22"/>
          <w:szCs w:val="22"/>
        </w:rPr>
        <w:t>»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ФЗ «Об электронной подписи».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b/>
          <w:sz w:val="22"/>
          <w:szCs w:val="22"/>
        </w:rPr>
        <w:t>«Оператор электронного документооборота»</w:t>
      </w:r>
      <w:r w:rsidRPr="00880F28">
        <w:rPr>
          <w:rFonts w:ascii="Times New Roman" w:hAnsi="Times New Roman" w:cs="Times New Roman"/>
          <w:bCs/>
          <w:sz w:val="22"/>
          <w:szCs w:val="22"/>
        </w:rPr>
        <w:t xml:space="preserve"> </w:t>
      </w:r>
      <w:r w:rsidRPr="00880F28">
        <w:rPr>
          <w:rFonts w:ascii="Times New Roman" w:hAnsi="Times New Roman" w:cs="Times New Roman"/>
          <w:b/>
          <w:sz w:val="22"/>
          <w:szCs w:val="22"/>
        </w:rPr>
        <w:t>-</w:t>
      </w:r>
      <w:r w:rsidRPr="00880F28">
        <w:rPr>
          <w:rFonts w:ascii="Times New Roman" w:hAnsi="Times New Roman" w:cs="Times New Roman"/>
          <w:sz w:val="22"/>
          <w:szCs w:val="22"/>
        </w:rPr>
        <w:t xml:space="preserve">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0E1CB2" w:rsidRPr="00880F28" w:rsidRDefault="000E1CB2" w:rsidP="000E1CB2">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w:t>
      </w:r>
      <w:r w:rsidRPr="00880F28">
        <w:rPr>
          <w:rFonts w:ascii="Times New Roman" w:hAnsi="Times New Roman" w:cs="Times New Roman"/>
          <w:b/>
          <w:sz w:val="22"/>
          <w:szCs w:val="22"/>
        </w:rPr>
        <w:t>Сертификат Ключа проверки Электронной подписи</w:t>
      </w:r>
      <w:r w:rsidRPr="00880F28">
        <w:rPr>
          <w:rFonts w:ascii="Times New Roman" w:hAnsi="Times New Roman" w:cs="Times New Roman"/>
          <w:sz w:val="22"/>
          <w:szCs w:val="22"/>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 </w:t>
      </w:r>
    </w:p>
    <w:p w:rsidR="000E1CB2" w:rsidRPr="00880F28" w:rsidRDefault="000E1CB2" w:rsidP="000E1CB2">
      <w:pPr>
        <w:ind w:firstLine="540"/>
        <w:jc w:val="both"/>
        <w:rPr>
          <w:rFonts w:eastAsiaTheme="minorHAnsi"/>
          <w:sz w:val="22"/>
          <w:szCs w:val="22"/>
          <w:lang w:eastAsia="en-US"/>
        </w:rPr>
      </w:pPr>
      <w:r w:rsidRPr="00880F28">
        <w:rPr>
          <w:b/>
          <w:sz w:val="22"/>
          <w:szCs w:val="22"/>
        </w:rPr>
        <w:t>«Электронный документ»</w:t>
      </w:r>
      <w:r w:rsidRPr="00880F28">
        <w:rPr>
          <w:sz w:val="22"/>
          <w:szCs w:val="22"/>
        </w:rPr>
        <w:t xml:space="preserve"> - </w:t>
      </w:r>
      <w:r w:rsidRPr="00880F28">
        <w:rPr>
          <w:rFonts w:eastAsiaTheme="minorHAnsi"/>
          <w:sz w:val="22"/>
          <w:szCs w:val="22"/>
          <w:lang w:eastAsia="en-US"/>
        </w:rPr>
        <w:t xml:space="preserve">документ в электронной форме, подписанный </w:t>
      </w:r>
      <w:r w:rsidR="00872475" w:rsidRPr="004270C6">
        <w:rPr>
          <w:rFonts w:eastAsiaTheme="minorHAnsi"/>
          <w:sz w:val="22"/>
          <w:szCs w:val="22"/>
          <w:lang w:eastAsia="en-US"/>
        </w:rPr>
        <w:t xml:space="preserve">усиленной </w:t>
      </w:r>
      <w:r w:rsidR="00DE4BA6" w:rsidRPr="00DE4BA6">
        <w:rPr>
          <w:rFonts w:eastAsiaTheme="minorHAnsi"/>
          <w:bCs/>
          <w:sz w:val="22"/>
          <w:szCs w:val="22"/>
          <w:lang w:eastAsia="en-US"/>
        </w:rPr>
        <w:t>квалифицированной</w:t>
      </w:r>
      <w:r w:rsidRPr="00880F28">
        <w:rPr>
          <w:rFonts w:eastAsiaTheme="minorHAnsi"/>
          <w:sz w:val="22"/>
          <w:szCs w:val="22"/>
          <w:lang w:eastAsia="en-US"/>
        </w:rPr>
        <w:t xml:space="preserve"> электронной подписью уполномоченного лица, признаваемый  равнозначным документу на бумажном носителе, подписанному собственноручной подписью уполномоченного лица, который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0E1CB2" w:rsidRPr="00880F28" w:rsidRDefault="000E1CB2" w:rsidP="000E1CB2">
      <w:pPr>
        <w:pStyle w:val="ConsPlusNormal"/>
        <w:ind w:firstLine="540"/>
        <w:jc w:val="both"/>
        <w:rPr>
          <w:rFonts w:ascii="Times New Roman" w:hAnsi="Times New Roman" w:cs="Times New Roman"/>
          <w:sz w:val="22"/>
          <w:szCs w:val="22"/>
        </w:rPr>
      </w:pPr>
      <w:r w:rsidRPr="00880F28">
        <w:rPr>
          <w:rFonts w:ascii="Times New Roman" w:hAnsi="Times New Roman" w:cs="Times New Roman"/>
          <w:b/>
          <w:sz w:val="22"/>
          <w:szCs w:val="22"/>
        </w:rPr>
        <w:t xml:space="preserve">«Электронная подпись» </w:t>
      </w:r>
      <w:r w:rsidRPr="00880F28">
        <w:rPr>
          <w:rFonts w:ascii="Times New Roman" w:hAnsi="Times New Roman" w:cs="Times New Roman"/>
          <w:sz w:val="22"/>
          <w:szCs w:val="22"/>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082815" w:rsidRPr="00880F28" w:rsidRDefault="00082815" w:rsidP="00082815">
      <w:pPr>
        <w:pStyle w:val="ConsPlusNormal"/>
        <w:ind w:firstLine="540"/>
        <w:jc w:val="both"/>
        <w:rPr>
          <w:rFonts w:ascii="Times New Roman" w:eastAsiaTheme="minorHAnsi" w:hAnsi="Times New Roman" w:cs="Times New Roman"/>
          <w:sz w:val="22"/>
          <w:szCs w:val="22"/>
          <w:lang w:eastAsia="en-US"/>
        </w:rPr>
      </w:pPr>
      <w:r w:rsidRPr="00880F28">
        <w:rPr>
          <w:rFonts w:ascii="Times New Roman" w:hAnsi="Times New Roman" w:cs="Times New Roman"/>
          <w:sz w:val="22"/>
          <w:szCs w:val="22"/>
        </w:rPr>
        <w:t>Термины и определения, не указанные в настоящем разделе, понимаются в значении, установленном законодательством Российской Федерации.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bCs/>
          <w:sz w:val="22"/>
          <w:szCs w:val="22"/>
        </w:rPr>
        <w:t xml:space="preserve">2. </w:t>
      </w:r>
      <w:r w:rsidRPr="00880F28">
        <w:rPr>
          <w:rFonts w:ascii="Times New Roman" w:hAnsi="Times New Roman" w:cs="Times New Roman"/>
          <w:sz w:val="22"/>
          <w:szCs w:val="22"/>
        </w:rPr>
        <w:t>Стороны соглашаются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w:t>
      </w:r>
    </w:p>
    <w:p w:rsidR="00082815" w:rsidRPr="00880F28" w:rsidRDefault="00082815" w:rsidP="00082815">
      <w:pPr>
        <w:pStyle w:val="ConsPlusNormal"/>
        <w:numPr>
          <w:ilvl w:val="0"/>
          <w:numId w:val="9"/>
        </w:numPr>
        <w:ind w:left="0" w:firstLine="540"/>
        <w:jc w:val="both"/>
        <w:rPr>
          <w:rFonts w:ascii="Times New Roman" w:hAnsi="Times New Roman" w:cs="Times New Roman"/>
          <w:sz w:val="22"/>
          <w:szCs w:val="22"/>
        </w:rPr>
      </w:pPr>
      <w:r w:rsidRPr="00880F28">
        <w:rPr>
          <w:rFonts w:ascii="Times New Roman" w:hAnsi="Times New Roman" w:cs="Times New Roman"/>
          <w:sz w:val="22"/>
          <w:szCs w:val="22"/>
        </w:rPr>
        <w:t>по Договорам, заключенным Сторонами до подписания настоящего Соглашения - с даты подписания настоящего Соглашения;</w:t>
      </w:r>
    </w:p>
    <w:p w:rsidR="00082815" w:rsidRPr="00880F28" w:rsidRDefault="00082815" w:rsidP="00082815">
      <w:pPr>
        <w:pStyle w:val="ConsPlusNormal"/>
        <w:numPr>
          <w:ilvl w:val="0"/>
          <w:numId w:val="9"/>
        </w:numPr>
        <w:ind w:left="0" w:firstLine="540"/>
        <w:jc w:val="both"/>
        <w:rPr>
          <w:rFonts w:ascii="Times New Roman" w:hAnsi="Times New Roman" w:cs="Times New Roman"/>
          <w:sz w:val="22"/>
          <w:szCs w:val="22"/>
        </w:rPr>
      </w:pPr>
      <w:r w:rsidRPr="00880F28">
        <w:rPr>
          <w:rFonts w:ascii="Times New Roman" w:hAnsi="Times New Roman" w:cs="Times New Roman"/>
          <w:sz w:val="22"/>
          <w:szCs w:val="22"/>
        </w:rPr>
        <w:t>по</w:t>
      </w:r>
      <w:r w:rsidRPr="00880F28">
        <w:rPr>
          <w:rFonts w:ascii="Times New Roman" w:hAnsi="Times New Roman" w:cs="Times New Roman"/>
          <w:bCs/>
          <w:sz w:val="22"/>
          <w:szCs w:val="22"/>
        </w:rPr>
        <w:t xml:space="preserve"> всем Договорам, заключаемым </w:t>
      </w:r>
      <w:r w:rsidRPr="00880F28">
        <w:rPr>
          <w:rFonts w:ascii="Times New Roman" w:hAnsi="Times New Roman" w:cs="Times New Roman"/>
          <w:sz w:val="22"/>
          <w:szCs w:val="22"/>
        </w:rPr>
        <w:t>Сторонами после подписания настоящего Соглашения - с даты подписания соответствующего Договора.</w:t>
      </w:r>
    </w:p>
    <w:p w:rsidR="00082815" w:rsidRPr="00880F28" w:rsidRDefault="00082815" w:rsidP="00082815">
      <w:pPr>
        <w:adjustRightInd w:val="0"/>
        <w:ind w:firstLine="540"/>
        <w:jc w:val="both"/>
        <w:rPr>
          <w:rFonts w:eastAsiaTheme="minorHAnsi"/>
          <w:sz w:val="22"/>
          <w:szCs w:val="22"/>
          <w:lang w:eastAsia="en-US"/>
        </w:rPr>
      </w:pPr>
      <w:r w:rsidRPr="00880F28">
        <w:rPr>
          <w:rFonts w:eastAsiaTheme="minorHAnsi"/>
          <w:sz w:val="22"/>
          <w:szCs w:val="22"/>
          <w:lang w:eastAsia="en-US"/>
        </w:rPr>
        <w:t xml:space="preserve">После заключения настоящего Соглашения Стороны вправе подписать любой Электронный документ в соответствии с требованиями </w:t>
      </w:r>
      <w:r w:rsidRPr="00880F28">
        <w:rPr>
          <w:sz w:val="22"/>
          <w:szCs w:val="22"/>
        </w:rPr>
        <w:t xml:space="preserve">ФЗ «Об электронной подписи» и иных </w:t>
      </w:r>
      <w:r w:rsidRPr="00880F28">
        <w:rPr>
          <w:rFonts w:eastAsiaTheme="minorHAnsi"/>
          <w:sz w:val="22"/>
          <w:szCs w:val="22"/>
          <w:lang w:eastAsia="en-US"/>
        </w:rPr>
        <w:t>нормативных правовых актов, учитывая условия о необходимости составления документа исключительно на бумажном носителе.</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 xml:space="preserve">2.1. Одной Усиленной квалифицированной Электронной подписью могут быть подписаны как один Электронный документ, так и несколько одновременно направляемых Электронных документов. </w:t>
      </w:r>
    </w:p>
    <w:p w:rsidR="00082815" w:rsidRPr="00880F28" w:rsidRDefault="00082815" w:rsidP="00082815">
      <w:pPr>
        <w:pStyle w:val="2"/>
        <w:tabs>
          <w:tab w:val="left" w:pos="709"/>
          <w:tab w:val="left" w:pos="851"/>
          <w:tab w:val="left" w:pos="1134"/>
        </w:tabs>
        <w:spacing w:after="0" w:line="240" w:lineRule="auto"/>
        <w:ind w:firstLine="540"/>
        <w:jc w:val="both"/>
        <w:rPr>
          <w:sz w:val="22"/>
          <w:szCs w:val="22"/>
        </w:rPr>
      </w:pPr>
      <w:r w:rsidRPr="00880F28">
        <w:rPr>
          <w:sz w:val="22"/>
          <w:szCs w:val="22"/>
        </w:rPr>
        <w:t xml:space="preserve">2.2. Оператором электронного документооборота Клиента является </w:t>
      </w:r>
      <w:r w:rsidR="00940023">
        <w:rPr>
          <w:sz w:val="22"/>
          <w:szCs w:val="22"/>
        </w:rPr>
        <w:t>_____________________________________________________________________________</w:t>
      </w:r>
      <w:r w:rsidRPr="00880F28">
        <w:rPr>
          <w:sz w:val="22"/>
          <w:szCs w:val="22"/>
        </w:rPr>
        <w:t>.</w:t>
      </w:r>
    </w:p>
    <w:p w:rsidR="00082815" w:rsidRPr="00880F28" w:rsidRDefault="00082815" w:rsidP="00082815">
      <w:pPr>
        <w:ind w:firstLine="540"/>
        <w:jc w:val="both"/>
        <w:rPr>
          <w:sz w:val="22"/>
          <w:szCs w:val="22"/>
        </w:rPr>
      </w:pPr>
      <w:r w:rsidRPr="00880F28">
        <w:rPr>
          <w:sz w:val="22"/>
          <w:szCs w:val="22"/>
        </w:rPr>
        <w:t>Оператором электронного документооборота Депозитария является АО «ПФ «СКБ Контур» (система электронного документооборота ДИАДОК).</w:t>
      </w:r>
    </w:p>
    <w:p w:rsidR="00082815" w:rsidRPr="00880F28" w:rsidRDefault="00082815" w:rsidP="00082815">
      <w:pPr>
        <w:ind w:firstLine="540"/>
        <w:jc w:val="both"/>
        <w:rPr>
          <w:sz w:val="22"/>
          <w:szCs w:val="22"/>
        </w:rPr>
      </w:pPr>
      <w:r w:rsidRPr="00880F28">
        <w:rPr>
          <w:sz w:val="22"/>
          <w:szCs w:val="22"/>
        </w:rPr>
        <w:t xml:space="preserve">3. При использовании </w:t>
      </w:r>
      <w:r w:rsidRPr="00880F28">
        <w:rPr>
          <w:rFonts w:eastAsiaTheme="minorHAnsi"/>
          <w:sz w:val="22"/>
          <w:szCs w:val="22"/>
          <w:lang w:eastAsia="en-US"/>
        </w:rPr>
        <w:t>Усиленной квалифицированной Электронной подписи</w:t>
      </w:r>
      <w:r w:rsidRPr="00880F28">
        <w:rPr>
          <w:sz w:val="22"/>
          <w:szCs w:val="22"/>
        </w:rPr>
        <w:t xml:space="preserve"> Участники электронного документооборота обязаны:</w:t>
      </w:r>
    </w:p>
    <w:p w:rsidR="00082815" w:rsidRPr="00880F28" w:rsidRDefault="00082815" w:rsidP="00082815">
      <w:pPr>
        <w:pStyle w:val="ConsPlusNormal"/>
        <w:tabs>
          <w:tab w:val="left" w:pos="851"/>
          <w:tab w:val="left" w:pos="993"/>
        </w:tabs>
        <w:ind w:firstLine="540"/>
        <w:jc w:val="both"/>
        <w:rPr>
          <w:rFonts w:ascii="Times New Roman" w:hAnsi="Times New Roman" w:cs="Times New Roman"/>
          <w:sz w:val="22"/>
          <w:szCs w:val="22"/>
        </w:rPr>
      </w:pPr>
      <w:r w:rsidRPr="00880F28">
        <w:rPr>
          <w:rFonts w:ascii="Times New Roman" w:hAnsi="Times New Roman" w:cs="Times New Roman"/>
          <w:sz w:val="22"/>
          <w:szCs w:val="22"/>
        </w:rPr>
        <w:t>3.1.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082815" w:rsidRPr="00880F28" w:rsidRDefault="00082815" w:rsidP="00082815">
      <w:pPr>
        <w:pStyle w:val="ConsPlusNormal"/>
        <w:tabs>
          <w:tab w:val="left" w:pos="851"/>
          <w:tab w:val="left" w:pos="993"/>
        </w:tabs>
        <w:ind w:firstLine="540"/>
        <w:jc w:val="both"/>
        <w:rPr>
          <w:rFonts w:ascii="Times New Roman" w:hAnsi="Times New Roman" w:cs="Times New Roman"/>
          <w:sz w:val="22"/>
          <w:szCs w:val="22"/>
        </w:rPr>
      </w:pPr>
      <w:r w:rsidRPr="00880F28">
        <w:rPr>
          <w:rFonts w:ascii="Times New Roman" w:hAnsi="Times New Roman" w:cs="Times New Roman"/>
          <w:sz w:val="22"/>
          <w:szCs w:val="22"/>
        </w:rPr>
        <w:t>3.2. уведомлять Удостоверяющий центр, выдавший Сертификат Ключа проверки Электронной подписи, и иных участников электронного документооборота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082815" w:rsidRPr="00880F28" w:rsidRDefault="00082815" w:rsidP="00082815">
      <w:pPr>
        <w:pStyle w:val="ConsPlusNormal"/>
        <w:tabs>
          <w:tab w:val="left" w:pos="851"/>
          <w:tab w:val="left" w:pos="993"/>
        </w:tabs>
        <w:ind w:firstLine="540"/>
        <w:jc w:val="both"/>
        <w:rPr>
          <w:rFonts w:ascii="Times New Roman" w:hAnsi="Times New Roman" w:cs="Times New Roman"/>
          <w:sz w:val="22"/>
          <w:szCs w:val="22"/>
        </w:rPr>
      </w:pPr>
      <w:r w:rsidRPr="00880F28">
        <w:rPr>
          <w:rFonts w:ascii="Times New Roman" w:hAnsi="Times New Roman" w:cs="Times New Roman"/>
          <w:sz w:val="22"/>
          <w:szCs w:val="22"/>
        </w:rPr>
        <w:lastRenderedPageBreak/>
        <w:t>3.3. не использовать Ключ Электронной подписи при наличии оснований полагать, что конфиденциальность данного Ключа нарушена;</w:t>
      </w:r>
    </w:p>
    <w:p w:rsidR="00082815" w:rsidRPr="00880F28" w:rsidRDefault="00082815" w:rsidP="00082815">
      <w:pPr>
        <w:adjustRightInd w:val="0"/>
        <w:ind w:firstLine="540"/>
        <w:jc w:val="both"/>
        <w:rPr>
          <w:rFonts w:eastAsiaTheme="minorHAnsi"/>
          <w:sz w:val="22"/>
          <w:szCs w:val="22"/>
          <w:lang w:eastAsia="en-US"/>
        </w:rPr>
      </w:pPr>
      <w:r w:rsidRPr="00880F28">
        <w:rPr>
          <w:sz w:val="22"/>
          <w:szCs w:val="22"/>
        </w:rPr>
        <w:t>3.4. использовать для создания и проверки Усиленных квалифицированных Электронных подписей, создания Ключей Электронных подписей и Ключей проверки Электронных подписей средства Электронной подписи, получившие подтверждение соответствия требованиям, установленным в соответствии с ФЗ «Об электронной подписи»</w:t>
      </w:r>
      <w:r w:rsidRPr="00880F28">
        <w:rPr>
          <w:rFonts w:eastAsiaTheme="minorHAnsi"/>
          <w:sz w:val="22"/>
          <w:szCs w:val="22"/>
          <w:lang w:eastAsia="en-US"/>
        </w:rPr>
        <w:t xml:space="preserve">.  </w:t>
      </w:r>
    </w:p>
    <w:p w:rsidR="00082815" w:rsidRPr="00880F28" w:rsidRDefault="00082815" w:rsidP="00082815">
      <w:pPr>
        <w:pStyle w:val="ConsPlusNormal"/>
        <w:tabs>
          <w:tab w:val="left" w:pos="851"/>
          <w:tab w:val="left" w:pos="993"/>
        </w:tabs>
        <w:ind w:firstLine="540"/>
        <w:jc w:val="both"/>
        <w:rPr>
          <w:rFonts w:ascii="Times New Roman" w:hAnsi="Times New Roman" w:cs="Times New Roman"/>
          <w:sz w:val="22"/>
          <w:szCs w:val="22"/>
        </w:rPr>
      </w:pPr>
      <w:r w:rsidRPr="00880F28">
        <w:rPr>
          <w:rFonts w:ascii="Times New Roman" w:hAnsi="Times New Roman" w:cs="Times New Roman"/>
          <w:sz w:val="22"/>
          <w:szCs w:val="22"/>
        </w:rPr>
        <w:t>4. Усиленная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082815" w:rsidRPr="00880F28" w:rsidRDefault="00082815" w:rsidP="00082815">
      <w:pPr>
        <w:pStyle w:val="ConsPlusNormal"/>
        <w:tabs>
          <w:tab w:val="left" w:pos="851"/>
          <w:tab w:val="left" w:pos="993"/>
        </w:tabs>
        <w:ind w:firstLine="540"/>
        <w:jc w:val="both"/>
        <w:rPr>
          <w:rFonts w:ascii="Times New Roman" w:hAnsi="Times New Roman" w:cs="Times New Roman"/>
          <w:sz w:val="22"/>
          <w:szCs w:val="22"/>
        </w:rPr>
      </w:pPr>
      <w:r w:rsidRPr="00880F28">
        <w:rPr>
          <w:rFonts w:ascii="Times New Roman" w:hAnsi="Times New Roman" w:cs="Times New Roman"/>
          <w:sz w:val="22"/>
          <w:szCs w:val="22"/>
        </w:rPr>
        <w:t>4.1. квалифицированный Сертификат Ключа проверки Электронной подписи создан и выдан аккредитованным Удостоверяющим центром, аккредитация которого действительна на день выдачи указанного сертификата;</w:t>
      </w:r>
    </w:p>
    <w:p w:rsidR="00082815" w:rsidRPr="00880F28" w:rsidRDefault="00082815" w:rsidP="00082815">
      <w:pPr>
        <w:pStyle w:val="ConsPlusNormal"/>
        <w:tabs>
          <w:tab w:val="left" w:pos="851"/>
          <w:tab w:val="left" w:pos="993"/>
        </w:tabs>
        <w:ind w:firstLine="540"/>
        <w:jc w:val="both"/>
        <w:rPr>
          <w:rFonts w:ascii="Times New Roman" w:hAnsi="Times New Roman" w:cs="Times New Roman"/>
          <w:sz w:val="22"/>
          <w:szCs w:val="22"/>
        </w:rPr>
      </w:pPr>
      <w:r w:rsidRPr="00880F28">
        <w:rPr>
          <w:rFonts w:ascii="Times New Roman" w:hAnsi="Times New Roman" w:cs="Times New Roman"/>
          <w:sz w:val="22"/>
          <w:szCs w:val="22"/>
        </w:rPr>
        <w:t>4.2. квалифицированный Сертификат Ключа проверки Электронной подписи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4.3. имеется положительный результат проверки принадлежности владельцу квалифицированного Сертификата Ключа проверки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ФЗ «Об электронной подписи», и с использованием квалифицированного Сертификата Ключа проверки Электронной подписи лица, подписавшего Электронный документ;</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4.4. усиленная квалифицированная Электронная подпись используется с учетом ограничений, содержащихся в квалифицированном Сертификате Ключа проверки Электронной подписи лица, подписывающего Электронный документ (если такие ограничения установлены).</w:t>
      </w:r>
    </w:p>
    <w:p w:rsidR="00082815" w:rsidRPr="00880F28" w:rsidRDefault="00082815" w:rsidP="00082815">
      <w:pPr>
        <w:pStyle w:val="2"/>
        <w:spacing w:after="0" w:line="240" w:lineRule="auto"/>
        <w:ind w:firstLine="540"/>
        <w:jc w:val="both"/>
        <w:rPr>
          <w:b/>
          <w:sz w:val="22"/>
          <w:szCs w:val="22"/>
        </w:rPr>
      </w:pPr>
      <w:r w:rsidRPr="00880F28">
        <w:rPr>
          <w:sz w:val="22"/>
          <w:szCs w:val="22"/>
        </w:rPr>
        <w:t>5. Отправление и получение Электронных документов по телекоммуникационным каналам связи осуществляется через Операторов электронного документооборота, указанных в пункте 2.2 настоящего Соглашения.</w:t>
      </w:r>
    </w:p>
    <w:p w:rsidR="00082815" w:rsidRPr="00880F28" w:rsidRDefault="00082815" w:rsidP="00082815">
      <w:pPr>
        <w:pStyle w:val="2"/>
        <w:spacing w:after="0" w:line="240" w:lineRule="auto"/>
        <w:ind w:firstLine="540"/>
        <w:jc w:val="both"/>
        <w:rPr>
          <w:sz w:val="22"/>
          <w:szCs w:val="22"/>
        </w:rPr>
      </w:pPr>
      <w:r w:rsidRPr="00880F28">
        <w:rPr>
          <w:sz w:val="22"/>
          <w:szCs w:val="22"/>
        </w:rPr>
        <w:t>6. В целях заключения или вследствие заключенных Договоров Стороны обязуются применять при осуществлении электронного документооборота формы документов, установленные действующим законодательством или Сторонами, в том числе в рамках исполнения депозитарных операций согласно Условий осуществления депозитарной деятельности АО «БАНК СГБ</w:t>
      </w:r>
      <w:r w:rsidR="00940023">
        <w:rPr>
          <w:sz w:val="22"/>
          <w:szCs w:val="22"/>
        </w:rPr>
        <w:t>»</w:t>
      </w:r>
      <w:r w:rsidRPr="00880F28">
        <w:rPr>
          <w:sz w:val="22"/>
          <w:szCs w:val="22"/>
        </w:rPr>
        <w:t xml:space="preserve">. </w:t>
      </w:r>
    </w:p>
    <w:p w:rsidR="00082815" w:rsidRPr="00880F28" w:rsidRDefault="00082815" w:rsidP="00082815">
      <w:pPr>
        <w:pStyle w:val="2"/>
        <w:spacing w:after="0" w:line="240" w:lineRule="auto"/>
        <w:ind w:firstLine="540"/>
        <w:jc w:val="both"/>
        <w:rPr>
          <w:b/>
          <w:sz w:val="22"/>
          <w:szCs w:val="22"/>
        </w:rPr>
      </w:pPr>
      <w:r w:rsidRPr="00880F28">
        <w:rPr>
          <w:sz w:val="22"/>
          <w:szCs w:val="22"/>
        </w:rPr>
        <w:t>7. Обмен Электронными документами между Сторонами по телекоммуникационным каналам связи с применением Усиленной квалифицированной Электронной подписи</w:t>
      </w:r>
      <w:r w:rsidRPr="00880F28">
        <w:rPr>
          <w:rFonts w:eastAsiaTheme="minorHAnsi"/>
          <w:sz w:val="22"/>
          <w:szCs w:val="22"/>
          <w:lang w:eastAsia="en-US"/>
        </w:rPr>
        <w:t xml:space="preserve"> </w:t>
      </w:r>
      <w:r w:rsidRPr="00880F28">
        <w:rPr>
          <w:sz w:val="22"/>
          <w:szCs w:val="22"/>
        </w:rPr>
        <w:t>производится  следующим образом:</w:t>
      </w:r>
    </w:p>
    <w:p w:rsidR="00082815" w:rsidRPr="00880F28" w:rsidRDefault="00082815" w:rsidP="00082815">
      <w:pPr>
        <w:pStyle w:val="2"/>
        <w:spacing w:after="0" w:line="240" w:lineRule="auto"/>
        <w:ind w:firstLine="540"/>
        <w:jc w:val="both"/>
        <w:rPr>
          <w:sz w:val="22"/>
          <w:szCs w:val="22"/>
        </w:rPr>
      </w:pPr>
      <w:r w:rsidRPr="00880F28">
        <w:rPr>
          <w:sz w:val="22"/>
          <w:szCs w:val="22"/>
        </w:rPr>
        <w:t>7.1. электронный документ по телекоммуникационным каналам связи считается исходящим от Стороны, если он подписан Усиленной квалифицированной Электронной подписью, принадлежащей уполномоченному лицу Стороны, и направлен этой Стороной через Оператора электронного документооборота по телекоммуникационным каналам связи;</w:t>
      </w:r>
    </w:p>
    <w:p w:rsidR="00082815" w:rsidRPr="00880F28" w:rsidRDefault="00082815" w:rsidP="00082815">
      <w:pPr>
        <w:pStyle w:val="2"/>
        <w:spacing w:after="0" w:line="240" w:lineRule="auto"/>
        <w:ind w:firstLine="540"/>
        <w:jc w:val="both"/>
        <w:rPr>
          <w:sz w:val="22"/>
          <w:szCs w:val="22"/>
        </w:rPr>
      </w:pPr>
      <w:r w:rsidRPr="00880F28">
        <w:rPr>
          <w:sz w:val="22"/>
          <w:szCs w:val="22"/>
        </w:rPr>
        <w:t>7.2. датой направления Стороне Электронного документа считается дата получения Стороной, отправляющей документ, файла Подтверждения даты отправки Оператором электронного документооборота отправляющей Стороны.</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7.3. электронный документ считается полученным Стороной, если этой Стороне поступило соответствующее подтверждение Оператора электронного документооборота - извещение о получении Электронного документа, подписанное Усиленной квалифицированной Электронной подписью Стороны и подтвержденное Оператором электронного документооборота;</w:t>
      </w:r>
    </w:p>
    <w:p w:rsidR="00082815" w:rsidRPr="00880F28" w:rsidRDefault="00082815" w:rsidP="00082815">
      <w:pPr>
        <w:pStyle w:val="2"/>
        <w:spacing w:after="0" w:line="240" w:lineRule="auto"/>
        <w:ind w:firstLine="540"/>
        <w:jc w:val="both"/>
        <w:rPr>
          <w:sz w:val="22"/>
          <w:szCs w:val="22"/>
        </w:rPr>
      </w:pPr>
      <w:r w:rsidRPr="00880F28">
        <w:rPr>
          <w:sz w:val="22"/>
          <w:szCs w:val="22"/>
        </w:rPr>
        <w:t>7.4. датой получения Стороной Электронного документа по телекоммуникационным каналам связи считается дата направления этой Стороне Оператором электронного документооборота файла Электронного документа другой Стороны, указанная в подтверждении этого Оператора электронного документооборота;</w:t>
      </w:r>
    </w:p>
    <w:p w:rsidR="00082815" w:rsidRPr="00880F28" w:rsidRDefault="00082815" w:rsidP="00082815">
      <w:pPr>
        <w:pStyle w:val="2"/>
        <w:spacing w:after="0" w:line="240" w:lineRule="auto"/>
        <w:ind w:firstLine="540"/>
        <w:jc w:val="both"/>
        <w:rPr>
          <w:sz w:val="22"/>
          <w:szCs w:val="22"/>
        </w:rPr>
      </w:pPr>
      <w:r w:rsidRPr="00880F28">
        <w:rPr>
          <w:sz w:val="22"/>
          <w:szCs w:val="22"/>
        </w:rPr>
        <w:t>7.5. участники электронного документооборота обеспечивают в течение срока, установленного для хранения соответствующих документов на бумажном носителе, согласно установленных норм, предусмотренных федеральными законами и иными нормативно правовыми актами Российской Федерации, хранение соответствующих документов:</w:t>
      </w:r>
    </w:p>
    <w:p w:rsidR="00082815" w:rsidRPr="00880F28" w:rsidRDefault="00082815" w:rsidP="00082815">
      <w:pPr>
        <w:pStyle w:val="2"/>
        <w:numPr>
          <w:ilvl w:val="0"/>
          <w:numId w:val="4"/>
        </w:numPr>
        <w:spacing w:after="0" w:line="240" w:lineRule="auto"/>
        <w:ind w:left="0" w:firstLine="540"/>
        <w:jc w:val="both"/>
        <w:rPr>
          <w:sz w:val="22"/>
          <w:szCs w:val="22"/>
        </w:rPr>
      </w:pPr>
      <w:r w:rsidRPr="00880F28">
        <w:rPr>
          <w:sz w:val="22"/>
          <w:szCs w:val="22"/>
        </w:rPr>
        <w:lastRenderedPageBreak/>
        <w:t>хранение Электронных документов, подписанных Электронной подписью, составление которых предусмотрено настоящим Соглашением, совместно с применявшимся для формирования Электронной подписи указанных документов Сертификатом Ключа проверки Электронной подписи;</w:t>
      </w:r>
    </w:p>
    <w:p w:rsidR="00082815" w:rsidRPr="00880F28" w:rsidRDefault="00082815" w:rsidP="00082815">
      <w:pPr>
        <w:pStyle w:val="2"/>
        <w:numPr>
          <w:ilvl w:val="0"/>
          <w:numId w:val="4"/>
        </w:numPr>
        <w:spacing w:after="0" w:line="240" w:lineRule="auto"/>
        <w:ind w:left="0" w:firstLine="540"/>
        <w:jc w:val="both"/>
        <w:rPr>
          <w:sz w:val="22"/>
          <w:szCs w:val="22"/>
        </w:rPr>
      </w:pPr>
      <w:r w:rsidRPr="00880F28">
        <w:rPr>
          <w:sz w:val="22"/>
          <w:szCs w:val="22"/>
        </w:rPr>
        <w:t xml:space="preserve"> доступ к Электронным документам, информации о датах и времени их получения (отправки), адресатах, а также возможность поиска документов по их реквизитам;</w:t>
      </w:r>
    </w:p>
    <w:p w:rsidR="00082815" w:rsidRPr="00880F28" w:rsidRDefault="00082815" w:rsidP="00082815">
      <w:pPr>
        <w:pStyle w:val="2"/>
        <w:numPr>
          <w:ilvl w:val="0"/>
          <w:numId w:val="4"/>
        </w:numPr>
        <w:spacing w:after="0" w:line="240" w:lineRule="auto"/>
        <w:ind w:left="0" w:firstLine="540"/>
        <w:jc w:val="both"/>
        <w:rPr>
          <w:sz w:val="22"/>
          <w:szCs w:val="22"/>
        </w:rPr>
      </w:pPr>
      <w:r w:rsidRPr="00880F28">
        <w:rPr>
          <w:sz w:val="22"/>
          <w:szCs w:val="22"/>
        </w:rPr>
        <w:t>ежедневное резервное копирование и архивное хранение Электронных документов, их реквизитов, включая информацию о датах и времени получения (отправки) и адресатах;</w:t>
      </w:r>
    </w:p>
    <w:p w:rsidR="00082815" w:rsidRPr="00880F28" w:rsidRDefault="00082815" w:rsidP="00082815">
      <w:pPr>
        <w:pStyle w:val="2"/>
        <w:numPr>
          <w:ilvl w:val="0"/>
          <w:numId w:val="4"/>
        </w:numPr>
        <w:spacing w:after="0" w:line="240" w:lineRule="auto"/>
        <w:ind w:left="0" w:firstLine="540"/>
        <w:jc w:val="both"/>
        <w:rPr>
          <w:sz w:val="22"/>
          <w:szCs w:val="22"/>
        </w:rPr>
      </w:pPr>
      <w:r w:rsidRPr="00880F28">
        <w:rPr>
          <w:sz w:val="22"/>
          <w:szCs w:val="22"/>
        </w:rPr>
        <w:t>возможность восстановления Электронных документов.</w:t>
      </w:r>
    </w:p>
    <w:p w:rsidR="00082815" w:rsidRPr="00880F28" w:rsidRDefault="00082815" w:rsidP="00082815">
      <w:pPr>
        <w:pStyle w:val="2"/>
        <w:spacing w:after="0" w:line="240" w:lineRule="auto"/>
        <w:ind w:firstLine="540"/>
        <w:jc w:val="both"/>
        <w:rPr>
          <w:b/>
          <w:sz w:val="22"/>
          <w:szCs w:val="22"/>
        </w:rPr>
      </w:pPr>
      <w:r w:rsidRPr="00880F28">
        <w:rPr>
          <w:sz w:val="22"/>
          <w:szCs w:val="22"/>
        </w:rPr>
        <w:t>8. Стороны самостоятельно обеспечивают установку, настройку и эксплуатацию средств Электронной подписи, в соответствии с требованиями действующего законодательства и регламентом Удостоверяющего центра.</w:t>
      </w:r>
    </w:p>
    <w:p w:rsidR="00082815" w:rsidRPr="00880F28" w:rsidRDefault="00082815" w:rsidP="00082815">
      <w:pPr>
        <w:pStyle w:val="2"/>
        <w:spacing w:after="0" w:line="240" w:lineRule="auto"/>
        <w:ind w:firstLine="540"/>
        <w:jc w:val="both"/>
        <w:rPr>
          <w:sz w:val="22"/>
          <w:szCs w:val="22"/>
        </w:rPr>
      </w:pPr>
      <w:r w:rsidRPr="00880F28">
        <w:rPr>
          <w:sz w:val="22"/>
          <w:szCs w:val="22"/>
        </w:rPr>
        <w:t>9. Подписывая настоящее Соглашение, Стороны соглашаются, что переходят на электронный документооборот по Договорам, отказываясь от документооборота на бумажном носителе документов, предусмотренных настоящим Соглашением.</w:t>
      </w:r>
    </w:p>
    <w:p w:rsidR="00082815" w:rsidRPr="00880F28" w:rsidRDefault="00082815" w:rsidP="00082815">
      <w:pPr>
        <w:pStyle w:val="2"/>
        <w:spacing w:after="0" w:line="240" w:lineRule="auto"/>
        <w:ind w:firstLine="540"/>
        <w:jc w:val="both"/>
        <w:rPr>
          <w:sz w:val="22"/>
          <w:szCs w:val="22"/>
        </w:rPr>
      </w:pPr>
      <w:r w:rsidRPr="00880F28">
        <w:rPr>
          <w:sz w:val="22"/>
          <w:szCs w:val="22"/>
        </w:rPr>
        <w:t>В исключительных случаях по запросу/уведомлению заинтересованной Стороны (при необходимости Стороны в конкретном документе на бумажном носителе),  а также в случае невозможности осуществления электронного документооборота по техническим причинам, в том числе,  отказа компьютерного оборудования и (или) программного обеспечения, повреждения линий связи, ведущих к технической невозможности использования Электронных документов, обмен документами  между Сторонами осуществляется на бумажном носителе до устранения технической невозможности использования Электронных документов.</w:t>
      </w:r>
    </w:p>
    <w:p w:rsidR="00082815" w:rsidRPr="00880F28" w:rsidRDefault="00082815" w:rsidP="00082815">
      <w:pPr>
        <w:pStyle w:val="2"/>
        <w:spacing w:after="0" w:line="240" w:lineRule="auto"/>
        <w:ind w:firstLine="540"/>
        <w:jc w:val="both"/>
        <w:rPr>
          <w:sz w:val="22"/>
          <w:szCs w:val="22"/>
        </w:rPr>
      </w:pPr>
      <w:r w:rsidRPr="00880F28">
        <w:rPr>
          <w:sz w:val="22"/>
          <w:szCs w:val="22"/>
        </w:rPr>
        <w:t>10. Стороны особо оговорили:</w:t>
      </w:r>
    </w:p>
    <w:p w:rsidR="00082815" w:rsidRPr="00880F28" w:rsidRDefault="00082815" w:rsidP="00082815">
      <w:pPr>
        <w:pStyle w:val="2"/>
        <w:numPr>
          <w:ilvl w:val="0"/>
          <w:numId w:val="4"/>
        </w:numPr>
        <w:spacing w:after="0" w:line="240" w:lineRule="auto"/>
        <w:ind w:left="0" w:firstLine="540"/>
        <w:jc w:val="both"/>
        <w:rPr>
          <w:sz w:val="22"/>
          <w:szCs w:val="22"/>
        </w:rPr>
      </w:pPr>
      <w:r w:rsidRPr="00880F28">
        <w:rPr>
          <w:sz w:val="22"/>
          <w:szCs w:val="22"/>
        </w:rPr>
        <w:t>при возникновении у Стороны технической невозможности использования Электронных документов осуществить незамедлительное уведомление об этом другой Стороны;</w:t>
      </w:r>
    </w:p>
    <w:p w:rsidR="00082815" w:rsidRPr="00880F28" w:rsidRDefault="00082815" w:rsidP="00082815">
      <w:pPr>
        <w:pStyle w:val="2"/>
        <w:numPr>
          <w:ilvl w:val="0"/>
          <w:numId w:val="4"/>
        </w:numPr>
        <w:spacing w:after="0" w:line="240" w:lineRule="auto"/>
        <w:ind w:left="0" w:firstLine="540"/>
        <w:jc w:val="both"/>
        <w:rPr>
          <w:sz w:val="22"/>
          <w:szCs w:val="22"/>
        </w:rPr>
      </w:pPr>
      <w:r w:rsidRPr="00880F28">
        <w:rPr>
          <w:sz w:val="22"/>
          <w:szCs w:val="22"/>
        </w:rPr>
        <w:t>обмен претензиями, ответами на претензии, исками и иными документами, связанными с возникшими разногласиями/спорами по вопросу исполнения, изменения или прекращения Договора, посредством системы ЭДО не производится. Указанные документы направляются исключительно на бумажных носителях в адрес места нахождения Стороны, для которой̆ предназначается соответствующий̆ документ.</w:t>
      </w:r>
    </w:p>
    <w:p w:rsidR="00082815" w:rsidRPr="00880F28" w:rsidRDefault="00082815" w:rsidP="00082815">
      <w:pPr>
        <w:pStyle w:val="10"/>
        <w:suppressAutoHyphens/>
        <w:spacing w:before="0"/>
        <w:ind w:firstLine="540"/>
        <w:outlineLvl w:val="0"/>
        <w:rPr>
          <w:szCs w:val="22"/>
        </w:rPr>
      </w:pPr>
      <w:r w:rsidRPr="00880F28">
        <w:rPr>
          <w:szCs w:val="22"/>
        </w:rPr>
        <w:t xml:space="preserve">11. Настоящее Соглашение заключено на неопределенный срок, оформлено в 2 экземплярах, имеющих одинаковую юридическую силу, по одному для каждой из Сторон, вступает в силу с момента подписания его Сторонами. </w:t>
      </w:r>
    </w:p>
    <w:p w:rsidR="00082815" w:rsidRPr="00880F28" w:rsidRDefault="00082815" w:rsidP="00082815">
      <w:pPr>
        <w:pStyle w:val="2"/>
        <w:spacing w:after="0" w:line="240" w:lineRule="auto"/>
        <w:ind w:firstLine="540"/>
        <w:jc w:val="both"/>
        <w:rPr>
          <w:sz w:val="22"/>
          <w:szCs w:val="22"/>
        </w:rPr>
      </w:pPr>
      <w:r w:rsidRPr="00880F28">
        <w:rPr>
          <w:sz w:val="22"/>
          <w:szCs w:val="22"/>
        </w:rPr>
        <w:t>12. Стороны могут в одностороннем порядке расторгнуть настоящее Соглашение, письменно уведомив другую Сторону за один месяц до предполагаемой даты расторжения Соглашения. При расторжении данного Соглашения Стороны осуществляют взаимодействие посредством оформления всех документов на бумажном носителе, оформленном в соответствии с требованиями действующего законодательства Российской Федерации.</w:t>
      </w:r>
    </w:p>
    <w:p w:rsidR="00082815" w:rsidRPr="00880F28" w:rsidRDefault="00082815" w:rsidP="00082815">
      <w:pPr>
        <w:pStyle w:val="2"/>
        <w:spacing w:after="0" w:line="240" w:lineRule="auto"/>
        <w:ind w:firstLine="567"/>
        <w:jc w:val="both"/>
        <w:rPr>
          <w:b/>
          <w:bCs/>
          <w:sz w:val="22"/>
          <w:szCs w:val="22"/>
        </w:rPr>
      </w:pPr>
    </w:p>
    <w:p w:rsidR="00082815" w:rsidRPr="00880F28" w:rsidRDefault="00082815" w:rsidP="00082815">
      <w:pPr>
        <w:jc w:val="center"/>
        <w:rPr>
          <w:rFonts w:eastAsia="Calibri"/>
          <w:b/>
          <w:bCs/>
          <w:sz w:val="22"/>
          <w:szCs w:val="22"/>
        </w:rPr>
      </w:pPr>
      <w:r w:rsidRPr="00880F28">
        <w:rPr>
          <w:rFonts w:eastAsia="Calibri"/>
          <w:b/>
          <w:bCs/>
          <w:sz w:val="22"/>
          <w:szCs w:val="22"/>
        </w:rPr>
        <w:t>РЕКВИЗИТЫ И ПОДПИСИ СТОРОН</w:t>
      </w:r>
    </w:p>
    <w:p w:rsidR="00880F28" w:rsidRPr="00880F28" w:rsidRDefault="00880F28" w:rsidP="00082815">
      <w:pPr>
        <w:jc w:val="center"/>
        <w:rPr>
          <w:rFonts w:eastAsia="Calibri"/>
          <w:b/>
          <w:bCs/>
          <w:sz w:val="22"/>
          <w:szCs w:val="22"/>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82815" w:rsidRPr="00880F28" w:rsidTr="00880F28">
        <w:tc>
          <w:tcPr>
            <w:tcW w:w="4785" w:type="dxa"/>
          </w:tcPr>
          <w:p w:rsidR="00082815" w:rsidRPr="00880F28" w:rsidRDefault="00082815" w:rsidP="00082815">
            <w:pPr>
              <w:ind w:right="34"/>
              <w:jc w:val="both"/>
              <w:rPr>
                <w:b/>
                <w:sz w:val="22"/>
                <w:szCs w:val="22"/>
              </w:rPr>
            </w:pPr>
            <w:r w:rsidRPr="00880F28">
              <w:rPr>
                <w:b/>
                <w:sz w:val="22"/>
                <w:szCs w:val="22"/>
              </w:rPr>
              <w:t>КЛИЕНТ</w:t>
            </w:r>
            <w:r w:rsidR="00940023">
              <w:rPr>
                <w:b/>
                <w:sz w:val="22"/>
                <w:szCs w:val="22"/>
              </w:rPr>
              <w:t xml:space="preserve"> </w:t>
            </w:r>
            <w:r w:rsidR="00970D91">
              <w:rPr>
                <w:b/>
                <w:sz w:val="22"/>
                <w:szCs w:val="22"/>
              </w:rPr>
              <w:t>(Депонент)</w:t>
            </w:r>
            <w:r w:rsidRPr="00880F28">
              <w:rPr>
                <w:b/>
                <w:sz w:val="22"/>
                <w:szCs w:val="22"/>
              </w:rPr>
              <w:t>:</w:t>
            </w:r>
          </w:p>
          <w:p w:rsidR="00082815" w:rsidRPr="00880F28" w:rsidRDefault="00082815" w:rsidP="00082815">
            <w:pPr>
              <w:ind w:right="34"/>
              <w:jc w:val="both"/>
              <w:rPr>
                <w:b/>
                <w:sz w:val="22"/>
                <w:szCs w:val="22"/>
              </w:rPr>
            </w:pPr>
            <w:r w:rsidRPr="00880F28">
              <w:rPr>
                <w:b/>
                <w:sz w:val="22"/>
                <w:szCs w:val="22"/>
              </w:rPr>
              <w:t>_____________________</w:t>
            </w:r>
          </w:p>
          <w:p w:rsidR="00082815" w:rsidRPr="00940023" w:rsidRDefault="00082815" w:rsidP="00082815">
            <w:pPr>
              <w:ind w:right="34"/>
              <w:jc w:val="both"/>
              <w:rPr>
                <w:rFonts w:eastAsia="Calibri"/>
                <w:sz w:val="16"/>
                <w:szCs w:val="16"/>
              </w:rPr>
            </w:pPr>
            <w:r w:rsidRPr="00940023">
              <w:rPr>
                <w:sz w:val="16"/>
                <w:szCs w:val="16"/>
              </w:rPr>
              <w:t>(наименование)</w:t>
            </w:r>
          </w:p>
          <w:p w:rsidR="00082815" w:rsidRPr="00880F28" w:rsidRDefault="00082815" w:rsidP="00082815">
            <w:pPr>
              <w:ind w:right="357"/>
              <w:rPr>
                <w:sz w:val="22"/>
                <w:szCs w:val="22"/>
              </w:rPr>
            </w:pPr>
            <w:r w:rsidRPr="00880F28">
              <w:rPr>
                <w:rFonts w:eastAsia="Calibri"/>
                <w:sz w:val="22"/>
                <w:szCs w:val="22"/>
              </w:rPr>
              <w:t>ИНН ________________</w:t>
            </w:r>
            <w:r w:rsidRPr="00880F28">
              <w:rPr>
                <w:b/>
                <w:bCs/>
                <w:sz w:val="22"/>
                <w:szCs w:val="22"/>
              </w:rPr>
              <w:t xml:space="preserve"> </w:t>
            </w:r>
          </w:p>
          <w:p w:rsidR="00082815" w:rsidRPr="00880F28" w:rsidRDefault="00082815" w:rsidP="00082815">
            <w:pPr>
              <w:ind w:right="34"/>
              <w:rPr>
                <w:rFonts w:eastAsia="Calibri"/>
                <w:sz w:val="22"/>
                <w:szCs w:val="22"/>
              </w:rPr>
            </w:pPr>
          </w:p>
          <w:p w:rsidR="00082815" w:rsidRPr="00880F28" w:rsidRDefault="00082815" w:rsidP="00082815">
            <w:pPr>
              <w:ind w:right="34"/>
              <w:rPr>
                <w:rFonts w:eastAsia="Calibri"/>
                <w:sz w:val="22"/>
                <w:szCs w:val="22"/>
              </w:rPr>
            </w:pPr>
            <w:r w:rsidRPr="00880F28">
              <w:rPr>
                <w:rFonts w:eastAsia="Calibri"/>
                <w:sz w:val="22"/>
                <w:szCs w:val="22"/>
              </w:rPr>
              <w:t>КПП ________________</w:t>
            </w:r>
          </w:p>
          <w:p w:rsidR="00082815" w:rsidRPr="00880F28" w:rsidRDefault="00082815" w:rsidP="00082815">
            <w:pPr>
              <w:ind w:right="34"/>
              <w:rPr>
                <w:rFonts w:eastAsia="Calibri"/>
                <w:sz w:val="22"/>
                <w:szCs w:val="22"/>
              </w:rPr>
            </w:pPr>
            <w:r w:rsidRPr="00880F28">
              <w:rPr>
                <w:rFonts w:eastAsia="Calibri"/>
                <w:sz w:val="22"/>
                <w:szCs w:val="22"/>
              </w:rPr>
              <w:t>ОГРН _______________</w:t>
            </w:r>
          </w:p>
          <w:p w:rsidR="00082815" w:rsidRPr="00880F28" w:rsidRDefault="00082815" w:rsidP="00082815">
            <w:pPr>
              <w:widowControl w:val="0"/>
              <w:tabs>
                <w:tab w:val="left" w:pos="90"/>
              </w:tabs>
              <w:adjustRightInd w:val="0"/>
              <w:ind w:right="33"/>
              <w:rPr>
                <w:rFonts w:eastAsiaTheme="minorEastAsia"/>
                <w:color w:val="000000"/>
                <w:sz w:val="22"/>
                <w:szCs w:val="22"/>
                <w:shd w:val="clear" w:color="auto" w:fill="FFFFFF"/>
              </w:rPr>
            </w:pPr>
            <w:r w:rsidRPr="00880F28">
              <w:rPr>
                <w:rFonts w:eastAsiaTheme="minorEastAsia"/>
                <w:bCs/>
                <w:sz w:val="22"/>
                <w:szCs w:val="22"/>
              </w:rPr>
              <w:t>Адрес:</w:t>
            </w:r>
            <w:bookmarkStart w:id="0" w:name="_Hlk11319035"/>
            <w:r w:rsidRPr="00880F28">
              <w:rPr>
                <w:rFonts w:eastAsiaTheme="minorEastAsia"/>
                <w:bCs/>
                <w:sz w:val="22"/>
                <w:szCs w:val="22"/>
              </w:rPr>
              <w:t xml:space="preserve"> </w:t>
            </w:r>
            <w:r w:rsidRPr="00880F28">
              <w:rPr>
                <w:rFonts w:eastAsiaTheme="minorEastAsia"/>
                <w:color w:val="000000"/>
                <w:sz w:val="22"/>
                <w:szCs w:val="22"/>
                <w:shd w:val="clear" w:color="auto" w:fill="FFFFFF"/>
              </w:rPr>
              <w:t xml:space="preserve">_______________ </w:t>
            </w:r>
          </w:p>
          <w:p w:rsidR="00082815" w:rsidRPr="00880F28" w:rsidRDefault="00082815" w:rsidP="00082815">
            <w:pPr>
              <w:widowControl w:val="0"/>
              <w:tabs>
                <w:tab w:val="left" w:pos="90"/>
              </w:tabs>
              <w:adjustRightInd w:val="0"/>
              <w:ind w:right="33"/>
              <w:rPr>
                <w:rFonts w:eastAsiaTheme="minorEastAsia"/>
                <w:color w:val="000000"/>
                <w:sz w:val="22"/>
                <w:szCs w:val="22"/>
                <w:shd w:val="clear" w:color="auto" w:fill="FFFFFF"/>
              </w:rPr>
            </w:pPr>
            <w:r w:rsidRPr="00880F28">
              <w:rPr>
                <w:rFonts w:eastAsiaTheme="minorEastAsia"/>
                <w:color w:val="000000"/>
                <w:sz w:val="22"/>
                <w:szCs w:val="22"/>
                <w:shd w:val="clear" w:color="auto" w:fill="FFFFFF"/>
              </w:rPr>
              <w:t>_____________________</w:t>
            </w:r>
          </w:p>
          <w:bookmarkEnd w:id="0"/>
          <w:p w:rsidR="00082815" w:rsidRPr="00880F28" w:rsidRDefault="00082815" w:rsidP="00082815">
            <w:pPr>
              <w:widowControl w:val="0"/>
              <w:tabs>
                <w:tab w:val="left" w:pos="90"/>
              </w:tabs>
              <w:adjustRightInd w:val="0"/>
              <w:ind w:right="33"/>
              <w:rPr>
                <w:rFonts w:eastAsiaTheme="minorEastAsia"/>
                <w:bCs/>
                <w:sz w:val="22"/>
                <w:szCs w:val="22"/>
                <w:u w:val="single"/>
              </w:rPr>
            </w:pPr>
            <w:r w:rsidRPr="00880F28">
              <w:rPr>
                <w:rFonts w:eastAsiaTheme="minorEastAsia"/>
                <w:color w:val="000000"/>
                <w:sz w:val="22"/>
                <w:szCs w:val="22"/>
                <w:shd w:val="clear" w:color="auto" w:fill="FFFFFF"/>
              </w:rPr>
              <w:t>______________________</w:t>
            </w:r>
          </w:p>
          <w:p w:rsidR="00082815" w:rsidRPr="00880F28" w:rsidRDefault="00082815" w:rsidP="00082815">
            <w:pPr>
              <w:jc w:val="both"/>
              <w:rPr>
                <w:bCs/>
                <w:sz w:val="22"/>
                <w:szCs w:val="22"/>
              </w:rPr>
            </w:pPr>
          </w:p>
          <w:p w:rsidR="00082815" w:rsidRPr="00880F28" w:rsidRDefault="00082815" w:rsidP="00082815">
            <w:pPr>
              <w:jc w:val="both"/>
              <w:rPr>
                <w:bCs/>
                <w:sz w:val="22"/>
                <w:szCs w:val="22"/>
              </w:rPr>
            </w:pPr>
          </w:p>
          <w:p w:rsidR="00082815" w:rsidRPr="00880F28" w:rsidRDefault="00082815" w:rsidP="00082815">
            <w:pPr>
              <w:rPr>
                <w:sz w:val="22"/>
                <w:szCs w:val="22"/>
              </w:rPr>
            </w:pPr>
          </w:p>
          <w:p w:rsidR="00082815" w:rsidRPr="00880F28" w:rsidRDefault="00082815" w:rsidP="00880F28">
            <w:pPr>
              <w:ind w:right="-313"/>
              <w:rPr>
                <w:rFonts w:eastAsia="Calibri"/>
                <w:b/>
                <w:bCs/>
                <w:sz w:val="22"/>
                <w:szCs w:val="22"/>
              </w:rPr>
            </w:pPr>
            <w:r w:rsidRPr="00880F28">
              <w:rPr>
                <w:sz w:val="22"/>
                <w:szCs w:val="22"/>
              </w:rPr>
              <w:t>_________________/_____________/</w:t>
            </w:r>
          </w:p>
        </w:tc>
        <w:tc>
          <w:tcPr>
            <w:tcW w:w="4786" w:type="dxa"/>
          </w:tcPr>
          <w:p w:rsidR="00082815" w:rsidRPr="00880F28" w:rsidRDefault="00082815" w:rsidP="00082815">
            <w:pPr>
              <w:ind w:right="357"/>
              <w:rPr>
                <w:b/>
                <w:bCs/>
                <w:sz w:val="22"/>
                <w:szCs w:val="22"/>
              </w:rPr>
            </w:pPr>
            <w:r w:rsidRPr="00880F28">
              <w:rPr>
                <w:b/>
                <w:bCs/>
                <w:sz w:val="22"/>
                <w:szCs w:val="22"/>
              </w:rPr>
              <w:t>ДЕПОЗИТАРИЙ</w:t>
            </w:r>
          </w:p>
          <w:p w:rsidR="00082815" w:rsidRPr="00880F28" w:rsidRDefault="00082815" w:rsidP="00082815">
            <w:pPr>
              <w:ind w:right="357"/>
              <w:rPr>
                <w:b/>
                <w:bCs/>
                <w:sz w:val="22"/>
                <w:szCs w:val="22"/>
              </w:rPr>
            </w:pPr>
            <w:r w:rsidRPr="00880F28">
              <w:rPr>
                <w:b/>
                <w:bCs/>
                <w:sz w:val="22"/>
                <w:szCs w:val="22"/>
              </w:rPr>
              <w:t>АО «БАНК СГБ»</w:t>
            </w:r>
          </w:p>
          <w:p w:rsidR="00082815" w:rsidRPr="00880F28" w:rsidRDefault="00082815" w:rsidP="00082815">
            <w:pPr>
              <w:ind w:right="357"/>
              <w:rPr>
                <w:sz w:val="22"/>
                <w:szCs w:val="22"/>
              </w:rPr>
            </w:pPr>
            <w:r w:rsidRPr="00880F28">
              <w:rPr>
                <w:sz w:val="22"/>
                <w:szCs w:val="22"/>
              </w:rPr>
              <w:t>ИНН 3525023780;</w:t>
            </w:r>
          </w:p>
          <w:p w:rsidR="00082815" w:rsidRPr="00880F28" w:rsidRDefault="00082815" w:rsidP="00082815">
            <w:pPr>
              <w:ind w:right="357"/>
              <w:rPr>
                <w:sz w:val="22"/>
                <w:szCs w:val="22"/>
              </w:rPr>
            </w:pPr>
            <w:r w:rsidRPr="00880F28">
              <w:rPr>
                <w:sz w:val="22"/>
                <w:szCs w:val="22"/>
              </w:rPr>
              <w:t>КПП 997950001;</w:t>
            </w:r>
          </w:p>
          <w:p w:rsidR="00082815" w:rsidRPr="00880F28" w:rsidRDefault="00082815" w:rsidP="00082815">
            <w:pPr>
              <w:ind w:right="357"/>
              <w:rPr>
                <w:sz w:val="22"/>
                <w:szCs w:val="22"/>
              </w:rPr>
            </w:pPr>
            <w:r w:rsidRPr="00880F28">
              <w:rPr>
                <w:sz w:val="22"/>
                <w:szCs w:val="22"/>
              </w:rPr>
              <w:t>ОГРН: 1023500000160;</w:t>
            </w:r>
            <w:r w:rsidRPr="00880F28">
              <w:rPr>
                <w:sz w:val="22"/>
                <w:szCs w:val="22"/>
              </w:rPr>
              <w:br/>
              <w:t>Адрес: 160001, Вологодская</w:t>
            </w:r>
          </w:p>
          <w:p w:rsidR="00082815" w:rsidRPr="00880F28" w:rsidRDefault="00082815" w:rsidP="00082815">
            <w:pPr>
              <w:ind w:right="357"/>
              <w:rPr>
                <w:sz w:val="22"/>
                <w:szCs w:val="22"/>
              </w:rPr>
            </w:pPr>
            <w:r w:rsidRPr="00880F28">
              <w:rPr>
                <w:sz w:val="22"/>
                <w:szCs w:val="22"/>
              </w:rPr>
              <w:t xml:space="preserve"> обл., г. Вологда, </w:t>
            </w:r>
          </w:p>
          <w:p w:rsidR="00082815" w:rsidRPr="00880F28" w:rsidRDefault="00082815" w:rsidP="00082815">
            <w:pPr>
              <w:ind w:right="357"/>
              <w:rPr>
                <w:sz w:val="22"/>
                <w:szCs w:val="22"/>
              </w:rPr>
            </w:pPr>
            <w:r w:rsidRPr="00880F28">
              <w:rPr>
                <w:sz w:val="22"/>
                <w:szCs w:val="22"/>
              </w:rPr>
              <w:t>ул. Благовещенская, д. 3</w:t>
            </w:r>
          </w:p>
          <w:p w:rsidR="00082815" w:rsidRPr="00880F28" w:rsidRDefault="00082815" w:rsidP="00082815">
            <w:pPr>
              <w:pStyle w:val="a3"/>
              <w:ind w:left="0" w:right="357"/>
              <w:jc w:val="both"/>
              <w:rPr>
                <w:sz w:val="22"/>
                <w:szCs w:val="22"/>
              </w:rPr>
            </w:pPr>
          </w:p>
          <w:p w:rsidR="00082815" w:rsidRPr="00880F28" w:rsidRDefault="00082815" w:rsidP="00082815">
            <w:pPr>
              <w:pStyle w:val="a3"/>
              <w:ind w:left="0" w:right="357"/>
              <w:jc w:val="both"/>
              <w:rPr>
                <w:sz w:val="22"/>
                <w:szCs w:val="22"/>
              </w:rPr>
            </w:pPr>
          </w:p>
          <w:p w:rsidR="00082815" w:rsidRPr="007071AB" w:rsidRDefault="00082815" w:rsidP="00082815">
            <w:pPr>
              <w:ind w:right="-313"/>
              <w:jc w:val="center"/>
              <w:rPr>
                <w:sz w:val="16"/>
                <w:szCs w:val="16"/>
              </w:rPr>
            </w:pPr>
          </w:p>
          <w:p w:rsidR="007071AB" w:rsidRPr="00880F28" w:rsidRDefault="007071AB" w:rsidP="00082815">
            <w:pPr>
              <w:ind w:right="-313"/>
              <w:jc w:val="center"/>
              <w:rPr>
                <w:sz w:val="22"/>
                <w:szCs w:val="22"/>
              </w:rPr>
            </w:pPr>
          </w:p>
          <w:p w:rsidR="00082815" w:rsidRDefault="00082815" w:rsidP="00082815">
            <w:pPr>
              <w:ind w:right="-313"/>
              <w:jc w:val="center"/>
              <w:rPr>
                <w:sz w:val="22"/>
                <w:szCs w:val="22"/>
              </w:rPr>
            </w:pPr>
          </w:p>
          <w:p w:rsidR="00082815" w:rsidRPr="00880F28" w:rsidRDefault="00082815" w:rsidP="00082815">
            <w:pPr>
              <w:ind w:right="-313"/>
              <w:rPr>
                <w:rFonts w:eastAsia="Calibri"/>
                <w:b/>
                <w:bCs/>
                <w:sz w:val="22"/>
                <w:szCs w:val="22"/>
              </w:rPr>
            </w:pPr>
            <w:r w:rsidRPr="00880F28">
              <w:rPr>
                <w:sz w:val="22"/>
                <w:szCs w:val="22"/>
              </w:rPr>
              <w:t>____________ /__________/</w:t>
            </w:r>
          </w:p>
        </w:tc>
      </w:tr>
    </w:tbl>
    <w:p w:rsidR="00CF1DFB" w:rsidRPr="002D6FCA" w:rsidRDefault="00CF1DFB" w:rsidP="007071AB">
      <w:pPr>
        <w:spacing w:after="200" w:line="276" w:lineRule="auto"/>
      </w:pPr>
    </w:p>
    <w:sectPr w:rsidR="00CF1DFB" w:rsidRPr="002D6FCA" w:rsidSect="00F224B2">
      <w:headerReference w:type="default" r:id="rId9"/>
      <w:footerReference w:type="default" r:id="rId10"/>
      <w:pgSz w:w="11906" w:h="16838"/>
      <w:pgMar w:top="709" w:right="850" w:bottom="993" w:left="1701" w:header="708" w:footer="708" w:gutter="0"/>
      <w:pgNumType w:start="9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C57" w:rsidRDefault="00065C57" w:rsidP="00CF1DFB">
      <w:r>
        <w:separator/>
      </w:r>
    </w:p>
  </w:endnote>
  <w:endnote w:type="continuationSeparator" w:id="0">
    <w:p w:rsidR="00065C57" w:rsidRDefault="00065C57" w:rsidP="00CF1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93" w:rsidRDefault="00970F93">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C57" w:rsidRDefault="00065C57" w:rsidP="00CF1DFB">
      <w:r>
        <w:separator/>
      </w:r>
    </w:p>
  </w:footnote>
  <w:footnote w:type="continuationSeparator" w:id="0">
    <w:p w:rsidR="00065C57" w:rsidRDefault="00065C57" w:rsidP="00CF1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522092"/>
      <w:docPartObj>
        <w:docPartGallery w:val="Page Numbers (Top of Page)"/>
        <w:docPartUnique/>
      </w:docPartObj>
    </w:sdtPr>
    <w:sdtContent>
      <w:p w:rsidR="00970F93" w:rsidRDefault="00AE3919">
        <w:pPr>
          <w:pStyle w:val="ac"/>
          <w:jc w:val="center"/>
        </w:pPr>
        <w:fldSimple w:instr=" PAGE   \* MERGEFORMAT ">
          <w:r w:rsidR="00F224B2">
            <w:rPr>
              <w:noProof/>
            </w:rPr>
            <w:t>92</w:t>
          </w:r>
        </w:fldSimple>
      </w:p>
    </w:sdtContent>
  </w:sdt>
  <w:p w:rsidR="00970F93" w:rsidRDefault="00970F9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4D6"/>
    <w:multiLevelType w:val="hybridMultilevel"/>
    <w:tmpl w:val="273CA116"/>
    <w:lvl w:ilvl="0" w:tplc="04190001">
      <w:start w:val="1"/>
      <w:numFmt w:val="bullet"/>
      <w:lvlText w:val=""/>
      <w:lvlJc w:val="left"/>
      <w:pPr>
        <w:ind w:left="1321" w:hanging="360"/>
      </w:pPr>
      <w:rPr>
        <w:rFonts w:ascii="Symbol" w:hAnsi="Symbol" w:hint="default"/>
      </w:rPr>
    </w:lvl>
    <w:lvl w:ilvl="1" w:tplc="04190003">
      <w:start w:val="1"/>
      <w:numFmt w:val="bullet"/>
      <w:lvlText w:val="o"/>
      <w:lvlJc w:val="left"/>
      <w:pPr>
        <w:ind w:left="2041" w:hanging="360"/>
      </w:pPr>
      <w:rPr>
        <w:rFonts w:ascii="Courier New" w:hAnsi="Courier New" w:cs="Courier New" w:hint="default"/>
      </w:rPr>
    </w:lvl>
    <w:lvl w:ilvl="2" w:tplc="04190005">
      <w:start w:val="1"/>
      <w:numFmt w:val="bullet"/>
      <w:lvlText w:val=""/>
      <w:lvlJc w:val="left"/>
      <w:pPr>
        <w:ind w:left="2761" w:hanging="360"/>
      </w:pPr>
      <w:rPr>
        <w:rFonts w:ascii="Wingdings" w:hAnsi="Wingdings" w:hint="default"/>
      </w:rPr>
    </w:lvl>
    <w:lvl w:ilvl="3" w:tplc="04190001">
      <w:start w:val="1"/>
      <w:numFmt w:val="bullet"/>
      <w:lvlText w:val=""/>
      <w:lvlJc w:val="left"/>
      <w:pPr>
        <w:ind w:left="3481" w:hanging="360"/>
      </w:pPr>
      <w:rPr>
        <w:rFonts w:ascii="Symbol" w:hAnsi="Symbol" w:hint="default"/>
      </w:rPr>
    </w:lvl>
    <w:lvl w:ilvl="4" w:tplc="04190003">
      <w:start w:val="1"/>
      <w:numFmt w:val="bullet"/>
      <w:lvlText w:val="o"/>
      <w:lvlJc w:val="left"/>
      <w:pPr>
        <w:ind w:left="4201" w:hanging="360"/>
      </w:pPr>
      <w:rPr>
        <w:rFonts w:ascii="Courier New" w:hAnsi="Courier New" w:cs="Courier New" w:hint="default"/>
      </w:rPr>
    </w:lvl>
    <w:lvl w:ilvl="5" w:tplc="04190005">
      <w:start w:val="1"/>
      <w:numFmt w:val="bullet"/>
      <w:lvlText w:val=""/>
      <w:lvlJc w:val="left"/>
      <w:pPr>
        <w:ind w:left="4921" w:hanging="360"/>
      </w:pPr>
      <w:rPr>
        <w:rFonts w:ascii="Wingdings" w:hAnsi="Wingdings" w:hint="default"/>
      </w:rPr>
    </w:lvl>
    <w:lvl w:ilvl="6" w:tplc="04190001">
      <w:start w:val="1"/>
      <w:numFmt w:val="bullet"/>
      <w:lvlText w:val=""/>
      <w:lvlJc w:val="left"/>
      <w:pPr>
        <w:ind w:left="5641" w:hanging="360"/>
      </w:pPr>
      <w:rPr>
        <w:rFonts w:ascii="Symbol" w:hAnsi="Symbol" w:hint="default"/>
      </w:rPr>
    </w:lvl>
    <w:lvl w:ilvl="7" w:tplc="04190003">
      <w:start w:val="1"/>
      <w:numFmt w:val="bullet"/>
      <w:lvlText w:val="o"/>
      <w:lvlJc w:val="left"/>
      <w:pPr>
        <w:ind w:left="6361" w:hanging="360"/>
      </w:pPr>
      <w:rPr>
        <w:rFonts w:ascii="Courier New" w:hAnsi="Courier New" w:cs="Courier New" w:hint="default"/>
      </w:rPr>
    </w:lvl>
    <w:lvl w:ilvl="8" w:tplc="04190005">
      <w:start w:val="1"/>
      <w:numFmt w:val="bullet"/>
      <w:lvlText w:val=""/>
      <w:lvlJc w:val="left"/>
      <w:pPr>
        <w:ind w:left="7081" w:hanging="360"/>
      </w:pPr>
      <w:rPr>
        <w:rFonts w:ascii="Wingdings" w:hAnsi="Wingdings" w:hint="default"/>
      </w:rPr>
    </w:lvl>
  </w:abstractNum>
  <w:abstractNum w:abstractNumId="1">
    <w:nsid w:val="10E67935"/>
    <w:multiLevelType w:val="multilevel"/>
    <w:tmpl w:val="730C010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25BB8"/>
    <w:multiLevelType w:val="multilevel"/>
    <w:tmpl w:val="DEE6B082"/>
    <w:lvl w:ilvl="0">
      <w:start w:val="9"/>
      <w:numFmt w:val="decimal"/>
      <w:lvlText w:val="%1"/>
      <w:lvlJc w:val="left"/>
      <w:pPr>
        <w:ind w:left="375" w:hanging="375"/>
      </w:pPr>
      <w:rPr>
        <w:rFonts w:hint="default"/>
      </w:rPr>
    </w:lvl>
    <w:lvl w:ilvl="1">
      <w:start w:val="1"/>
      <w:numFmt w:val="decimal"/>
      <w:lvlText w:val="%1.%2"/>
      <w:lvlJc w:val="left"/>
      <w:pPr>
        <w:ind w:left="2124" w:hanging="720"/>
      </w:pPr>
      <w:rPr>
        <w:rFonts w:hint="default"/>
      </w:rPr>
    </w:lvl>
    <w:lvl w:ilvl="2">
      <w:start w:val="1"/>
      <w:numFmt w:val="decimal"/>
      <w:lvlText w:val="%1.%2.%3"/>
      <w:lvlJc w:val="left"/>
      <w:pPr>
        <w:ind w:left="3528" w:hanging="720"/>
      </w:pPr>
      <w:rPr>
        <w:rFonts w:hint="default"/>
      </w:rPr>
    </w:lvl>
    <w:lvl w:ilvl="3">
      <w:start w:val="1"/>
      <w:numFmt w:val="decimal"/>
      <w:lvlText w:val="%1.%2.%3.%4"/>
      <w:lvlJc w:val="left"/>
      <w:pPr>
        <w:ind w:left="5292" w:hanging="1080"/>
      </w:pPr>
      <w:rPr>
        <w:rFonts w:hint="default"/>
      </w:rPr>
    </w:lvl>
    <w:lvl w:ilvl="4">
      <w:start w:val="1"/>
      <w:numFmt w:val="decimal"/>
      <w:lvlText w:val="%1.%2.%3.%4.%5"/>
      <w:lvlJc w:val="left"/>
      <w:pPr>
        <w:ind w:left="7056" w:hanging="1440"/>
      </w:pPr>
      <w:rPr>
        <w:rFonts w:hint="default"/>
      </w:rPr>
    </w:lvl>
    <w:lvl w:ilvl="5">
      <w:start w:val="1"/>
      <w:numFmt w:val="decimal"/>
      <w:lvlText w:val="%1.%2.%3.%4.%5.%6"/>
      <w:lvlJc w:val="left"/>
      <w:pPr>
        <w:ind w:left="8820" w:hanging="1800"/>
      </w:pPr>
      <w:rPr>
        <w:rFonts w:hint="default"/>
      </w:rPr>
    </w:lvl>
    <w:lvl w:ilvl="6">
      <w:start w:val="1"/>
      <w:numFmt w:val="decimal"/>
      <w:lvlText w:val="%1.%2.%3.%4.%5.%6.%7"/>
      <w:lvlJc w:val="left"/>
      <w:pPr>
        <w:ind w:left="10224" w:hanging="1800"/>
      </w:pPr>
      <w:rPr>
        <w:rFonts w:hint="default"/>
      </w:rPr>
    </w:lvl>
    <w:lvl w:ilvl="7">
      <w:start w:val="1"/>
      <w:numFmt w:val="decimal"/>
      <w:lvlText w:val="%1.%2.%3.%4.%5.%6.%7.%8"/>
      <w:lvlJc w:val="left"/>
      <w:pPr>
        <w:ind w:left="11988" w:hanging="2160"/>
      </w:pPr>
      <w:rPr>
        <w:rFonts w:hint="default"/>
      </w:rPr>
    </w:lvl>
    <w:lvl w:ilvl="8">
      <w:start w:val="1"/>
      <w:numFmt w:val="decimal"/>
      <w:lvlText w:val="%1.%2.%3.%4.%5.%6.%7.%8.%9"/>
      <w:lvlJc w:val="left"/>
      <w:pPr>
        <w:ind w:left="13752" w:hanging="2520"/>
      </w:pPr>
      <w:rPr>
        <w:rFonts w:hint="default"/>
      </w:rPr>
    </w:lvl>
  </w:abstractNum>
  <w:abstractNum w:abstractNumId="3">
    <w:nsid w:val="2C573E9E"/>
    <w:multiLevelType w:val="multilevel"/>
    <w:tmpl w:val="89BEA8DA"/>
    <w:lvl w:ilvl="0">
      <w:start w:val="1"/>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010" w:hanging="129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2DE2704"/>
    <w:multiLevelType w:val="hybridMultilevel"/>
    <w:tmpl w:val="2078F44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38BE7D51"/>
    <w:multiLevelType w:val="multilevel"/>
    <w:tmpl w:val="1F320F68"/>
    <w:lvl w:ilvl="0">
      <w:start w:val="8"/>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85D4D24"/>
    <w:multiLevelType w:val="hybridMultilevel"/>
    <w:tmpl w:val="7CD8C7DA"/>
    <w:lvl w:ilvl="0" w:tplc="8480BE2E">
      <w:start w:val="1"/>
      <w:numFmt w:val="decimal"/>
      <w:lvlText w:val="%1."/>
      <w:lvlJc w:val="left"/>
      <w:pPr>
        <w:ind w:left="4472"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2B46A9"/>
    <w:multiLevelType w:val="multilevel"/>
    <w:tmpl w:val="72021DDE"/>
    <w:lvl w:ilvl="0">
      <w:start w:val="8"/>
      <w:numFmt w:val="decimal"/>
      <w:lvlText w:val="%1."/>
      <w:lvlJc w:val="left"/>
      <w:pPr>
        <w:ind w:left="450" w:hanging="450"/>
      </w:pPr>
      <w:rPr>
        <w:rFonts w:hint="default"/>
      </w:rPr>
    </w:lvl>
    <w:lvl w:ilvl="1">
      <w:start w:val="1"/>
      <w:numFmt w:val="decimal"/>
      <w:pStyle w:val="1"/>
      <w:lvlText w:val="%1.%2."/>
      <w:lvlJc w:val="left"/>
      <w:pPr>
        <w:ind w:left="2124" w:hanging="720"/>
      </w:pPr>
      <w:rPr>
        <w:rFonts w:hint="default"/>
        <w:b w:val="0"/>
        <w:color w:val="auto"/>
        <w:sz w:val="22"/>
        <w:szCs w:val="22"/>
      </w:rPr>
    </w:lvl>
    <w:lvl w:ilvl="2">
      <w:start w:val="1"/>
      <w:numFmt w:val="decimal"/>
      <w:lvlText w:val="%1.%2.%3."/>
      <w:lvlJc w:val="left"/>
      <w:pPr>
        <w:ind w:left="3888" w:hanging="1080"/>
      </w:pPr>
      <w:rPr>
        <w:rFonts w:hint="default"/>
      </w:rPr>
    </w:lvl>
    <w:lvl w:ilvl="3">
      <w:start w:val="1"/>
      <w:numFmt w:val="decimal"/>
      <w:lvlText w:val="%1.%2.%3.%4."/>
      <w:lvlJc w:val="left"/>
      <w:pPr>
        <w:ind w:left="5292" w:hanging="1080"/>
      </w:pPr>
      <w:rPr>
        <w:rFonts w:hint="default"/>
      </w:rPr>
    </w:lvl>
    <w:lvl w:ilvl="4">
      <w:start w:val="1"/>
      <w:numFmt w:val="decimal"/>
      <w:lvlText w:val="%1.%2.%3.%4.%5."/>
      <w:lvlJc w:val="left"/>
      <w:pPr>
        <w:ind w:left="7056" w:hanging="1440"/>
      </w:pPr>
      <w:rPr>
        <w:rFonts w:hint="default"/>
      </w:rPr>
    </w:lvl>
    <w:lvl w:ilvl="5">
      <w:start w:val="1"/>
      <w:numFmt w:val="decimal"/>
      <w:lvlText w:val="%1.%2.%3.%4.%5.%6."/>
      <w:lvlJc w:val="left"/>
      <w:pPr>
        <w:ind w:left="8820" w:hanging="1800"/>
      </w:pPr>
      <w:rPr>
        <w:rFonts w:hint="default"/>
      </w:rPr>
    </w:lvl>
    <w:lvl w:ilvl="6">
      <w:start w:val="1"/>
      <w:numFmt w:val="decimal"/>
      <w:lvlText w:val="%1.%2.%3.%4.%5.%6.%7."/>
      <w:lvlJc w:val="left"/>
      <w:pPr>
        <w:ind w:left="10584" w:hanging="2160"/>
      </w:pPr>
      <w:rPr>
        <w:rFonts w:hint="default"/>
      </w:rPr>
    </w:lvl>
    <w:lvl w:ilvl="7">
      <w:start w:val="1"/>
      <w:numFmt w:val="decimal"/>
      <w:lvlText w:val="%1.%2.%3.%4.%5.%6.%7.%8."/>
      <w:lvlJc w:val="left"/>
      <w:pPr>
        <w:ind w:left="11988" w:hanging="2160"/>
      </w:pPr>
      <w:rPr>
        <w:rFonts w:hint="default"/>
      </w:rPr>
    </w:lvl>
    <w:lvl w:ilvl="8">
      <w:start w:val="1"/>
      <w:numFmt w:val="decimal"/>
      <w:lvlText w:val="%1.%2.%3.%4.%5.%6.%7.%8.%9."/>
      <w:lvlJc w:val="left"/>
      <w:pPr>
        <w:ind w:left="13752" w:hanging="2520"/>
      </w:pPr>
      <w:rPr>
        <w:rFonts w:hint="default"/>
      </w:rPr>
    </w:lvl>
  </w:abstractNum>
  <w:abstractNum w:abstractNumId="8">
    <w:nsid w:val="608D4B3B"/>
    <w:multiLevelType w:val="multilevel"/>
    <w:tmpl w:val="01E8A0EE"/>
    <w:lvl w:ilvl="0">
      <w:start w:val="3"/>
      <w:numFmt w:val="decimal"/>
      <w:lvlText w:val="%1."/>
      <w:lvlJc w:val="left"/>
      <w:pPr>
        <w:ind w:left="720" w:hanging="360"/>
      </w:pPr>
      <w:rPr>
        <w:rFonts w:hint="default"/>
      </w:rPr>
    </w:lvl>
    <w:lvl w:ilvl="1">
      <w:start w:val="1"/>
      <w:numFmt w:val="decimal"/>
      <w:isLgl/>
      <w:lvlText w:val="%1.%2."/>
      <w:lvlJc w:val="left"/>
      <w:pPr>
        <w:ind w:left="1813"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350" w:hanging="124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683A4ECA"/>
    <w:multiLevelType w:val="multilevel"/>
    <w:tmpl w:val="B47A27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ED95694"/>
    <w:multiLevelType w:val="hybridMultilevel"/>
    <w:tmpl w:val="83E2D64C"/>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1">
    <w:nsid w:val="6EFF7AEA"/>
    <w:multiLevelType w:val="hybridMultilevel"/>
    <w:tmpl w:val="725A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416F47"/>
    <w:multiLevelType w:val="multilevel"/>
    <w:tmpl w:val="A64424A6"/>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799E03B7"/>
    <w:multiLevelType w:val="multilevel"/>
    <w:tmpl w:val="5DB8F5A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8"/>
  </w:num>
  <w:num w:numId="4">
    <w:abstractNumId w:val="10"/>
  </w:num>
  <w:num w:numId="5">
    <w:abstractNumId w:val="0"/>
  </w:num>
  <w:num w:numId="6">
    <w:abstractNumId w:val="6"/>
  </w:num>
  <w:num w:numId="7">
    <w:abstractNumId w:val="9"/>
  </w:num>
  <w:num w:numId="8">
    <w:abstractNumId w:val="5"/>
  </w:num>
  <w:num w:numId="9">
    <w:abstractNumId w:val="4"/>
  </w:num>
  <w:num w:numId="10">
    <w:abstractNumId w:val="12"/>
  </w:num>
  <w:num w:numId="11">
    <w:abstractNumId w:val="1"/>
  </w:num>
  <w:num w:numId="12">
    <w:abstractNumId w:val="13"/>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8B1D45"/>
    <w:rsid w:val="000048F3"/>
    <w:rsid w:val="00005594"/>
    <w:rsid w:val="00007F2B"/>
    <w:rsid w:val="00016B72"/>
    <w:rsid w:val="0001773C"/>
    <w:rsid w:val="00020E39"/>
    <w:rsid w:val="00027C62"/>
    <w:rsid w:val="00027E5A"/>
    <w:rsid w:val="00031873"/>
    <w:rsid w:val="00032045"/>
    <w:rsid w:val="0003295F"/>
    <w:rsid w:val="00032BB1"/>
    <w:rsid w:val="000331C2"/>
    <w:rsid w:val="000524F0"/>
    <w:rsid w:val="0005369D"/>
    <w:rsid w:val="000544B1"/>
    <w:rsid w:val="00060EF6"/>
    <w:rsid w:val="000651C2"/>
    <w:rsid w:val="00065C57"/>
    <w:rsid w:val="000675DD"/>
    <w:rsid w:val="0007040A"/>
    <w:rsid w:val="00082815"/>
    <w:rsid w:val="00085DDA"/>
    <w:rsid w:val="00093019"/>
    <w:rsid w:val="00095121"/>
    <w:rsid w:val="0009522B"/>
    <w:rsid w:val="000968B5"/>
    <w:rsid w:val="000A1223"/>
    <w:rsid w:val="000A1249"/>
    <w:rsid w:val="000C10F3"/>
    <w:rsid w:val="000D1CE9"/>
    <w:rsid w:val="000E1CB2"/>
    <w:rsid w:val="000E2359"/>
    <w:rsid w:val="000E4CCD"/>
    <w:rsid w:val="000F230A"/>
    <w:rsid w:val="00100971"/>
    <w:rsid w:val="00101B1E"/>
    <w:rsid w:val="00104708"/>
    <w:rsid w:val="00104E0F"/>
    <w:rsid w:val="0013321F"/>
    <w:rsid w:val="0014137F"/>
    <w:rsid w:val="00141FF6"/>
    <w:rsid w:val="00162445"/>
    <w:rsid w:val="00166251"/>
    <w:rsid w:val="00166479"/>
    <w:rsid w:val="0018103F"/>
    <w:rsid w:val="00182CAE"/>
    <w:rsid w:val="001840A4"/>
    <w:rsid w:val="00187C53"/>
    <w:rsid w:val="001906DC"/>
    <w:rsid w:val="00193303"/>
    <w:rsid w:val="001A54CC"/>
    <w:rsid w:val="001B3221"/>
    <w:rsid w:val="001B363C"/>
    <w:rsid w:val="001B7137"/>
    <w:rsid w:val="001C5053"/>
    <w:rsid w:val="001D5129"/>
    <w:rsid w:val="001E34F7"/>
    <w:rsid w:val="001F1ADD"/>
    <w:rsid w:val="001F43B8"/>
    <w:rsid w:val="00204C92"/>
    <w:rsid w:val="00207407"/>
    <w:rsid w:val="00214C8F"/>
    <w:rsid w:val="00225515"/>
    <w:rsid w:val="0022784C"/>
    <w:rsid w:val="002368CF"/>
    <w:rsid w:val="00245588"/>
    <w:rsid w:val="002552F8"/>
    <w:rsid w:val="0026131F"/>
    <w:rsid w:val="00271DDA"/>
    <w:rsid w:val="00275A31"/>
    <w:rsid w:val="00276272"/>
    <w:rsid w:val="0028288B"/>
    <w:rsid w:val="00291870"/>
    <w:rsid w:val="002A1F56"/>
    <w:rsid w:val="002A291D"/>
    <w:rsid w:val="002A3E1C"/>
    <w:rsid w:val="002A40D8"/>
    <w:rsid w:val="002A59BF"/>
    <w:rsid w:val="002A65C0"/>
    <w:rsid w:val="002A68B5"/>
    <w:rsid w:val="002B09D3"/>
    <w:rsid w:val="002B1057"/>
    <w:rsid w:val="002B50AA"/>
    <w:rsid w:val="002B741B"/>
    <w:rsid w:val="002B750F"/>
    <w:rsid w:val="002C13D5"/>
    <w:rsid w:val="002D2AF3"/>
    <w:rsid w:val="002D42BF"/>
    <w:rsid w:val="002D6FCA"/>
    <w:rsid w:val="002F106A"/>
    <w:rsid w:val="002F1553"/>
    <w:rsid w:val="002F5A1F"/>
    <w:rsid w:val="002F6E0F"/>
    <w:rsid w:val="00301638"/>
    <w:rsid w:val="00314400"/>
    <w:rsid w:val="00317C74"/>
    <w:rsid w:val="003323FC"/>
    <w:rsid w:val="00343B7A"/>
    <w:rsid w:val="00367D80"/>
    <w:rsid w:val="00373641"/>
    <w:rsid w:val="00373EBE"/>
    <w:rsid w:val="00376303"/>
    <w:rsid w:val="00380DF1"/>
    <w:rsid w:val="0038790A"/>
    <w:rsid w:val="00391333"/>
    <w:rsid w:val="00397AF5"/>
    <w:rsid w:val="003A03DC"/>
    <w:rsid w:val="003A5AC8"/>
    <w:rsid w:val="003B399A"/>
    <w:rsid w:val="003B63ED"/>
    <w:rsid w:val="003C3666"/>
    <w:rsid w:val="003C4906"/>
    <w:rsid w:val="003D7088"/>
    <w:rsid w:val="003E2ACC"/>
    <w:rsid w:val="003F2ED7"/>
    <w:rsid w:val="004069D4"/>
    <w:rsid w:val="00414FC4"/>
    <w:rsid w:val="00415114"/>
    <w:rsid w:val="004232A0"/>
    <w:rsid w:val="004240D4"/>
    <w:rsid w:val="004254D9"/>
    <w:rsid w:val="00426FC7"/>
    <w:rsid w:val="004270C6"/>
    <w:rsid w:val="0043080E"/>
    <w:rsid w:val="004333ED"/>
    <w:rsid w:val="00440978"/>
    <w:rsid w:val="00450701"/>
    <w:rsid w:val="0045151A"/>
    <w:rsid w:val="00461ED3"/>
    <w:rsid w:val="00464E8D"/>
    <w:rsid w:val="00470276"/>
    <w:rsid w:val="004742F6"/>
    <w:rsid w:val="00474A27"/>
    <w:rsid w:val="00481005"/>
    <w:rsid w:val="00482894"/>
    <w:rsid w:val="004A2A6B"/>
    <w:rsid w:val="004B5472"/>
    <w:rsid w:val="004C2940"/>
    <w:rsid w:val="004D14D8"/>
    <w:rsid w:val="004D6FCA"/>
    <w:rsid w:val="004F3276"/>
    <w:rsid w:val="005049CD"/>
    <w:rsid w:val="0050662A"/>
    <w:rsid w:val="0050673E"/>
    <w:rsid w:val="00510033"/>
    <w:rsid w:val="00520E34"/>
    <w:rsid w:val="005323E9"/>
    <w:rsid w:val="005367CF"/>
    <w:rsid w:val="0054130A"/>
    <w:rsid w:val="00542C29"/>
    <w:rsid w:val="00543805"/>
    <w:rsid w:val="00547201"/>
    <w:rsid w:val="00553DC7"/>
    <w:rsid w:val="0055774D"/>
    <w:rsid w:val="00557B3C"/>
    <w:rsid w:val="00557C37"/>
    <w:rsid w:val="00560F2D"/>
    <w:rsid w:val="005653DF"/>
    <w:rsid w:val="00571169"/>
    <w:rsid w:val="005738ED"/>
    <w:rsid w:val="0058522C"/>
    <w:rsid w:val="00586EBC"/>
    <w:rsid w:val="0059522E"/>
    <w:rsid w:val="00597DD5"/>
    <w:rsid w:val="005A51B2"/>
    <w:rsid w:val="005B5E10"/>
    <w:rsid w:val="005C0EF6"/>
    <w:rsid w:val="005C2D88"/>
    <w:rsid w:val="005C7859"/>
    <w:rsid w:val="005D6A83"/>
    <w:rsid w:val="005D6E3C"/>
    <w:rsid w:val="005D7221"/>
    <w:rsid w:val="005E2848"/>
    <w:rsid w:val="005E2C45"/>
    <w:rsid w:val="005F0DB7"/>
    <w:rsid w:val="005F407C"/>
    <w:rsid w:val="00606EB8"/>
    <w:rsid w:val="006159DA"/>
    <w:rsid w:val="00623AA8"/>
    <w:rsid w:val="00631A16"/>
    <w:rsid w:val="00633089"/>
    <w:rsid w:val="00637163"/>
    <w:rsid w:val="0066207D"/>
    <w:rsid w:val="006629D7"/>
    <w:rsid w:val="0067396F"/>
    <w:rsid w:val="006777A4"/>
    <w:rsid w:val="0068012A"/>
    <w:rsid w:val="00680463"/>
    <w:rsid w:val="00683AA3"/>
    <w:rsid w:val="0068403D"/>
    <w:rsid w:val="00686B1C"/>
    <w:rsid w:val="006941CA"/>
    <w:rsid w:val="0069435F"/>
    <w:rsid w:val="00694F27"/>
    <w:rsid w:val="006956E5"/>
    <w:rsid w:val="00696982"/>
    <w:rsid w:val="006A40BA"/>
    <w:rsid w:val="006B5BA4"/>
    <w:rsid w:val="006C2DF5"/>
    <w:rsid w:val="006C415C"/>
    <w:rsid w:val="006C447F"/>
    <w:rsid w:val="006D0B60"/>
    <w:rsid w:val="006D76CB"/>
    <w:rsid w:val="006E1C3E"/>
    <w:rsid w:val="006E2C88"/>
    <w:rsid w:val="006E30E4"/>
    <w:rsid w:val="006E4DFE"/>
    <w:rsid w:val="006F436F"/>
    <w:rsid w:val="00705950"/>
    <w:rsid w:val="007071AB"/>
    <w:rsid w:val="00710CFA"/>
    <w:rsid w:val="007175DD"/>
    <w:rsid w:val="00722C8C"/>
    <w:rsid w:val="007273F1"/>
    <w:rsid w:val="007354DF"/>
    <w:rsid w:val="0074600A"/>
    <w:rsid w:val="00747F8B"/>
    <w:rsid w:val="00751043"/>
    <w:rsid w:val="0075447C"/>
    <w:rsid w:val="007555BF"/>
    <w:rsid w:val="0075796C"/>
    <w:rsid w:val="00757978"/>
    <w:rsid w:val="00762F30"/>
    <w:rsid w:val="00763008"/>
    <w:rsid w:val="00766956"/>
    <w:rsid w:val="00773120"/>
    <w:rsid w:val="00774BF3"/>
    <w:rsid w:val="00774D31"/>
    <w:rsid w:val="00776085"/>
    <w:rsid w:val="0077622E"/>
    <w:rsid w:val="007874B2"/>
    <w:rsid w:val="00790849"/>
    <w:rsid w:val="007A0E0F"/>
    <w:rsid w:val="007A6577"/>
    <w:rsid w:val="007B3FDB"/>
    <w:rsid w:val="007B6632"/>
    <w:rsid w:val="007B7BB8"/>
    <w:rsid w:val="007C149E"/>
    <w:rsid w:val="007C3186"/>
    <w:rsid w:val="007C5E5E"/>
    <w:rsid w:val="007D53B6"/>
    <w:rsid w:val="007D58C7"/>
    <w:rsid w:val="007E0D27"/>
    <w:rsid w:val="00804F79"/>
    <w:rsid w:val="00806D8E"/>
    <w:rsid w:val="00813362"/>
    <w:rsid w:val="00813556"/>
    <w:rsid w:val="00813CA1"/>
    <w:rsid w:val="00825B81"/>
    <w:rsid w:val="008335CC"/>
    <w:rsid w:val="008367A2"/>
    <w:rsid w:val="0084220B"/>
    <w:rsid w:val="00854AB5"/>
    <w:rsid w:val="00860A81"/>
    <w:rsid w:val="008657A9"/>
    <w:rsid w:val="00872475"/>
    <w:rsid w:val="00873A82"/>
    <w:rsid w:val="00880F28"/>
    <w:rsid w:val="00885A05"/>
    <w:rsid w:val="00885A28"/>
    <w:rsid w:val="00894C92"/>
    <w:rsid w:val="008A5D5F"/>
    <w:rsid w:val="008A5E45"/>
    <w:rsid w:val="008B0909"/>
    <w:rsid w:val="008B1D45"/>
    <w:rsid w:val="008C6E2D"/>
    <w:rsid w:val="008C777F"/>
    <w:rsid w:val="008D1309"/>
    <w:rsid w:val="008D38C1"/>
    <w:rsid w:val="008D6C96"/>
    <w:rsid w:val="008D7C52"/>
    <w:rsid w:val="008D7E8D"/>
    <w:rsid w:val="008E586D"/>
    <w:rsid w:val="008E5F4D"/>
    <w:rsid w:val="008E6666"/>
    <w:rsid w:val="008F099B"/>
    <w:rsid w:val="008F4736"/>
    <w:rsid w:val="009104EB"/>
    <w:rsid w:val="009132B4"/>
    <w:rsid w:val="00920601"/>
    <w:rsid w:val="0092258E"/>
    <w:rsid w:val="0092355B"/>
    <w:rsid w:val="00924459"/>
    <w:rsid w:val="00940023"/>
    <w:rsid w:val="00943FAB"/>
    <w:rsid w:val="00953B78"/>
    <w:rsid w:val="00960708"/>
    <w:rsid w:val="00965B80"/>
    <w:rsid w:val="00970D91"/>
    <w:rsid w:val="00970F93"/>
    <w:rsid w:val="0097688D"/>
    <w:rsid w:val="0098332E"/>
    <w:rsid w:val="009840E4"/>
    <w:rsid w:val="0098436A"/>
    <w:rsid w:val="0098661E"/>
    <w:rsid w:val="00996007"/>
    <w:rsid w:val="009B1F04"/>
    <w:rsid w:val="009B21E5"/>
    <w:rsid w:val="009B3071"/>
    <w:rsid w:val="009C2C0B"/>
    <w:rsid w:val="009C4999"/>
    <w:rsid w:val="009C78EE"/>
    <w:rsid w:val="009D2CB7"/>
    <w:rsid w:val="009E339A"/>
    <w:rsid w:val="009E4FF6"/>
    <w:rsid w:val="009E7D25"/>
    <w:rsid w:val="009F008B"/>
    <w:rsid w:val="009F1C5C"/>
    <w:rsid w:val="009F50EB"/>
    <w:rsid w:val="00A049D6"/>
    <w:rsid w:val="00A1455B"/>
    <w:rsid w:val="00A15E72"/>
    <w:rsid w:val="00A173A6"/>
    <w:rsid w:val="00A2242A"/>
    <w:rsid w:val="00A22B3C"/>
    <w:rsid w:val="00A27F78"/>
    <w:rsid w:val="00A30699"/>
    <w:rsid w:val="00A30C31"/>
    <w:rsid w:val="00A32AA3"/>
    <w:rsid w:val="00A33235"/>
    <w:rsid w:val="00A33822"/>
    <w:rsid w:val="00A45FC0"/>
    <w:rsid w:val="00A53C40"/>
    <w:rsid w:val="00A609BE"/>
    <w:rsid w:val="00A63036"/>
    <w:rsid w:val="00A643B5"/>
    <w:rsid w:val="00A72687"/>
    <w:rsid w:val="00A728AD"/>
    <w:rsid w:val="00A81239"/>
    <w:rsid w:val="00A84251"/>
    <w:rsid w:val="00A943B5"/>
    <w:rsid w:val="00AA00A0"/>
    <w:rsid w:val="00AA0804"/>
    <w:rsid w:val="00AA5C84"/>
    <w:rsid w:val="00AA7151"/>
    <w:rsid w:val="00AB7F15"/>
    <w:rsid w:val="00AC0A59"/>
    <w:rsid w:val="00AE3919"/>
    <w:rsid w:val="00AF378C"/>
    <w:rsid w:val="00AF4935"/>
    <w:rsid w:val="00B11A38"/>
    <w:rsid w:val="00B16613"/>
    <w:rsid w:val="00B330AB"/>
    <w:rsid w:val="00B36C43"/>
    <w:rsid w:val="00B4047F"/>
    <w:rsid w:val="00B414F1"/>
    <w:rsid w:val="00B41FC1"/>
    <w:rsid w:val="00B55E9A"/>
    <w:rsid w:val="00B604A9"/>
    <w:rsid w:val="00B72EE9"/>
    <w:rsid w:val="00B76647"/>
    <w:rsid w:val="00B76C76"/>
    <w:rsid w:val="00B77141"/>
    <w:rsid w:val="00B83BFD"/>
    <w:rsid w:val="00B866BA"/>
    <w:rsid w:val="00B91388"/>
    <w:rsid w:val="00B949C1"/>
    <w:rsid w:val="00BA485D"/>
    <w:rsid w:val="00BB75BF"/>
    <w:rsid w:val="00BC00A6"/>
    <w:rsid w:val="00BC0C1F"/>
    <w:rsid w:val="00BC5432"/>
    <w:rsid w:val="00BC558B"/>
    <w:rsid w:val="00BC5F8F"/>
    <w:rsid w:val="00BC72F8"/>
    <w:rsid w:val="00BD0CDC"/>
    <w:rsid w:val="00BE4108"/>
    <w:rsid w:val="00BF092C"/>
    <w:rsid w:val="00C028C6"/>
    <w:rsid w:val="00C11E31"/>
    <w:rsid w:val="00C169A2"/>
    <w:rsid w:val="00C23508"/>
    <w:rsid w:val="00C23BDE"/>
    <w:rsid w:val="00C33471"/>
    <w:rsid w:val="00C35561"/>
    <w:rsid w:val="00C36A16"/>
    <w:rsid w:val="00C56ED6"/>
    <w:rsid w:val="00C631D8"/>
    <w:rsid w:val="00C63809"/>
    <w:rsid w:val="00C642C5"/>
    <w:rsid w:val="00C679CB"/>
    <w:rsid w:val="00C81D8D"/>
    <w:rsid w:val="00C837A5"/>
    <w:rsid w:val="00C97447"/>
    <w:rsid w:val="00CC07F0"/>
    <w:rsid w:val="00CC28AD"/>
    <w:rsid w:val="00CD3B1B"/>
    <w:rsid w:val="00CE092B"/>
    <w:rsid w:val="00CE143F"/>
    <w:rsid w:val="00CE17E9"/>
    <w:rsid w:val="00CF13CB"/>
    <w:rsid w:val="00CF1DFB"/>
    <w:rsid w:val="00CF6D85"/>
    <w:rsid w:val="00D03BCB"/>
    <w:rsid w:val="00D03ECA"/>
    <w:rsid w:val="00D05E37"/>
    <w:rsid w:val="00D10B47"/>
    <w:rsid w:val="00D128F2"/>
    <w:rsid w:val="00D1355F"/>
    <w:rsid w:val="00D15B77"/>
    <w:rsid w:val="00D1659F"/>
    <w:rsid w:val="00D2106D"/>
    <w:rsid w:val="00D33D1A"/>
    <w:rsid w:val="00D35FFB"/>
    <w:rsid w:val="00D42765"/>
    <w:rsid w:val="00D43748"/>
    <w:rsid w:val="00D45CA1"/>
    <w:rsid w:val="00D47744"/>
    <w:rsid w:val="00D51336"/>
    <w:rsid w:val="00D52B0A"/>
    <w:rsid w:val="00D551AE"/>
    <w:rsid w:val="00D60704"/>
    <w:rsid w:val="00D71F5A"/>
    <w:rsid w:val="00D72256"/>
    <w:rsid w:val="00D745AC"/>
    <w:rsid w:val="00D7586A"/>
    <w:rsid w:val="00D75DC5"/>
    <w:rsid w:val="00D81C0D"/>
    <w:rsid w:val="00D82723"/>
    <w:rsid w:val="00D9102B"/>
    <w:rsid w:val="00D91588"/>
    <w:rsid w:val="00D957F3"/>
    <w:rsid w:val="00DA19A5"/>
    <w:rsid w:val="00DA3C66"/>
    <w:rsid w:val="00DB0E71"/>
    <w:rsid w:val="00DC2005"/>
    <w:rsid w:val="00DE4BA6"/>
    <w:rsid w:val="00DF1C9A"/>
    <w:rsid w:val="00DF3501"/>
    <w:rsid w:val="00E053CC"/>
    <w:rsid w:val="00E0619D"/>
    <w:rsid w:val="00E208CC"/>
    <w:rsid w:val="00E232D4"/>
    <w:rsid w:val="00E4074D"/>
    <w:rsid w:val="00E43FCB"/>
    <w:rsid w:val="00E47CF5"/>
    <w:rsid w:val="00E50E13"/>
    <w:rsid w:val="00E518EE"/>
    <w:rsid w:val="00E5612D"/>
    <w:rsid w:val="00E62E3C"/>
    <w:rsid w:val="00E72AE3"/>
    <w:rsid w:val="00E7566D"/>
    <w:rsid w:val="00E8530E"/>
    <w:rsid w:val="00E929AE"/>
    <w:rsid w:val="00E947AC"/>
    <w:rsid w:val="00EA0AEF"/>
    <w:rsid w:val="00EA0B3E"/>
    <w:rsid w:val="00EA2551"/>
    <w:rsid w:val="00EA675A"/>
    <w:rsid w:val="00EA7A7F"/>
    <w:rsid w:val="00EB5908"/>
    <w:rsid w:val="00EC3ED0"/>
    <w:rsid w:val="00ED023B"/>
    <w:rsid w:val="00ED139E"/>
    <w:rsid w:val="00ED1EE2"/>
    <w:rsid w:val="00ED7BBE"/>
    <w:rsid w:val="00F01A5D"/>
    <w:rsid w:val="00F03DB5"/>
    <w:rsid w:val="00F13E88"/>
    <w:rsid w:val="00F1761D"/>
    <w:rsid w:val="00F206A4"/>
    <w:rsid w:val="00F224B2"/>
    <w:rsid w:val="00F26B97"/>
    <w:rsid w:val="00F26E89"/>
    <w:rsid w:val="00F310E2"/>
    <w:rsid w:val="00F4403C"/>
    <w:rsid w:val="00F4748A"/>
    <w:rsid w:val="00F502B6"/>
    <w:rsid w:val="00F52A23"/>
    <w:rsid w:val="00F52B53"/>
    <w:rsid w:val="00F55959"/>
    <w:rsid w:val="00F57338"/>
    <w:rsid w:val="00F61878"/>
    <w:rsid w:val="00F62879"/>
    <w:rsid w:val="00F72CF8"/>
    <w:rsid w:val="00F94C5E"/>
    <w:rsid w:val="00FA7A2D"/>
    <w:rsid w:val="00FB2EA6"/>
    <w:rsid w:val="00FC4EAC"/>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BE"/>
    <w:pPr>
      <w:autoSpaceDE w:val="0"/>
      <w:autoSpaceDN w:val="0"/>
    </w:pPr>
    <w:rPr>
      <w:rFonts w:ascii="Times New Roman" w:eastAsia="Times New Roman" w:hAnsi="Times New Roman"/>
    </w:rPr>
  </w:style>
  <w:style w:type="paragraph" w:styleId="4">
    <w:name w:val="heading 4"/>
    <w:basedOn w:val="a"/>
    <w:next w:val="a"/>
    <w:link w:val="40"/>
    <w:qFormat/>
    <w:rsid w:val="00373EBE"/>
    <w:pPr>
      <w:keepNext/>
      <w:autoSpaceDE/>
      <w:autoSpaceDN/>
      <w:spacing w:before="240" w:after="60"/>
      <w:outlineLvl w:val="3"/>
    </w:pPr>
    <w:rPr>
      <w:b/>
      <w:bCs/>
      <w:sz w:val="28"/>
      <w:szCs w:val="28"/>
    </w:rPr>
  </w:style>
  <w:style w:type="paragraph" w:styleId="9">
    <w:name w:val="heading 9"/>
    <w:basedOn w:val="a"/>
    <w:next w:val="a"/>
    <w:link w:val="90"/>
    <w:uiPriority w:val="9"/>
    <w:semiHidden/>
    <w:unhideWhenUsed/>
    <w:qFormat/>
    <w:rsid w:val="005653D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73EBE"/>
    <w:rPr>
      <w:rFonts w:ascii="Times New Roman" w:eastAsia="Times New Roman" w:hAnsi="Times New Roman"/>
      <w:b/>
      <w:bCs/>
      <w:sz w:val="28"/>
      <w:szCs w:val="28"/>
    </w:rPr>
  </w:style>
  <w:style w:type="paragraph" w:styleId="a3">
    <w:name w:val="List Paragraph"/>
    <w:basedOn w:val="a"/>
    <w:uiPriority w:val="34"/>
    <w:qFormat/>
    <w:rsid w:val="00373EBE"/>
    <w:pPr>
      <w:ind w:left="720"/>
      <w:contextualSpacing/>
    </w:pPr>
  </w:style>
  <w:style w:type="paragraph" w:customStyle="1" w:styleId="ConsPlusNormal">
    <w:name w:val="ConsPlusNormal"/>
    <w:rsid w:val="00373EBE"/>
    <w:pPr>
      <w:autoSpaceDE w:val="0"/>
      <w:autoSpaceDN w:val="0"/>
      <w:adjustRightInd w:val="0"/>
    </w:pPr>
    <w:rPr>
      <w:rFonts w:ascii="Arial" w:eastAsia="Times New Roman" w:hAnsi="Arial" w:cs="Arial"/>
    </w:rPr>
  </w:style>
  <w:style w:type="character" w:styleId="a4">
    <w:name w:val="annotation reference"/>
    <w:basedOn w:val="a0"/>
    <w:uiPriority w:val="99"/>
    <w:semiHidden/>
    <w:unhideWhenUsed/>
    <w:rsid w:val="00D45CA1"/>
    <w:rPr>
      <w:sz w:val="16"/>
      <w:szCs w:val="16"/>
    </w:rPr>
  </w:style>
  <w:style w:type="paragraph" w:styleId="a5">
    <w:name w:val="annotation text"/>
    <w:basedOn w:val="a"/>
    <w:link w:val="a6"/>
    <w:uiPriority w:val="99"/>
    <w:unhideWhenUsed/>
    <w:rsid w:val="00D45CA1"/>
    <w:pPr>
      <w:autoSpaceDE/>
      <w:autoSpaceDN/>
    </w:pPr>
  </w:style>
  <w:style w:type="character" w:customStyle="1" w:styleId="a6">
    <w:name w:val="Текст примечания Знак"/>
    <w:basedOn w:val="a0"/>
    <w:link w:val="a5"/>
    <w:uiPriority w:val="99"/>
    <w:rsid w:val="00D45CA1"/>
    <w:rPr>
      <w:rFonts w:ascii="Times New Roman" w:eastAsia="Times New Roman" w:hAnsi="Times New Roman"/>
    </w:rPr>
  </w:style>
  <w:style w:type="paragraph" w:styleId="a7">
    <w:name w:val="Balloon Text"/>
    <w:basedOn w:val="a"/>
    <w:link w:val="a8"/>
    <w:uiPriority w:val="99"/>
    <w:semiHidden/>
    <w:unhideWhenUsed/>
    <w:rsid w:val="00D45CA1"/>
    <w:rPr>
      <w:rFonts w:ascii="Tahoma" w:hAnsi="Tahoma" w:cs="Tahoma"/>
      <w:sz w:val="16"/>
      <w:szCs w:val="16"/>
    </w:rPr>
  </w:style>
  <w:style w:type="character" w:customStyle="1" w:styleId="a8">
    <w:name w:val="Текст выноски Знак"/>
    <w:basedOn w:val="a0"/>
    <w:link w:val="a7"/>
    <w:uiPriority w:val="99"/>
    <w:semiHidden/>
    <w:rsid w:val="00D45CA1"/>
    <w:rPr>
      <w:rFonts w:ascii="Tahoma" w:eastAsia="Times New Roman" w:hAnsi="Tahoma" w:cs="Tahoma"/>
      <w:sz w:val="16"/>
      <w:szCs w:val="16"/>
    </w:rPr>
  </w:style>
  <w:style w:type="paragraph" w:styleId="2">
    <w:name w:val="Body Text 2"/>
    <w:basedOn w:val="a"/>
    <w:link w:val="20"/>
    <w:uiPriority w:val="99"/>
    <w:unhideWhenUsed/>
    <w:rsid w:val="0009522B"/>
    <w:pPr>
      <w:autoSpaceDE/>
      <w:autoSpaceDN/>
      <w:spacing w:after="120" w:line="480" w:lineRule="auto"/>
    </w:pPr>
    <w:rPr>
      <w:sz w:val="24"/>
      <w:szCs w:val="24"/>
    </w:rPr>
  </w:style>
  <w:style w:type="character" w:customStyle="1" w:styleId="20">
    <w:name w:val="Основной текст 2 Знак"/>
    <w:basedOn w:val="a0"/>
    <w:link w:val="2"/>
    <w:uiPriority w:val="99"/>
    <w:rsid w:val="0009522B"/>
    <w:rPr>
      <w:rFonts w:ascii="Times New Roman" w:eastAsia="Times New Roman" w:hAnsi="Times New Roman"/>
      <w:sz w:val="24"/>
      <w:szCs w:val="24"/>
    </w:rPr>
  </w:style>
  <w:style w:type="paragraph" w:customStyle="1" w:styleId="Default">
    <w:name w:val="Default"/>
    <w:basedOn w:val="a"/>
    <w:rsid w:val="00A33235"/>
    <w:rPr>
      <w:rFonts w:ascii="Tahoma" w:hAnsi="Tahoma" w:cs="Tahoma"/>
      <w:color w:val="000000"/>
      <w:sz w:val="24"/>
      <w:szCs w:val="24"/>
    </w:rPr>
  </w:style>
  <w:style w:type="character" w:customStyle="1" w:styleId="90">
    <w:name w:val="Заголовок 9 Знак"/>
    <w:basedOn w:val="a0"/>
    <w:link w:val="9"/>
    <w:uiPriority w:val="9"/>
    <w:rsid w:val="005653DF"/>
    <w:rPr>
      <w:rFonts w:asciiTheme="majorHAnsi" w:eastAsiaTheme="majorEastAsia" w:hAnsiTheme="majorHAnsi" w:cstheme="majorBidi"/>
      <w:i/>
      <w:iCs/>
      <w:color w:val="404040" w:themeColor="text1" w:themeTint="BF"/>
    </w:rPr>
  </w:style>
  <w:style w:type="character" w:styleId="a9">
    <w:name w:val="Hyperlink"/>
    <w:basedOn w:val="a0"/>
    <w:uiPriority w:val="99"/>
    <w:semiHidden/>
    <w:unhideWhenUsed/>
    <w:rsid w:val="003A5AC8"/>
    <w:rPr>
      <w:color w:val="0000FF"/>
      <w:u w:val="single"/>
    </w:rPr>
  </w:style>
  <w:style w:type="paragraph" w:styleId="aa">
    <w:name w:val="annotation subject"/>
    <w:basedOn w:val="a5"/>
    <w:next w:val="a5"/>
    <w:link w:val="ab"/>
    <w:uiPriority w:val="99"/>
    <w:semiHidden/>
    <w:unhideWhenUsed/>
    <w:rsid w:val="006E1C3E"/>
    <w:pPr>
      <w:autoSpaceDE w:val="0"/>
      <w:autoSpaceDN w:val="0"/>
    </w:pPr>
    <w:rPr>
      <w:b/>
      <w:bCs/>
    </w:rPr>
  </w:style>
  <w:style w:type="character" w:customStyle="1" w:styleId="ab">
    <w:name w:val="Тема примечания Знак"/>
    <w:basedOn w:val="a6"/>
    <w:link w:val="aa"/>
    <w:uiPriority w:val="99"/>
    <w:semiHidden/>
    <w:rsid w:val="006E1C3E"/>
    <w:rPr>
      <w:b/>
      <w:bCs/>
    </w:rPr>
  </w:style>
  <w:style w:type="paragraph" w:styleId="ac">
    <w:name w:val="header"/>
    <w:basedOn w:val="a"/>
    <w:link w:val="ad"/>
    <w:uiPriority w:val="99"/>
    <w:unhideWhenUsed/>
    <w:rsid w:val="00CF1DFB"/>
    <w:pPr>
      <w:tabs>
        <w:tab w:val="center" w:pos="4677"/>
        <w:tab w:val="right" w:pos="9355"/>
      </w:tabs>
    </w:pPr>
  </w:style>
  <w:style w:type="character" w:customStyle="1" w:styleId="ad">
    <w:name w:val="Верхний колонтитул Знак"/>
    <w:basedOn w:val="a0"/>
    <w:link w:val="ac"/>
    <w:uiPriority w:val="99"/>
    <w:rsid w:val="00CF1DFB"/>
    <w:rPr>
      <w:rFonts w:ascii="Times New Roman" w:eastAsia="Times New Roman" w:hAnsi="Times New Roman"/>
    </w:rPr>
  </w:style>
  <w:style w:type="paragraph" w:styleId="ae">
    <w:name w:val="footer"/>
    <w:basedOn w:val="a"/>
    <w:link w:val="af"/>
    <w:uiPriority w:val="99"/>
    <w:unhideWhenUsed/>
    <w:rsid w:val="00CF1DFB"/>
    <w:pPr>
      <w:tabs>
        <w:tab w:val="center" w:pos="4677"/>
        <w:tab w:val="right" w:pos="9355"/>
      </w:tabs>
    </w:pPr>
  </w:style>
  <w:style w:type="character" w:customStyle="1" w:styleId="af">
    <w:name w:val="Нижний колонтитул Знак"/>
    <w:basedOn w:val="a0"/>
    <w:link w:val="ae"/>
    <w:uiPriority w:val="99"/>
    <w:rsid w:val="00CF1DFB"/>
    <w:rPr>
      <w:rFonts w:ascii="Times New Roman" w:eastAsia="Times New Roman" w:hAnsi="Times New Roman"/>
    </w:rPr>
  </w:style>
  <w:style w:type="paragraph" w:customStyle="1" w:styleId="10">
    <w:name w:val="Основной текст1"/>
    <w:basedOn w:val="a"/>
    <w:rsid w:val="00082815"/>
    <w:pPr>
      <w:autoSpaceDE/>
      <w:autoSpaceDN/>
      <w:spacing w:before="120"/>
      <w:jc w:val="both"/>
    </w:pPr>
    <w:rPr>
      <w:sz w:val="22"/>
    </w:rPr>
  </w:style>
  <w:style w:type="table" w:styleId="af0">
    <w:name w:val="Table Grid"/>
    <w:basedOn w:val="a1"/>
    <w:uiPriority w:val="59"/>
    <w:rsid w:val="00082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9104EB"/>
    <w:pPr>
      <w:autoSpaceDE/>
      <w:autoSpaceDN/>
      <w:spacing w:before="100" w:beforeAutospacing="1" w:after="142" w:line="276" w:lineRule="auto"/>
      <w:jc w:val="both"/>
    </w:pPr>
    <w:rPr>
      <w:sz w:val="24"/>
      <w:szCs w:val="24"/>
    </w:rPr>
  </w:style>
  <w:style w:type="paragraph" w:customStyle="1" w:styleId="1">
    <w:name w:val="Стилек №1"/>
    <w:basedOn w:val="a"/>
    <w:link w:val="11"/>
    <w:qFormat/>
    <w:rsid w:val="006E4DFE"/>
    <w:pPr>
      <w:numPr>
        <w:ilvl w:val="1"/>
        <w:numId w:val="13"/>
      </w:numPr>
      <w:shd w:val="clear" w:color="auto" w:fill="FFFFFF"/>
      <w:tabs>
        <w:tab w:val="left" w:pos="993"/>
      </w:tabs>
      <w:autoSpaceDE/>
      <w:autoSpaceDN/>
      <w:spacing w:line="360" w:lineRule="auto"/>
      <w:jc w:val="both"/>
    </w:pPr>
    <w:rPr>
      <w:rFonts w:ascii="Verdana" w:eastAsia="Calibri" w:hAnsi="Verdana"/>
      <w:color w:val="000000"/>
      <w:sz w:val="22"/>
      <w:szCs w:val="22"/>
      <w:lang w:eastAsia="en-US"/>
    </w:rPr>
  </w:style>
  <w:style w:type="character" w:customStyle="1" w:styleId="11">
    <w:name w:val="Стилек №1 Знак"/>
    <w:basedOn w:val="a0"/>
    <w:link w:val="1"/>
    <w:rsid w:val="006E4DFE"/>
    <w:rPr>
      <w:rFonts w:ascii="Verdana" w:hAnsi="Verdana"/>
      <w:color w:val="000000"/>
      <w:sz w:val="22"/>
      <w:szCs w:val="22"/>
      <w:shd w:val="clear" w:color="auto" w:fill="FFFFFF"/>
      <w:lang w:eastAsia="en-US"/>
    </w:rPr>
  </w:style>
</w:styles>
</file>

<file path=word/webSettings.xml><?xml version="1.0" encoding="utf-8"?>
<w:webSettings xmlns:r="http://schemas.openxmlformats.org/officeDocument/2006/relationships" xmlns:w="http://schemas.openxmlformats.org/wordprocessingml/2006/main">
  <w:divs>
    <w:div w:id="268585840">
      <w:bodyDiv w:val="1"/>
      <w:marLeft w:val="0"/>
      <w:marRight w:val="0"/>
      <w:marTop w:val="0"/>
      <w:marBottom w:val="0"/>
      <w:divBdr>
        <w:top w:val="none" w:sz="0" w:space="0" w:color="auto"/>
        <w:left w:val="none" w:sz="0" w:space="0" w:color="auto"/>
        <w:bottom w:val="none" w:sz="0" w:space="0" w:color="auto"/>
        <w:right w:val="none" w:sz="0" w:space="0" w:color="auto"/>
      </w:divBdr>
    </w:div>
    <w:div w:id="757756414">
      <w:bodyDiv w:val="1"/>
      <w:marLeft w:val="0"/>
      <w:marRight w:val="0"/>
      <w:marTop w:val="0"/>
      <w:marBottom w:val="0"/>
      <w:divBdr>
        <w:top w:val="none" w:sz="0" w:space="0" w:color="auto"/>
        <w:left w:val="none" w:sz="0" w:space="0" w:color="auto"/>
        <w:bottom w:val="none" w:sz="0" w:space="0" w:color="auto"/>
        <w:right w:val="none" w:sz="0" w:space="0" w:color="auto"/>
      </w:divBdr>
    </w:div>
    <w:div w:id="12594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vergazban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EB7E-3445-4279-AC31-B68CB55A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4845</Words>
  <Characters>27622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BankSGB</Company>
  <LinksUpToDate>false</LinksUpToDate>
  <CharactersWithSpaces>32403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dc:creator>
  <cp:lastModifiedBy>rsa</cp:lastModifiedBy>
  <cp:revision>7</cp:revision>
  <cp:lastPrinted>2023-12-25T14:37:00Z</cp:lastPrinted>
  <dcterms:created xsi:type="dcterms:W3CDTF">2024-01-08T14:14:00Z</dcterms:created>
  <dcterms:modified xsi:type="dcterms:W3CDTF">2024-06-14T14:04:00Z</dcterms:modified>
</cp:coreProperties>
</file>