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6" w:type="dxa"/>
        <w:tblInd w:w="122" w:type="dxa"/>
        <w:tblLayout w:type="fixed"/>
        <w:tblLook w:val="0000"/>
      </w:tblPr>
      <w:tblGrid>
        <w:gridCol w:w="5208"/>
        <w:gridCol w:w="672"/>
        <w:gridCol w:w="3746"/>
      </w:tblGrid>
      <w:tr w:rsidR="006F5AEF" w:rsidRPr="006F5AEF" w:rsidTr="004D265D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2C09F5" w:rsidRDefault="00713338" w:rsidP="00B36748">
            <w:pPr>
              <w:spacing w:line="264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АО </w:t>
            </w:r>
            <w:r w:rsidR="00D3426B" w:rsidRPr="002C09F5">
              <w:rPr>
                <w:b/>
                <w:bCs/>
                <w:sz w:val="24"/>
                <w:szCs w:val="24"/>
              </w:rPr>
              <w:t>«БАНК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СГБ</w:t>
            </w:r>
            <w:r w:rsidR="00D3426B" w:rsidRPr="002C09F5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2C09F5" w:rsidRDefault="006F5AEF" w:rsidP="00B36748">
            <w:pPr>
              <w:spacing w:line="264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6F5AEF" w:rsidRPr="002C09F5" w:rsidRDefault="006F5AEF" w:rsidP="00B36748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 w:rsidRPr="002C09F5">
              <w:rPr>
                <w:b/>
                <w:bCs/>
                <w:sz w:val="24"/>
                <w:szCs w:val="24"/>
              </w:rPr>
              <w:t>УТВЕРЖД</w:t>
            </w:r>
            <w:r w:rsidR="00D3426B" w:rsidRPr="001F7CF1">
              <w:rPr>
                <w:b/>
                <w:bCs/>
                <w:sz w:val="24"/>
                <w:szCs w:val="24"/>
              </w:rPr>
              <w:t>АЮ</w:t>
            </w:r>
            <w:r w:rsidRPr="002C09F5">
              <w:rPr>
                <w:b/>
                <w:bCs/>
                <w:sz w:val="24"/>
                <w:szCs w:val="24"/>
              </w:rPr>
              <w:t>:</w:t>
            </w:r>
          </w:p>
          <w:p w:rsidR="00D3426B" w:rsidRPr="00E06D6D" w:rsidRDefault="00D3426B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Председатель Правления</w:t>
            </w:r>
          </w:p>
          <w:p w:rsidR="006F5AEF" w:rsidRPr="00E06D6D" w:rsidRDefault="001F7CF1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>АО «БАНК</w:t>
            </w:r>
            <w:r w:rsidR="006A48CE" w:rsidRPr="00E06D6D">
              <w:rPr>
                <w:b/>
                <w:sz w:val="24"/>
                <w:szCs w:val="24"/>
              </w:rPr>
              <w:t xml:space="preserve"> СГБ</w:t>
            </w:r>
            <w:r w:rsidRPr="00E06D6D">
              <w:rPr>
                <w:b/>
                <w:sz w:val="24"/>
                <w:szCs w:val="24"/>
              </w:rPr>
              <w:t>»</w:t>
            </w:r>
          </w:p>
          <w:p w:rsidR="00120E58" w:rsidRPr="00E06D6D" w:rsidRDefault="00120E58" w:rsidP="00B36748">
            <w:pPr>
              <w:spacing w:line="264" w:lineRule="auto"/>
              <w:rPr>
                <w:b/>
                <w:sz w:val="24"/>
                <w:szCs w:val="24"/>
              </w:rPr>
            </w:pPr>
          </w:p>
          <w:p w:rsidR="001F7CF1" w:rsidRPr="00E06D6D" w:rsidRDefault="00C016E1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 xml:space="preserve">_____________ </w:t>
            </w:r>
            <w:r w:rsidR="002E04E9">
              <w:rPr>
                <w:b/>
                <w:sz w:val="24"/>
                <w:szCs w:val="24"/>
              </w:rPr>
              <w:t>Д</w:t>
            </w:r>
            <w:r w:rsidR="001F7CF1" w:rsidRPr="00E06D6D">
              <w:rPr>
                <w:b/>
                <w:sz w:val="24"/>
                <w:szCs w:val="24"/>
              </w:rPr>
              <w:t>.</w:t>
            </w:r>
            <w:r w:rsidR="002E04E9">
              <w:rPr>
                <w:b/>
                <w:sz w:val="24"/>
                <w:szCs w:val="24"/>
              </w:rPr>
              <w:t>А</w:t>
            </w:r>
            <w:r w:rsidR="001F7CF1" w:rsidRPr="00E06D6D">
              <w:rPr>
                <w:b/>
                <w:sz w:val="24"/>
                <w:szCs w:val="24"/>
              </w:rPr>
              <w:t xml:space="preserve">. </w:t>
            </w:r>
            <w:r w:rsidR="002E04E9">
              <w:rPr>
                <w:b/>
                <w:sz w:val="24"/>
                <w:szCs w:val="24"/>
              </w:rPr>
              <w:t>Лукичев</w:t>
            </w:r>
          </w:p>
          <w:p w:rsidR="001F7CF1" w:rsidRPr="00E06D6D" w:rsidRDefault="001F7CF1" w:rsidP="00B36748">
            <w:pPr>
              <w:spacing w:line="264" w:lineRule="auto"/>
              <w:rPr>
                <w:b/>
                <w:sz w:val="24"/>
                <w:szCs w:val="24"/>
              </w:rPr>
            </w:pPr>
            <w:r w:rsidRPr="00E06D6D">
              <w:rPr>
                <w:b/>
                <w:sz w:val="24"/>
                <w:szCs w:val="24"/>
              </w:rPr>
              <w:t xml:space="preserve">____ _____________ </w:t>
            </w:r>
            <w:r w:rsidR="00621840" w:rsidRPr="00E06D6D">
              <w:rPr>
                <w:b/>
                <w:sz w:val="24"/>
                <w:szCs w:val="24"/>
              </w:rPr>
              <w:t>20</w:t>
            </w:r>
            <w:r w:rsidR="00621840">
              <w:rPr>
                <w:b/>
                <w:sz w:val="24"/>
                <w:szCs w:val="24"/>
                <w:lang w:val="en-US"/>
              </w:rPr>
              <w:t>2</w:t>
            </w:r>
            <w:r w:rsidR="002E04E9">
              <w:rPr>
                <w:b/>
                <w:sz w:val="24"/>
                <w:szCs w:val="24"/>
              </w:rPr>
              <w:t>4</w:t>
            </w:r>
            <w:r w:rsidR="00621840" w:rsidRPr="00E06D6D">
              <w:rPr>
                <w:b/>
                <w:sz w:val="24"/>
                <w:szCs w:val="24"/>
              </w:rPr>
              <w:t xml:space="preserve"> </w:t>
            </w:r>
            <w:r w:rsidRPr="00E06D6D">
              <w:rPr>
                <w:b/>
                <w:sz w:val="24"/>
                <w:szCs w:val="24"/>
              </w:rPr>
              <w:t>г.</w:t>
            </w:r>
          </w:p>
          <w:p w:rsidR="006F5AEF" w:rsidRPr="002C09F5" w:rsidRDefault="006F5AEF" w:rsidP="00B36748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19686C" w:rsidRPr="006F5AEF" w:rsidTr="004D265D"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19686C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312F8" w:rsidRPr="0077427F" w:rsidRDefault="001312F8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9686C" w:rsidRPr="0077427F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9686C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РЕГЛАМЕНТ</w:t>
            </w:r>
          </w:p>
          <w:p w:rsidR="0019686C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19686C" w:rsidRPr="001F7CF1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 w:rsidRPr="001F7CF1">
              <w:rPr>
                <w:b/>
                <w:bCs/>
                <w:sz w:val="24"/>
                <w:szCs w:val="24"/>
              </w:rPr>
              <w:t xml:space="preserve">____ _____________ </w:t>
            </w:r>
            <w:r w:rsidR="00621840" w:rsidRPr="001F7CF1">
              <w:rPr>
                <w:b/>
                <w:bCs/>
                <w:sz w:val="24"/>
                <w:szCs w:val="24"/>
              </w:rPr>
              <w:t>20</w:t>
            </w:r>
            <w:r w:rsidR="00621840" w:rsidRPr="00ED0A51">
              <w:rPr>
                <w:b/>
                <w:bCs/>
                <w:sz w:val="24"/>
                <w:szCs w:val="24"/>
              </w:rPr>
              <w:t>2</w:t>
            </w:r>
            <w:r w:rsidR="003D2AA9">
              <w:rPr>
                <w:b/>
                <w:bCs/>
                <w:sz w:val="24"/>
                <w:szCs w:val="24"/>
              </w:rPr>
              <w:t>4</w:t>
            </w:r>
            <w:r w:rsidR="00621840" w:rsidRPr="001F7CF1">
              <w:rPr>
                <w:b/>
                <w:bCs/>
                <w:sz w:val="24"/>
                <w:szCs w:val="24"/>
              </w:rPr>
              <w:t xml:space="preserve"> </w:t>
            </w:r>
            <w:r w:rsidRPr="001F7CF1">
              <w:rPr>
                <w:b/>
                <w:bCs/>
                <w:sz w:val="24"/>
                <w:szCs w:val="24"/>
              </w:rPr>
              <w:t>г.</w:t>
            </w:r>
            <w:r>
              <w:rPr>
                <w:b/>
                <w:bCs/>
                <w:sz w:val="24"/>
                <w:szCs w:val="24"/>
              </w:rPr>
              <w:t xml:space="preserve"> № ____</w:t>
            </w:r>
          </w:p>
          <w:p w:rsidR="0019686C" w:rsidRDefault="0019686C" w:rsidP="00860B99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Вологда</w:t>
            </w:r>
          </w:p>
          <w:p w:rsidR="0019686C" w:rsidRPr="001F7CF1" w:rsidRDefault="0019686C" w:rsidP="00860B99">
            <w:pPr>
              <w:spacing w:line="264" w:lineRule="auto"/>
              <w:rPr>
                <w:sz w:val="24"/>
                <w:szCs w:val="24"/>
              </w:rPr>
            </w:pPr>
          </w:p>
          <w:p w:rsidR="002835ED" w:rsidRDefault="0019686C">
            <w:pPr>
              <w:spacing w:line="264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принятия решения о признании лица</w:t>
            </w:r>
            <w:r>
              <w:rPr>
                <w:b/>
                <w:bCs/>
                <w:sz w:val="24"/>
                <w:szCs w:val="24"/>
              </w:rPr>
              <w:br/>
              <w:t>квалифицированным инвестором в</w:t>
            </w:r>
            <w:r>
              <w:rPr>
                <w:b/>
                <w:bCs/>
                <w:sz w:val="24"/>
                <w:szCs w:val="24"/>
              </w:rPr>
              <w:br/>
            </w:r>
            <w:r w:rsidR="004D265D">
              <w:rPr>
                <w:b/>
                <w:bCs/>
                <w:sz w:val="24"/>
                <w:szCs w:val="24"/>
              </w:rPr>
              <w:t>А</w:t>
            </w:r>
            <w:r w:rsidRPr="00B524A5">
              <w:rPr>
                <w:b/>
                <w:bCs/>
                <w:sz w:val="24"/>
                <w:szCs w:val="24"/>
              </w:rPr>
              <w:t>кционерн</w:t>
            </w:r>
            <w:r>
              <w:rPr>
                <w:b/>
                <w:bCs/>
                <w:sz w:val="24"/>
                <w:szCs w:val="24"/>
              </w:rPr>
              <w:t>ом</w:t>
            </w:r>
            <w:r w:rsidRPr="00B524A5">
              <w:rPr>
                <w:b/>
                <w:bCs/>
                <w:sz w:val="24"/>
                <w:szCs w:val="24"/>
              </w:rPr>
              <w:t xml:space="preserve"> обществ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="004D265D">
              <w:rPr>
                <w:b/>
                <w:bCs/>
                <w:sz w:val="24"/>
                <w:szCs w:val="24"/>
              </w:rPr>
              <w:t xml:space="preserve"> </w:t>
            </w:r>
            <w:r w:rsidRPr="00B524A5">
              <w:rPr>
                <w:b/>
                <w:bCs/>
                <w:sz w:val="24"/>
                <w:szCs w:val="24"/>
              </w:rPr>
              <w:t>«</w:t>
            </w:r>
            <w:r w:rsidR="00FF37D2">
              <w:rPr>
                <w:b/>
                <w:bCs/>
                <w:sz w:val="24"/>
                <w:szCs w:val="24"/>
              </w:rPr>
              <w:t>СЕВЕРГАЗ</w:t>
            </w:r>
            <w:r w:rsidRPr="00B524A5">
              <w:rPr>
                <w:b/>
                <w:bCs/>
                <w:sz w:val="24"/>
                <w:szCs w:val="24"/>
              </w:rPr>
              <w:t>БАНК»</w:t>
            </w:r>
          </w:p>
          <w:p w:rsidR="0019686C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2C09F5" w:rsidRDefault="0019686C" w:rsidP="00860B99">
            <w:pPr>
              <w:spacing w:line="264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19686C" w:rsidRPr="001F7CF1" w:rsidRDefault="0019686C" w:rsidP="00860B99">
            <w:pPr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9686C" w:rsidRDefault="0019686C" w:rsidP="0019686C">
      <w:pPr>
        <w:shd w:val="clear" w:color="auto" w:fill="FFFFFF"/>
        <w:spacing w:line="264" w:lineRule="auto"/>
        <w:ind w:firstLine="709"/>
        <w:jc w:val="both"/>
        <w:rPr>
          <w:spacing w:val="-13"/>
        </w:rPr>
      </w:pPr>
    </w:p>
    <w:p w:rsidR="00E61783" w:rsidRDefault="00E61783" w:rsidP="00B36748">
      <w:pPr>
        <w:shd w:val="clear" w:color="auto" w:fill="FFFFFF"/>
        <w:spacing w:line="264" w:lineRule="auto"/>
        <w:ind w:firstLine="709"/>
        <w:jc w:val="both"/>
        <w:rPr>
          <w:spacing w:val="-13"/>
        </w:rPr>
      </w:pPr>
    </w:p>
    <w:p w:rsidR="0045666D" w:rsidRDefault="0045666D" w:rsidP="00B36748">
      <w:pPr>
        <w:shd w:val="clear" w:color="auto" w:fill="FFFFFF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45666D">
        <w:rPr>
          <w:b/>
          <w:bCs/>
          <w:sz w:val="24"/>
          <w:szCs w:val="24"/>
        </w:rPr>
        <w:t>1. О</w:t>
      </w:r>
      <w:r>
        <w:rPr>
          <w:b/>
          <w:bCs/>
          <w:sz w:val="24"/>
          <w:szCs w:val="24"/>
        </w:rPr>
        <w:t>БЩИЕ ПОЛОЖЕНИЯ</w:t>
      </w:r>
    </w:p>
    <w:p w:rsidR="0045666D" w:rsidRPr="0045666D" w:rsidRDefault="0045666D" w:rsidP="00B36748">
      <w:pPr>
        <w:shd w:val="clear" w:color="auto" w:fill="FFFFFF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62126E" w:rsidRDefault="003A28E2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Настоящий Регламент принятия решения о признании лица квалифицирова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ным инвестором в </w:t>
      </w:r>
      <w:r w:rsidR="00E3365A">
        <w:rPr>
          <w:sz w:val="24"/>
          <w:szCs w:val="24"/>
        </w:rPr>
        <w:t>А</w:t>
      </w:r>
      <w:r>
        <w:rPr>
          <w:sz w:val="24"/>
          <w:szCs w:val="24"/>
        </w:rPr>
        <w:t>кционерном обществе «</w:t>
      </w:r>
      <w:r w:rsidR="00424BFB">
        <w:rPr>
          <w:sz w:val="24"/>
          <w:szCs w:val="24"/>
        </w:rPr>
        <w:t>СЕВЕРГАЗ</w:t>
      </w:r>
      <w:r>
        <w:rPr>
          <w:sz w:val="24"/>
          <w:szCs w:val="24"/>
        </w:rPr>
        <w:t>БАНК» (далее – Регламент)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ется внутренним документом </w:t>
      </w:r>
      <w:r w:rsidR="00E10C42">
        <w:rPr>
          <w:sz w:val="24"/>
          <w:szCs w:val="24"/>
        </w:rPr>
        <w:t>А</w:t>
      </w:r>
      <w:r>
        <w:rPr>
          <w:sz w:val="24"/>
          <w:szCs w:val="24"/>
        </w:rPr>
        <w:t>кционерного общества «</w:t>
      </w:r>
      <w:r w:rsidR="00B21101">
        <w:rPr>
          <w:sz w:val="24"/>
          <w:szCs w:val="24"/>
        </w:rPr>
        <w:t>СЕВЕРГАЗ</w:t>
      </w:r>
      <w:r>
        <w:rPr>
          <w:sz w:val="24"/>
          <w:szCs w:val="24"/>
        </w:rPr>
        <w:t>БАНК» (далее – Банк) и устанавливает</w:t>
      </w:r>
      <w:r w:rsidR="0062126E">
        <w:rPr>
          <w:sz w:val="24"/>
          <w:szCs w:val="24"/>
        </w:rPr>
        <w:t>:</w:t>
      </w:r>
    </w:p>
    <w:p w:rsidR="003C3483" w:rsidRDefault="0062126E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7E5F" w:rsidRPr="00197E5F">
        <w:rPr>
          <w:sz w:val="24"/>
          <w:szCs w:val="24"/>
        </w:rPr>
        <w:t xml:space="preserve">порядок признания Банком физических и юридических лиц </w:t>
      </w:r>
      <w:r w:rsidR="008E0FA0">
        <w:rPr>
          <w:sz w:val="24"/>
          <w:szCs w:val="24"/>
        </w:rPr>
        <w:t xml:space="preserve">по их заявлению </w:t>
      </w:r>
      <w:r w:rsidR="00197E5F" w:rsidRPr="00197E5F">
        <w:rPr>
          <w:sz w:val="24"/>
          <w:szCs w:val="24"/>
        </w:rPr>
        <w:t>кв</w:t>
      </w:r>
      <w:r w:rsidR="00197E5F" w:rsidRPr="00197E5F">
        <w:rPr>
          <w:sz w:val="24"/>
          <w:szCs w:val="24"/>
        </w:rPr>
        <w:t>а</w:t>
      </w:r>
      <w:r w:rsidR="00197E5F" w:rsidRPr="00197E5F">
        <w:rPr>
          <w:sz w:val="24"/>
          <w:szCs w:val="24"/>
        </w:rPr>
        <w:t>лифицированными инвесторами</w:t>
      </w:r>
      <w:r w:rsidR="003C3483">
        <w:rPr>
          <w:sz w:val="24"/>
          <w:szCs w:val="24"/>
        </w:rPr>
        <w:t>;</w:t>
      </w:r>
    </w:p>
    <w:p w:rsidR="003C3483" w:rsidRDefault="003C348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2126E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требования, которым должны соответствовать лица для признания их квалифиц</w:t>
      </w:r>
      <w:r w:rsidR="00197E5F" w:rsidRPr="00197E5F">
        <w:rPr>
          <w:sz w:val="24"/>
          <w:szCs w:val="24"/>
        </w:rPr>
        <w:t>и</w:t>
      </w:r>
      <w:r w:rsidR="00197E5F" w:rsidRPr="00197E5F">
        <w:rPr>
          <w:sz w:val="24"/>
          <w:szCs w:val="24"/>
        </w:rPr>
        <w:t>рованными</w:t>
      </w:r>
      <w:r w:rsidR="0062126E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инвесторами;</w:t>
      </w:r>
    </w:p>
    <w:p w:rsidR="003C3483" w:rsidRPr="008E0FA0" w:rsidRDefault="003C348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E0FA0">
        <w:rPr>
          <w:sz w:val="24"/>
          <w:szCs w:val="24"/>
        </w:rPr>
        <w:t>-</w:t>
      </w:r>
      <w:r w:rsidR="0062126E" w:rsidRPr="008E0FA0">
        <w:rPr>
          <w:sz w:val="24"/>
          <w:szCs w:val="24"/>
        </w:rPr>
        <w:t xml:space="preserve"> </w:t>
      </w:r>
      <w:r w:rsidR="00197E5F" w:rsidRPr="008E0FA0">
        <w:rPr>
          <w:sz w:val="24"/>
          <w:szCs w:val="24"/>
        </w:rPr>
        <w:t>перечень представляемых физическими и юридическими лицами документов</w:t>
      </w:r>
      <w:r w:rsidR="0062126E" w:rsidRPr="008E0FA0">
        <w:rPr>
          <w:sz w:val="24"/>
          <w:szCs w:val="24"/>
        </w:rPr>
        <w:t xml:space="preserve">, подтверждающих </w:t>
      </w:r>
      <w:r w:rsidR="00871712" w:rsidRPr="008E0FA0">
        <w:rPr>
          <w:sz w:val="24"/>
          <w:szCs w:val="24"/>
        </w:rPr>
        <w:t xml:space="preserve">их </w:t>
      </w:r>
      <w:r w:rsidR="0062126E" w:rsidRPr="008E0FA0">
        <w:rPr>
          <w:sz w:val="24"/>
          <w:szCs w:val="24"/>
        </w:rPr>
        <w:t>соответствие требованиям</w:t>
      </w:r>
      <w:r w:rsidR="00871712" w:rsidRPr="008E0FA0">
        <w:rPr>
          <w:sz w:val="24"/>
          <w:szCs w:val="24"/>
        </w:rPr>
        <w:t>, соблюдение котор</w:t>
      </w:r>
      <w:r w:rsidR="008E0FA0">
        <w:rPr>
          <w:sz w:val="24"/>
          <w:szCs w:val="24"/>
        </w:rPr>
        <w:t>ых необходимо для признания лица</w:t>
      </w:r>
      <w:r w:rsidR="00871712" w:rsidRPr="008E0FA0">
        <w:rPr>
          <w:sz w:val="24"/>
          <w:szCs w:val="24"/>
        </w:rPr>
        <w:t xml:space="preserve"> квалифицированным инвестор</w:t>
      </w:r>
      <w:r w:rsidR="008E0FA0">
        <w:rPr>
          <w:sz w:val="24"/>
          <w:szCs w:val="24"/>
        </w:rPr>
        <w:t>о</w:t>
      </w:r>
      <w:r w:rsidR="00871712" w:rsidRPr="008E0FA0">
        <w:rPr>
          <w:sz w:val="24"/>
          <w:szCs w:val="24"/>
        </w:rPr>
        <w:t>м</w:t>
      </w:r>
      <w:r w:rsidR="008E0FA0" w:rsidRPr="008E0FA0">
        <w:rPr>
          <w:sz w:val="24"/>
          <w:szCs w:val="24"/>
        </w:rPr>
        <w:t>, а также порядок их представления</w:t>
      </w:r>
      <w:r w:rsidR="00197E5F" w:rsidRPr="008E0FA0">
        <w:rPr>
          <w:sz w:val="24"/>
          <w:szCs w:val="24"/>
        </w:rPr>
        <w:t>;</w:t>
      </w:r>
    </w:p>
    <w:p w:rsidR="003C3483" w:rsidRPr="008E0FA0" w:rsidRDefault="003C348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E0FA0">
        <w:rPr>
          <w:sz w:val="24"/>
          <w:szCs w:val="24"/>
        </w:rPr>
        <w:t>-</w:t>
      </w:r>
      <w:r w:rsidR="0062126E" w:rsidRPr="008E0FA0">
        <w:rPr>
          <w:sz w:val="24"/>
          <w:szCs w:val="24"/>
        </w:rPr>
        <w:t xml:space="preserve"> </w:t>
      </w:r>
      <w:r w:rsidR="00197E5F" w:rsidRPr="008E0FA0">
        <w:rPr>
          <w:sz w:val="24"/>
          <w:szCs w:val="24"/>
        </w:rPr>
        <w:t>порядок проверки соответствия физических и юридических лиц требованиям, к</w:t>
      </w:r>
      <w:r w:rsidR="00197E5F" w:rsidRPr="008E0FA0">
        <w:rPr>
          <w:sz w:val="24"/>
          <w:szCs w:val="24"/>
        </w:rPr>
        <w:t>о</w:t>
      </w:r>
      <w:r w:rsidR="00197E5F" w:rsidRPr="008E0FA0">
        <w:rPr>
          <w:sz w:val="24"/>
          <w:szCs w:val="24"/>
        </w:rPr>
        <w:t>торым должн</w:t>
      </w:r>
      <w:r w:rsidR="008220D7">
        <w:rPr>
          <w:sz w:val="24"/>
          <w:szCs w:val="24"/>
        </w:rPr>
        <w:t>ы</w:t>
      </w:r>
      <w:r w:rsidR="0062126E" w:rsidRPr="008E0FA0">
        <w:rPr>
          <w:sz w:val="24"/>
          <w:szCs w:val="24"/>
        </w:rPr>
        <w:t xml:space="preserve"> </w:t>
      </w:r>
      <w:r w:rsidR="00197E5F" w:rsidRPr="008E0FA0">
        <w:rPr>
          <w:sz w:val="24"/>
          <w:szCs w:val="24"/>
        </w:rPr>
        <w:t>соответствовать так</w:t>
      </w:r>
      <w:r w:rsidR="008220D7">
        <w:rPr>
          <w:sz w:val="24"/>
          <w:szCs w:val="24"/>
        </w:rPr>
        <w:t>и</w:t>
      </w:r>
      <w:r w:rsidR="00197E5F" w:rsidRPr="008E0FA0">
        <w:rPr>
          <w:sz w:val="24"/>
          <w:szCs w:val="24"/>
        </w:rPr>
        <w:t>е лиц</w:t>
      </w:r>
      <w:r w:rsidR="008220D7">
        <w:rPr>
          <w:sz w:val="24"/>
          <w:szCs w:val="24"/>
        </w:rPr>
        <w:t>а</w:t>
      </w:r>
      <w:r w:rsidR="00197E5F" w:rsidRPr="008E0FA0">
        <w:rPr>
          <w:sz w:val="24"/>
          <w:szCs w:val="24"/>
        </w:rPr>
        <w:t xml:space="preserve"> для признания </w:t>
      </w:r>
      <w:r w:rsidR="008220D7">
        <w:rPr>
          <w:sz w:val="24"/>
          <w:szCs w:val="24"/>
        </w:rPr>
        <w:t>их</w:t>
      </w:r>
      <w:r w:rsidR="00197E5F" w:rsidRPr="008E0FA0">
        <w:rPr>
          <w:sz w:val="24"/>
          <w:szCs w:val="24"/>
        </w:rPr>
        <w:t xml:space="preserve"> квалифицированным</w:t>
      </w:r>
      <w:r w:rsidR="008220D7">
        <w:rPr>
          <w:sz w:val="24"/>
          <w:szCs w:val="24"/>
        </w:rPr>
        <w:t>и</w:t>
      </w:r>
      <w:r w:rsidR="00197E5F" w:rsidRPr="008E0FA0">
        <w:rPr>
          <w:sz w:val="24"/>
          <w:szCs w:val="24"/>
        </w:rPr>
        <w:t xml:space="preserve"> инв</w:t>
      </w:r>
      <w:r w:rsidR="00197E5F" w:rsidRPr="008E0FA0">
        <w:rPr>
          <w:sz w:val="24"/>
          <w:szCs w:val="24"/>
        </w:rPr>
        <w:t>е</w:t>
      </w:r>
      <w:r w:rsidR="00197E5F" w:rsidRPr="008E0FA0">
        <w:rPr>
          <w:sz w:val="24"/>
          <w:szCs w:val="24"/>
        </w:rPr>
        <w:t>стор</w:t>
      </w:r>
      <w:r w:rsidR="008220D7">
        <w:rPr>
          <w:sz w:val="24"/>
          <w:szCs w:val="24"/>
        </w:rPr>
        <w:t>а</w:t>
      </w:r>
      <w:r w:rsidR="00197E5F" w:rsidRPr="008E0FA0">
        <w:rPr>
          <w:sz w:val="24"/>
          <w:szCs w:val="24"/>
        </w:rPr>
        <w:t>м</w:t>
      </w:r>
      <w:r w:rsidR="008220D7">
        <w:rPr>
          <w:sz w:val="24"/>
          <w:szCs w:val="24"/>
        </w:rPr>
        <w:t>и</w:t>
      </w:r>
      <w:r w:rsidR="00197E5F" w:rsidRPr="008E0FA0">
        <w:rPr>
          <w:sz w:val="24"/>
          <w:szCs w:val="24"/>
        </w:rPr>
        <w:t>;</w:t>
      </w:r>
    </w:p>
    <w:p w:rsidR="003C3483" w:rsidRPr="008E0FA0" w:rsidRDefault="003C348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E0FA0">
        <w:rPr>
          <w:sz w:val="24"/>
          <w:szCs w:val="24"/>
        </w:rPr>
        <w:t xml:space="preserve">- </w:t>
      </w:r>
      <w:r w:rsidR="00197E5F" w:rsidRPr="008E0FA0">
        <w:rPr>
          <w:sz w:val="24"/>
          <w:szCs w:val="24"/>
        </w:rPr>
        <w:t xml:space="preserve">процедуру подтверждения квалифицированным инвестором </w:t>
      </w:r>
      <w:r w:rsidR="008E0FA0">
        <w:rPr>
          <w:sz w:val="24"/>
          <w:szCs w:val="24"/>
        </w:rPr>
        <w:t>соблюдения требов</w:t>
      </w:r>
      <w:r w:rsidR="008E0FA0">
        <w:rPr>
          <w:sz w:val="24"/>
          <w:szCs w:val="24"/>
        </w:rPr>
        <w:t>а</w:t>
      </w:r>
      <w:r w:rsidR="008E0FA0">
        <w:rPr>
          <w:sz w:val="24"/>
          <w:szCs w:val="24"/>
        </w:rPr>
        <w:t>ний, соответствие которым</w:t>
      </w:r>
      <w:r w:rsidR="00197E5F" w:rsidRPr="008E0FA0">
        <w:rPr>
          <w:sz w:val="24"/>
          <w:szCs w:val="24"/>
        </w:rPr>
        <w:t xml:space="preserve"> необходим</w:t>
      </w:r>
      <w:r w:rsidR="008E0FA0">
        <w:rPr>
          <w:sz w:val="24"/>
          <w:szCs w:val="24"/>
        </w:rPr>
        <w:t>о</w:t>
      </w:r>
      <w:r w:rsidR="00197E5F" w:rsidRPr="008E0FA0">
        <w:rPr>
          <w:sz w:val="24"/>
          <w:szCs w:val="24"/>
        </w:rPr>
        <w:t xml:space="preserve"> для</w:t>
      </w:r>
      <w:r w:rsidR="0062126E" w:rsidRPr="008E0FA0">
        <w:rPr>
          <w:sz w:val="24"/>
          <w:szCs w:val="24"/>
        </w:rPr>
        <w:t xml:space="preserve"> </w:t>
      </w:r>
      <w:r w:rsidR="00197E5F" w:rsidRPr="008E0FA0">
        <w:rPr>
          <w:sz w:val="24"/>
          <w:szCs w:val="24"/>
        </w:rPr>
        <w:t>признания лица квалифицированным инв</w:t>
      </w:r>
      <w:r w:rsidR="00197E5F" w:rsidRPr="008E0FA0">
        <w:rPr>
          <w:sz w:val="24"/>
          <w:szCs w:val="24"/>
        </w:rPr>
        <w:t>е</w:t>
      </w:r>
      <w:r w:rsidR="00197E5F" w:rsidRPr="008E0FA0">
        <w:rPr>
          <w:sz w:val="24"/>
          <w:szCs w:val="24"/>
        </w:rPr>
        <w:t>стором;</w:t>
      </w:r>
    </w:p>
    <w:p w:rsidR="003C3483" w:rsidRDefault="003C348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E0FA0">
        <w:rPr>
          <w:sz w:val="24"/>
          <w:szCs w:val="24"/>
        </w:rPr>
        <w:t>-</w:t>
      </w:r>
      <w:r w:rsidR="0062126E" w:rsidRPr="008E0FA0">
        <w:rPr>
          <w:sz w:val="24"/>
          <w:szCs w:val="24"/>
        </w:rPr>
        <w:t xml:space="preserve"> </w:t>
      </w:r>
      <w:r w:rsidR="00197E5F" w:rsidRPr="008E0FA0">
        <w:rPr>
          <w:sz w:val="24"/>
          <w:szCs w:val="24"/>
        </w:rPr>
        <w:t>срок принятия решения о признании или об отказе в признании лица квалифиц</w:t>
      </w:r>
      <w:r w:rsidR="00197E5F" w:rsidRPr="008E0FA0">
        <w:rPr>
          <w:sz w:val="24"/>
          <w:szCs w:val="24"/>
        </w:rPr>
        <w:t>и</w:t>
      </w:r>
      <w:r w:rsidR="00197E5F" w:rsidRPr="008E0FA0">
        <w:rPr>
          <w:sz w:val="24"/>
          <w:szCs w:val="24"/>
        </w:rPr>
        <w:t>рованным инвестором, а</w:t>
      </w:r>
      <w:r w:rsidR="0062126E" w:rsidRPr="008E0FA0">
        <w:rPr>
          <w:sz w:val="24"/>
          <w:szCs w:val="24"/>
        </w:rPr>
        <w:t xml:space="preserve"> </w:t>
      </w:r>
      <w:r w:rsidR="00197E5F" w:rsidRPr="008E0FA0">
        <w:rPr>
          <w:sz w:val="24"/>
          <w:szCs w:val="24"/>
        </w:rPr>
        <w:t>также порядок уведомления указанного лица о принятом реш</w:t>
      </w:r>
      <w:r w:rsidR="00197E5F" w:rsidRPr="008E0FA0">
        <w:rPr>
          <w:sz w:val="24"/>
          <w:szCs w:val="24"/>
        </w:rPr>
        <w:t>е</w:t>
      </w:r>
      <w:r w:rsidR="00197E5F" w:rsidRPr="008E0FA0">
        <w:rPr>
          <w:sz w:val="24"/>
          <w:szCs w:val="24"/>
        </w:rPr>
        <w:t>нии;</w:t>
      </w:r>
    </w:p>
    <w:p w:rsidR="003C3483" w:rsidRDefault="003C348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2126E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порядок ведения реестра лиц, признанных квалифицированными инвесторами</w:t>
      </w:r>
      <w:r w:rsidR="00E547F0">
        <w:rPr>
          <w:sz w:val="24"/>
          <w:szCs w:val="24"/>
        </w:rPr>
        <w:t xml:space="preserve"> (далее </w:t>
      </w:r>
      <w:r w:rsidR="00BA7000">
        <w:rPr>
          <w:sz w:val="24"/>
          <w:szCs w:val="24"/>
        </w:rPr>
        <w:t>-</w:t>
      </w:r>
      <w:r w:rsidR="00E547F0">
        <w:rPr>
          <w:sz w:val="24"/>
          <w:szCs w:val="24"/>
        </w:rPr>
        <w:t xml:space="preserve"> реестр квалифицированных инвесторов)</w:t>
      </w:r>
      <w:r>
        <w:rPr>
          <w:sz w:val="24"/>
          <w:szCs w:val="24"/>
        </w:rPr>
        <w:t>.</w:t>
      </w:r>
    </w:p>
    <w:p w:rsidR="003C61E1" w:rsidRDefault="008E0FA0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Регламент разработан в соответствии с </w:t>
      </w:r>
      <w:r w:rsidR="000B6A62">
        <w:rPr>
          <w:sz w:val="24"/>
          <w:szCs w:val="24"/>
        </w:rPr>
        <w:t>Федеральным законом от 22 апреля 1996 г. № 39-ФЗ «О рынке ценных бумаг», Указанием Банка России от 29 апреля 2015 г. № 3629-У «О признании лиц квалифицированными инвесторами и порядке вед</w:t>
      </w:r>
      <w:r w:rsidR="000B6A62">
        <w:rPr>
          <w:sz w:val="24"/>
          <w:szCs w:val="24"/>
        </w:rPr>
        <w:t>е</w:t>
      </w:r>
      <w:r w:rsidR="000B6A62">
        <w:rPr>
          <w:sz w:val="24"/>
          <w:szCs w:val="24"/>
        </w:rPr>
        <w:t>ния реестра лиц, признанных квалифицированными инвесторами»</w:t>
      </w:r>
      <w:r w:rsidR="00424E21">
        <w:rPr>
          <w:sz w:val="24"/>
          <w:szCs w:val="24"/>
        </w:rPr>
        <w:t xml:space="preserve">, </w:t>
      </w:r>
      <w:r w:rsidR="003C61E1">
        <w:rPr>
          <w:sz w:val="24"/>
          <w:szCs w:val="24"/>
        </w:rPr>
        <w:t>Базовым стандартом защиты прав и интересов физических и юридических лиц – получателей финансовых у</w:t>
      </w:r>
      <w:r w:rsidR="003C61E1">
        <w:rPr>
          <w:sz w:val="24"/>
          <w:szCs w:val="24"/>
        </w:rPr>
        <w:t>с</w:t>
      </w:r>
      <w:r w:rsidR="003C61E1">
        <w:rPr>
          <w:sz w:val="24"/>
          <w:szCs w:val="24"/>
        </w:rPr>
        <w:lastRenderedPageBreak/>
        <w:t>луг, оказываемых членами саморегулируемых организаций в сфере финансового рынка, объединяющих брокеров,</w:t>
      </w:r>
      <w:r w:rsidR="008A297B">
        <w:rPr>
          <w:sz w:val="24"/>
          <w:szCs w:val="24"/>
        </w:rPr>
        <w:t xml:space="preserve"> Базовым стандартом защиты прав и интересов физических и юридических лиц – получателей финансовых услуг, оказываемых членами саморегул</w:t>
      </w:r>
      <w:r w:rsidR="008A297B">
        <w:rPr>
          <w:sz w:val="24"/>
          <w:szCs w:val="24"/>
        </w:rPr>
        <w:t>и</w:t>
      </w:r>
      <w:r w:rsidR="008A297B">
        <w:rPr>
          <w:sz w:val="24"/>
          <w:szCs w:val="24"/>
        </w:rPr>
        <w:t>руемых организаций в сфере финансового рынка, объединяющих управляющих,</w:t>
      </w:r>
      <w:r w:rsidR="003C61E1">
        <w:rPr>
          <w:sz w:val="24"/>
          <w:szCs w:val="24"/>
        </w:rPr>
        <w:t xml:space="preserve"> </w:t>
      </w:r>
      <w:r w:rsidR="00424E21">
        <w:rPr>
          <w:sz w:val="24"/>
          <w:szCs w:val="24"/>
        </w:rPr>
        <w:t>а</w:t>
      </w:r>
      <w:r>
        <w:rPr>
          <w:sz w:val="24"/>
          <w:szCs w:val="24"/>
        </w:rPr>
        <w:t xml:space="preserve"> также стандарт</w:t>
      </w:r>
      <w:r w:rsidR="00424E21">
        <w:rPr>
          <w:sz w:val="24"/>
          <w:szCs w:val="24"/>
        </w:rPr>
        <w:t>ами</w:t>
      </w:r>
      <w:r>
        <w:rPr>
          <w:sz w:val="24"/>
          <w:szCs w:val="24"/>
        </w:rPr>
        <w:t xml:space="preserve"> </w:t>
      </w:r>
      <w:r w:rsidR="00DF6911">
        <w:rPr>
          <w:sz w:val="24"/>
          <w:szCs w:val="24"/>
        </w:rPr>
        <w:t>Национальной ассоциации участников фондового рынка</w:t>
      </w:r>
      <w:r>
        <w:rPr>
          <w:sz w:val="24"/>
          <w:szCs w:val="24"/>
        </w:rPr>
        <w:t xml:space="preserve"> (далее – </w:t>
      </w:r>
      <w:r w:rsidR="00DF6911">
        <w:rPr>
          <w:sz w:val="24"/>
          <w:szCs w:val="24"/>
        </w:rPr>
        <w:t>НАУФОР</w:t>
      </w:r>
      <w:r>
        <w:rPr>
          <w:sz w:val="24"/>
          <w:szCs w:val="24"/>
        </w:rPr>
        <w:t>).</w:t>
      </w:r>
    </w:p>
    <w:p w:rsidR="00F35E93" w:rsidRDefault="003A280C" w:rsidP="008E0FA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Основной целью настоящего Регламента является </w:t>
      </w:r>
      <w:r w:rsidR="00F35E93">
        <w:rPr>
          <w:sz w:val="24"/>
          <w:szCs w:val="24"/>
        </w:rPr>
        <w:t xml:space="preserve">обеспечение условий для оказания </w:t>
      </w:r>
      <w:r w:rsidR="00817FDF">
        <w:rPr>
          <w:sz w:val="24"/>
          <w:szCs w:val="24"/>
        </w:rPr>
        <w:t xml:space="preserve">клиентам </w:t>
      </w:r>
      <w:r w:rsidR="00F35E93">
        <w:rPr>
          <w:sz w:val="24"/>
          <w:szCs w:val="24"/>
        </w:rPr>
        <w:t xml:space="preserve">услуг на рынке ценных бумаг в </w:t>
      </w:r>
      <w:r w:rsidR="00817FDF">
        <w:rPr>
          <w:sz w:val="24"/>
          <w:szCs w:val="24"/>
        </w:rPr>
        <w:t>процессе осуществления Банком</w:t>
      </w:r>
      <w:r w:rsidR="00F35E93">
        <w:rPr>
          <w:sz w:val="24"/>
          <w:szCs w:val="24"/>
        </w:rPr>
        <w:t xml:space="preserve"> бр</w:t>
      </w:r>
      <w:r w:rsidR="00F35E93">
        <w:rPr>
          <w:sz w:val="24"/>
          <w:szCs w:val="24"/>
        </w:rPr>
        <w:t>о</w:t>
      </w:r>
      <w:r w:rsidR="00F35E93">
        <w:rPr>
          <w:sz w:val="24"/>
          <w:szCs w:val="24"/>
        </w:rPr>
        <w:t xml:space="preserve">керской деятельности и деятельности по управлению ценными бумагами </w:t>
      </w:r>
      <w:r w:rsidR="00817FDF">
        <w:rPr>
          <w:sz w:val="24"/>
          <w:szCs w:val="24"/>
        </w:rPr>
        <w:t xml:space="preserve">соответственно </w:t>
      </w:r>
      <w:r w:rsidR="00F35E93">
        <w:rPr>
          <w:sz w:val="24"/>
          <w:szCs w:val="24"/>
        </w:rPr>
        <w:t>на основании лицензи</w:t>
      </w:r>
      <w:r w:rsidR="00817FDF">
        <w:rPr>
          <w:sz w:val="24"/>
          <w:szCs w:val="24"/>
        </w:rPr>
        <w:t>и</w:t>
      </w:r>
      <w:r w:rsidR="00F35E93">
        <w:rPr>
          <w:sz w:val="24"/>
          <w:szCs w:val="24"/>
        </w:rPr>
        <w:t xml:space="preserve"> профессионального участника рынка ценных бумаг</w:t>
      </w:r>
      <w:r w:rsidR="00817FDF">
        <w:rPr>
          <w:sz w:val="24"/>
          <w:szCs w:val="24"/>
        </w:rPr>
        <w:t xml:space="preserve"> на осущест</w:t>
      </w:r>
      <w:r w:rsidR="00817FDF">
        <w:rPr>
          <w:sz w:val="24"/>
          <w:szCs w:val="24"/>
        </w:rPr>
        <w:t>в</w:t>
      </w:r>
      <w:r w:rsidR="00817FDF">
        <w:rPr>
          <w:sz w:val="24"/>
          <w:szCs w:val="24"/>
        </w:rPr>
        <w:t>ление брокерской деятельности и</w:t>
      </w:r>
      <w:r w:rsidR="00817FDF" w:rsidRPr="00817FDF">
        <w:rPr>
          <w:sz w:val="24"/>
          <w:szCs w:val="24"/>
        </w:rPr>
        <w:t xml:space="preserve"> </w:t>
      </w:r>
      <w:r w:rsidR="00817FDF">
        <w:rPr>
          <w:sz w:val="24"/>
          <w:szCs w:val="24"/>
        </w:rPr>
        <w:t>лицензии профессионального участника рынка ценных бумаг на осуществление деятельности по управлению ценными бумагами</w:t>
      </w:r>
      <w:r w:rsidR="0095105F">
        <w:rPr>
          <w:sz w:val="24"/>
          <w:szCs w:val="24"/>
        </w:rPr>
        <w:t>,</w:t>
      </w:r>
      <w:r w:rsidR="00817FDF">
        <w:rPr>
          <w:sz w:val="24"/>
          <w:szCs w:val="24"/>
        </w:rPr>
        <w:t xml:space="preserve"> в рамках кот</w:t>
      </w:r>
      <w:r w:rsidR="00817FDF">
        <w:rPr>
          <w:sz w:val="24"/>
          <w:szCs w:val="24"/>
        </w:rPr>
        <w:t>о</w:t>
      </w:r>
      <w:r w:rsidR="00817FDF">
        <w:rPr>
          <w:sz w:val="24"/>
          <w:szCs w:val="24"/>
        </w:rPr>
        <w:t>рых Банк совершает гражданско-правовые сделки с ценными бумагами, предназначенн</w:t>
      </w:r>
      <w:r w:rsidR="00817FDF">
        <w:rPr>
          <w:sz w:val="24"/>
          <w:szCs w:val="24"/>
        </w:rPr>
        <w:t>ы</w:t>
      </w:r>
      <w:r w:rsidR="00817FDF">
        <w:rPr>
          <w:sz w:val="24"/>
          <w:szCs w:val="24"/>
        </w:rPr>
        <w:t>ми для квалифицированных инвесторов, и</w:t>
      </w:r>
      <w:r w:rsidR="003B7297">
        <w:rPr>
          <w:sz w:val="24"/>
          <w:szCs w:val="24"/>
        </w:rPr>
        <w:t>/или</w:t>
      </w:r>
      <w:r w:rsidR="00817FDF">
        <w:rPr>
          <w:sz w:val="24"/>
          <w:szCs w:val="24"/>
        </w:rPr>
        <w:t xml:space="preserve"> заключает договоры, являющиеся прои</w:t>
      </w:r>
      <w:r w:rsidR="00817FDF">
        <w:rPr>
          <w:sz w:val="24"/>
          <w:szCs w:val="24"/>
        </w:rPr>
        <w:t>з</w:t>
      </w:r>
      <w:r w:rsidR="00817FDF">
        <w:rPr>
          <w:sz w:val="24"/>
          <w:szCs w:val="24"/>
        </w:rPr>
        <w:t>водными финансовыми инструментами, предназначенными для квалифицированных и</w:t>
      </w:r>
      <w:r w:rsidR="00817FDF">
        <w:rPr>
          <w:sz w:val="24"/>
          <w:szCs w:val="24"/>
        </w:rPr>
        <w:t>н</w:t>
      </w:r>
      <w:r w:rsidR="00817FDF">
        <w:rPr>
          <w:sz w:val="24"/>
          <w:szCs w:val="24"/>
        </w:rPr>
        <w:t>весторов.</w:t>
      </w:r>
    </w:p>
    <w:p w:rsidR="00C869C7" w:rsidRDefault="003B7297" w:rsidP="003B729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C16A51">
        <w:rPr>
          <w:sz w:val="24"/>
          <w:szCs w:val="24"/>
        </w:rPr>
        <w:t>1.4.</w:t>
      </w:r>
      <w:r>
        <w:rPr>
          <w:sz w:val="24"/>
          <w:szCs w:val="24"/>
        </w:rPr>
        <w:t xml:space="preserve"> С заявлением о признании квалифицированным инвестором в Банк может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ратиться юридическое или физическое лицо, заключившее с Банком договор о брокерском обслуживании</w:t>
      </w:r>
      <w:r w:rsidR="00C16A51">
        <w:rPr>
          <w:sz w:val="24"/>
          <w:szCs w:val="24"/>
        </w:rPr>
        <w:t>, в том числе договор о брокерском обслуживании, предусматривающий открытие и ведение индивидуального инвестиционного счета (договор на ведение инд</w:t>
      </w:r>
      <w:r w:rsidR="00C16A51">
        <w:rPr>
          <w:sz w:val="24"/>
          <w:szCs w:val="24"/>
        </w:rPr>
        <w:t>и</w:t>
      </w:r>
      <w:r w:rsidR="00C16A51">
        <w:rPr>
          <w:sz w:val="24"/>
          <w:szCs w:val="24"/>
        </w:rPr>
        <w:t>видуального инвестиционного счета),</w:t>
      </w:r>
      <w:r>
        <w:rPr>
          <w:sz w:val="24"/>
          <w:szCs w:val="24"/>
        </w:rPr>
        <w:t xml:space="preserve"> и/или договор доверительного управления ценными бумагами и </w:t>
      </w:r>
      <w:r w:rsidR="00C16A51">
        <w:rPr>
          <w:sz w:val="24"/>
          <w:szCs w:val="24"/>
        </w:rPr>
        <w:t xml:space="preserve">денежными </w:t>
      </w:r>
      <w:r>
        <w:rPr>
          <w:sz w:val="24"/>
          <w:szCs w:val="24"/>
        </w:rPr>
        <w:t>средствами</w:t>
      </w:r>
      <w:r w:rsidR="00C16A51">
        <w:rPr>
          <w:sz w:val="24"/>
          <w:szCs w:val="24"/>
        </w:rPr>
        <w:t>, предназначенными для</w:t>
      </w:r>
      <w:r>
        <w:rPr>
          <w:sz w:val="24"/>
          <w:szCs w:val="24"/>
        </w:rPr>
        <w:t xml:space="preserve"> инвестирования в ценные б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маги, не являющееся квалифицированным инвестором в силу пункта 2 статьи 51.2</w:t>
      </w:r>
      <w:r w:rsidRPr="00837A1F">
        <w:rPr>
          <w:sz w:val="24"/>
          <w:szCs w:val="24"/>
        </w:rPr>
        <w:t xml:space="preserve"> </w:t>
      </w:r>
      <w:r>
        <w:rPr>
          <w:sz w:val="24"/>
          <w:szCs w:val="24"/>
        </w:rPr>
        <w:t>Фед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рального закона от 22 апреля 1996 г. № 39-ФЗ «О рынке ценных бумаг», но имеющее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мерение совершать в Банке сделки с ценными бумагами и иными финансовыми инстр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ментами, предназначенными для квалифицированных инвесторов, и/или пользоваться 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лугами, предназначенными для квалифицированных инвесторов (далее – клиент).</w:t>
      </w:r>
    </w:p>
    <w:p w:rsidR="00837A1F" w:rsidRDefault="00837A1F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37A1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3B729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37A1F">
        <w:rPr>
          <w:sz w:val="24"/>
          <w:szCs w:val="24"/>
        </w:rPr>
        <w:t xml:space="preserve"> </w:t>
      </w:r>
      <w:r w:rsidR="008D33F8">
        <w:rPr>
          <w:sz w:val="24"/>
          <w:szCs w:val="24"/>
        </w:rPr>
        <w:t>Клиент</w:t>
      </w:r>
      <w:r w:rsidR="003B7297">
        <w:rPr>
          <w:sz w:val="24"/>
          <w:szCs w:val="24"/>
        </w:rPr>
        <w:t>, отвечающ</w:t>
      </w:r>
      <w:r w:rsidR="008D33F8">
        <w:rPr>
          <w:sz w:val="24"/>
          <w:szCs w:val="24"/>
        </w:rPr>
        <w:t>ий</w:t>
      </w:r>
      <w:r w:rsidR="003B7297">
        <w:rPr>
          <w:sz w:val="24"/>
          <w:szCs w:val="24"/>
        </w:rPr>
        <w:t xml:space="preserve"> требованиям, установленным </w:t>
      </w:r>
      <w:r w:rsidR="00B94603">
        <w:rPr>
          <w:sz w:val="24"/>
          <w:szCs w:val="24"/>
        </w:rPr>
        <w:t>Федеральным законом от 22 апреля 1996 г. № 39-ФЗ «О рынке ценных бумаг», принятыми в соответствии с ним но</w:t>
      </w:r>
      <w:r w:rsidR="00B94603">
        <w:rPr>
          <w:sz w:val="24"/>
          <w:szCs w:val="24"/>
        </w:rPr>
        <w:t>р</w:t>
      </w:r>
      <w:r w:rsidR="00B94603">
        <w:rPr>
          <w:sz w:val="24"/>
          <w:szCs w:val="24"/>
        </w:rPr>
        <w:t xml:space="preserve">мативными актами Банка России и </w:t>
      </w:r>
      <w:r w:rsidR="003B7297">
        <w:rPr>
          <w:sz w:val="24"/>
          <w:szCs w:val="24"/>
        </w:rPr>
        <w:t>настоящим Регламентом,</w:t>
      </w:r>
      <w:r w:rsidRPr="00197E5F">
        <w:rPr>
          <w:sz w:val="24"/>
          <w:szCs w:val="24"/>
        </w:rPr>
        <w:t xml:space="preserve"> может быть признан квал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 xml:space="preserve">фицированным инвестором </w:t>
      </w:r>
      <w:r w:rsidR="0089687E">
        <w:rPr>
          <w:sz w:val="24"/>
          <w:szCs w:val="24"/>
        </w:rPr>
        <w:t xml:space="preserve">по его заявлению </w:t>
      </w:r>
      <w:r w:rsidRPr="00197E5F">
        <w:rPr>
          <w:sz w:val="24"/>
          <w:szCs w:val="24"/>
        </w:rPr>
        <w:t xml:space="preserve">в отношении одного </w:t>
      </w:r>
      <w:r w:rsidR="00951C71">
        <w:rPr>
          <w:sz w:val="24"/>
          <w:szCs w:val="24"/>
        </w:rPr>
        <w:t xml:space="preserve">вида </w:t>
      </w:r>
      <w:r w:rsidRPr="00197E5F">
        <w:rPr>
          <w:sz w:val="24"/>
          <w:szCs w:val="24"/>
        </w:rPr>
        <w:t>или нескольких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видов ценных бумаг и/или иных финансовых инструментов, </w:t>
      </w:r>
      <w:r w:rsidR="003B7297">
        <w:rPr>
          <w:sz w:val="24"/>
          <w:szCs w:val="24"/>
        </w:rPr>
        <w:t xml:space="preserve">одного </w:t>
      </w:r>
      <w:r w:rsidR="00951C71">
        <w:rPr>
          <w:sz w:val="24"/>
          <w:szCs w:val="24"/>
        </w:rPr>
        <w:t xml:space="preserve">вида </w:t>
      </w:r>
      <w:r w:rsidRPr="00197E5F">
        <w:rPr>
          <w:sz w:val="24"/>
          <w:szCs w:val="24"/>
        </w:rPr>
        <w:t>или нескольких видов услуг</w:t>
      </w:r>
      <w:r w:rsidR="003B7297">
        <w:rPr>
          <w:sz w:val="24"/>
          <w:szCs w:val="24"/>
        </w:rPr>
        <w:t>,</w:t>
      </w:r>
      <w:r w:rsidRPr="00197E5F">
        <w:rPr>
          <w:sz w:val="24"/>
          <w:szCs w:val="24"/>
        </w:rPr>
        <w:t xml:space="preserve"> предназначенных для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квалифицированных инвесторов.</w:t>
      </w:r>
    </w:p>
    <w:p w:rsidR="00306BD4" w:rsidRDefault="0089010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06BD4">
        <w:rPr>
          <w:sz w:val="24"/>
          <w:szCs w:val="24"/>
        </w:rPr>
        <w:t xml:space="preserve">1.6. </w:t>
      </w:r>
      <w:r w:rsidR="00306BD4">
        <w:rPr>
          <w:sz w:val="24"/>
          <w:szCs w:val="24"/>
        </w:rPr>
        <w:t xml:space="preserve">Стоимость услуг Банка </w:t>
      </w:r>
      <w:r w:rsidR="003354A2" w:rsidRPr="00306BD4">
        <w:rPr>
          <w:sz w:val="24"/>
          <w:szCs w:val="24"/>
        </w:rPr>
        <w:t xml:space="preserve">по признанию лица квалифицированным инвестором </w:t>
      </w:r>
      <w:r w:rsidR="00306BD4">
        <w:rPr>
          <w:sz w:val="24"/>
          <w:szCs w:val="24"/>
        </w:rPr>
        <w:t>включена в общую стоимость услуг (вознаграждение</w:t>
      </w:r>
      <w:r w:rsidR="00F46AD7">
        <w:rPr>
          <w:sz w:val="24"/>
          <w:szCs w:val="24"/>
        </w:rPr>
        <w:t xml:space="preserve"> Банка</w:t>
      </w:r>
      <w:r w:rsidR="00306BD4">
        <w:rPr>
          <w:sz w:val="24"/>
          <w:szCs w:val="24"/>
        </w:rPr>
        <w:t>) по договору о брокерском обслуживании</w:t>
      </w:r>
      <w:r w:rsidR="006D5B54">
        <w:rPr>
          <w:sz w:val="24"/>
          <w:szCs w:val="24"/>
        </w:rPr>
        <w:t xml:space="preserve"> </w:t>
      </w:r>
      <w:r w:rsidR="00306BD4">
        <w:rPr>
          <w:sz w:val="24"/>
          <w:szCs w:val="24"/>
        </w:rPr>
        <w:t>/</w:t>
      </w:r>
      <w:r w:rsidR="006D5B54">
        <w:rPr>
          <w:sz w:val="24"/>
          <w:szCs w:val="24"/>
        </w:rPr>
        <w:t xml:space="preserve"> </w:t>
      </w:r>
      <w:r w:rsidR="00306BD4">
        <w:rPr>
          <w:sz w:val="24"/>
          <w:szCs w:val="24"/>
        </w:rPr>
        <w:t xml:space="preserve">договору доверительного управления ценными бумагами и </w:t>
      </w:r>
      <w:r w:rsidR="00C869C7">
        <w:rPr>
          <w:sz w:val="24"/>
          <w:szCs w:val="24"/>
        </w:rPr>
        <w:t xml:space="preserve">денежными </w:t>
      </w:r>
      <w:r w:rsidR="00306BD4">
        <w:rPr>
          <w:sz w:val="24"/>
          <w:szCs w:val="24"/>
        </w:rPr>
        <w:t>средствами</w:t>
      </w:r>
      <w:r w:rsidR="00C869C7">
        <w:rPr>
          <w:sz w:val="24"/>
          <w:szCs w:val="24"/>
        </w:rPr>
        <w:t>, предназначенными для</w:t>
      </w:r>
      <w:r w:rsidR="00306BD4">
        <w:rPr>
          <w:sz w:val="24"/>
          <w:szCs w:val="24"/>
        </w:rPr>
        <w:t xml:space="preserve"> инвестирования в ценные бумаги.</w:t>
      </w:r>
    </w:p>
    <w:p w:rsidR="003B7297" w:rsidRDefault="001B7B8B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30B04">
        <w:rPr>
          <w:sz w:val="24"/>
          <w:szCs w:val="24"/>
        </w:rPr>
        <w:t>1.7.</w:t>
      </w:r>
      <w:r w:rsidR="003B7297" w:rsidRPr="00197E5F">
        <w:rPr>
          <w:sz w:val="24"/>
          <w:szCs w:val="24"/>
        </w:rPr>
        <w:t xml:space="preserve"> К квалифицированным инвесторам </w:t>
      </w:r>
      <w:r w:rsidR="003B7297">
        <w:rPr>
          <w:sz w:val="24"/>
          <w:szCs w:val="24"/>
        </w:rPr>
        <w:t>в силу пункта 2 статьи 51.2</w:t>
      </w:r>
      <w:r w:rsidR="003B7297" w:rsidRPr="00837A1F">
        <w:rPr>
          <w:sz w:val="24"/>
          <w:szCs w:val="24"/>
        </w:rPr>
        <w:t xml:space="preserve"> </w:t>
      </w:r>
      <w:r w:rsidR="003B7297">
        <w:rPr>
          <w:sz w:val="24"/>
          <w:szCs w:val="24"/>
        </w:rPr>
        <w:t xml:space="preserve">Федерального закона от 22 апреля 1996 г. № 39-ФЗ «О рынке ценных бумаг» </w:t>
      </w:r>
      <w:r w:rsidR="003B7297" w:rsidRPr="00197E5F">
        <w:rPr>
          <w:sz w:val="24"/>
          <w:szCs w:val="24"/>
        </w:rPr>
        <w:t>без прохождения процед</w:t>
      </w:r>
      <w:r w:rsidR="003B7297" w:rsidRPr="00197E5F">
        <w:rPr>
          <w:sz w:val="24"/>
          <w:szCs w:val="24"/>
        </w:rPr>
        <w:t>у</w:t>
      </w:r>
      <w:r w:rsidR="003B7297" w:rsidRPr="00197E5F">
        <w:rPr>
          <w:sz w:val="24"/>
          <w:szCs w:val="24"/>
        </w:rPr>
        <w:t>ры признания относятся:</w:t>
      </w:r>
    </w:p>
    <w:p w:rsidR="00C044C3" w:rsidRDefault="003B7297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1) профессиональные участники рынка ценных бумаг;</w:t>
      </w:r>
    </w:p>
    <w:p w:rsidR="00C044C3" w:rsidRPr="00CE48A7" w:rsidRDefault="003B7297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2) клиринговые организации;</w:t>
      </w:r>
    </w:p>
    <w:p w:rsidR="00426DDD" w:rsidRPr="00426DDD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 xml:space="preserve">3) </w:t>
      </w:r>
      <w:r>
        <w:rPr>
          <w:sz w:val="24"/>
          <w:szCs w:val="24"/>
        </w:rPr>
        <w:t xml:space="preserve">специализированные финансовые общества, которые в соответствии с целями и предметом их деятельности </w:t>
      </w:r>
      <w:r w:rsidR="00340B18">
        <w:rPr>
          <w:sz w:val="24"/>
          <w:szCs w:val="24"/>
        </w:rPr>
        <w:t>вправе осуществлять эмиссию структурных облигаций;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>4</w:t>
      </w:r>
      <w:r w:rsidR="003B7297" w:rsidRPr="00197E5F">
        <w:rPr>
          <w:sz w:val="24"/>
          <w:szCs w:val="24"/>
        </w:rPr>
        <w:t>) кредитные организации;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>5</w:t>
      </w:r>
      <w:r w:rsidR="003B7297" w:rsidRPr="00197E5F">
        <w:rPr>
          <w:sz w:val="24"/>
          <w:szCs w:val="24"/>
        </w:rPr>
        <w:t>) акционерные инвестиционные фонды;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>6</w:t>
      </w:r>
      <w:r w:rsidR="003B7297" w:rsidRPr="00197E5F">
        <w:rPr>
          <w:sz w:val="24"/>
          <w:szCs w:val="24"/>
        </w:rPr>
        <w:t>)</w:t>
      </w:r>
      <w:r w:rsidR="00C044C3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управляющие компании инвестиционных фондов, паевых инвестиционных фо</w:t>
      </w:r>
      <w:r w:rsidR="003B7297" w:rsidRPr="00197E5F">
        <w:rPr>
          <w:sz w:val="24"/>
          <w:szCs w:val="24"/>
        </w:rPr>
        <w:t>н</w:t>
      </w:r>
      <w:r w:rsidR="003B7297" w:rsidRPr="00197E5F">
        <w:rPr>
          <w:sz w:val="24"/>
          <w:szCs w:val="24"/>
        </w:rPr>
        <w:t>дов и негосударственных</w:t>
      </w:r>
      <w:r w:rsidR="00C044C3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пенсионных фондов;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>7</w:t>
      </w:r>
      <w:r w:rsidR="003B7297" w:rsidRPr="00197E5F">
        <w:rPr>
          <w:sz w:val="24"/>
          <w:szCs w:val="24"/>
        </w:rPr>
        <w:t>) страховые организации</w:t>
      </w:r>
      <w:r w:rsidR="00621840">
        <w:rPr>
          <w:sz w:val="24"/>
          <w:szCs w:val="24"/>
        </w:rPr>
        <w:t xml:space="preserve"> и иностранные страховые организации</w:t>
      </w:r>
      <w:r w:rsidR="003B7297" w:rsidRPr="00197E5F">
        <w:rPr>
          <w:sz w:val="24"/>
          <w:szCs w:val="24"/>
        </w:rPr>
        <w:t>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>8</w:t>
      </w:r>
      <w:r w:rsidR="003B7297" w:rsidRPr="00197E5F">
        <w:rPr>
          <w:sz w:val="24"/>
          <w:szCs w:val="24"/>
        </w:rPr>
        <w:t>) негосударственные пенсионные фонды;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lastRenderedPageBreak/>
        <w:t>9</w:t>
      </w:r>
      <w:r w:rsidR="003B7297" w:rsidRPr="00197E5F">
        <w:rPr>
          <w:sz w:val="24"/>
          <w:szCs w:val="24"/>
        </w:rPr>
        <w:t>) некоммерческие организации в форме фондов, которые относятся к инфрастру</w:t>
      </w:r>
      <w:r w:rsidR="003B7297" w:rsidRPr="00197E5F">
        <w:rPr>
          <w:sz w:val="24"/>
          <w:szCs w:val="24"/>
        </w:rPr>
        <w:t>к</w:t>
      </w:r>
      <w:r w:rsidR="003B7297" w:rsidRPr="00197E5F">
        <w:rPr>
          <w:sz w:val="24"/>
          <w:szCs w:val="24"/>
        </w:rPr>
        <w:t>туре поддержки субъектов</w:t>
      </w:r>
      <w:r w:rsidR="003D2DEF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малого и среднего предпринимательства в соответствии с ч</w:t>
      </w:r>
      <w:r w:rsidR="003B7297" w:rsidRPr="00197E5F">
        <w:rPr>
          <w:sz w:val="24"/>
          <w:szCs w:val="24"/>
        </w:rPr>
        <w:t>а</w:t>
      </w:r>
      <w:r w:rsidR="003B7297" w:rsidRPr="00197E5F">
        <w:rPr>
          <w:sz w:val="24"/>
          <w:szCs w:val="24"/>
        </w:rPr>
        <w:t>стью 1 статьи 15 Федерального закона от 24 июля 2007</w:t>
      </w:r>
      <w:r w:rsidR="003D2DEF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г</w:t>
      </w:r>
      <w:r w:rsidR="003D2DEF">
        <w:rPr>
          <w:sz w:val="24"/>
          <w:szCs w:val="24"/>
        </w:rPr>
        <w:t>.</w:t>
      </w:r>
      <w:r w:rsidR="003B7297" w:rsidRPr="00197E5F">
        <w:rPr>
          <w:sz w:val="24"/>
          <w:szCs w:val="24"/>
        </w:rPr>
        <w:t xml:space="preserve"> № 209-ФЗ «О развитии малого и среднего предпринимательства в Российской Федера</w:t>
      </w:r>
      <w:r w:rsidR="003D2DEF">
        <w:rPr>
          <w:sz w:val="24"/>
          <w:szCs w:val="24"/>
        </w:rPr>
        <w:t>ции»</w:t>
      </w:r>
      <w:r w:rsidR="003B7297" w:rsidRPr="00197E5F">
        <w:rPr>
          <w:sz w:val="24"/>
          <w:szCs w:val="24"/>
        </w:rPr>
        <w:t>, единственными учредителями которых являются субъекты Российской Федерации и</w:t>
      </w:r>
      <w:r w:rsidR="003D2DEF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которые созданы в целях приобр</w:t>
      </w:r>
      <w:r w:rsidR="003B7297" w:rsidRPr="00197E5F">
        <w:rPr>
          <w:sz w:val="24"/>
          <w:szCs w:val="24"/>
        </w:rPr>
        <w:t>е</w:t>
      </w:r>
      <w:r w:rsidR="003B7297" w:rsidRPr="00197E5F">
        <w:rPr>
          <w:sz w:val="24"/>
          <w:szCs w:val="24"/>
        </w:rPr>
        <w:t>тения инвестиционных паев закрытых паевых инвестиционных фондов,</w:t>
      </w:r>
      <w:r w:rsidR="009929F2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привлекающих инвестиции для субъектов малого и среднего предпринимательства, - только в отношении указанных</w:t>
      </w:r>
      <w:r w:rsidR="009929F2">
        <w:rPr>
          <w:sz w:val="24"/>
          <w:szCs w:val="24"/>
        </w:rPr>
        <w:t xml:space="preserve"> </w:t>
      </w:r>
      <w:r w:rsidR="003B7297" w:rsidRPr="00197E5F">
        <w:rPr>
          <w:sz w:val="24"/>
          <w:szCs w:val="24"/>
        </w:rPr>
        <w:t>инвестиционных паев;</w:t>
      </w:r>
    </w:p>
    <w:p w:rsidR="00C044C3" w:rsidRDefault="00426DDD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26DDD">
        <w:rPr>
          <w:sz w:val="24"/>
          <w:szCs w:val="24"/>
        </w:rPr>
        <w:t>10</w:t>
      </w:r>
      <w:r w:rsidR="003B7297" w:rsidRPr="00197E5F">
        <w:rPr>
          <w:sz w:val="24"/>
          <w:szCs w:val="24"/>
        </w:rPr>
        <w:t>) Банк России;</w:t>
      </w:r>
    </w:p>
    <w:p w:rsidR="00C044C3" w:rsidRPr="00E21157" w:rsidRDefault="00C207AE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21157">
        <w:rPr>
          <w:sz w:val="24"/>
          <w:szCs w:val="24"/>
        </w:rPr>
        <w:t xml:space="preserve">11) государственная корпорация развития </w:t>
      </w:r>
      <w:r w:rsidR="00432CA2">
        <w:rPr>
          <w:sz w:val="24"/>
          <w:szCs w:val="24"/>
        </w:rPr>
        <w:t>«</w:t>
      </w:r>
      <w:r w:rsidRPr="00E21157">
        <w:rPr>
          <w:sz w:val="24"/>
          <w:szCs w:val="24"/>
        </w:rPr>
        <w:t>ВЭБ.РФ</w:t>
      </w:r>
      <w:r w:rsidR="00432CA2">
        <w:rPr>
          <w:sz w:val="24"/>
          <w:szCs w:val="24"/>
        </w:rPr>
        <w:t>»</w:t>
      </w:r>
      <w:r w:rsidRPr="00E21157">
        <w:rPr>
          <w:sz w:val="24"/>
          <w:szCs w:val="24"/>
        </w:rPr>
        <w:t>;</w:t>
      </w:r>
    </w:p>
    <w:p w:rsidR="00C044C3" w:rsidRDefault="00C207AE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432CA2">
        <w:rPr>
          <w:sz w:val="24"/>
          <w:szCs w:val="24"/>
        </w:rPr>
        <w:t>12) Агентство по страхованию вкладов;</w:t>
      </w:r>
    </w:p>
    <w:p w:rsidR="00C044C3" w:rsidRDefault="003B7297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1</w:t>
      </w:r>
      <w:r w:rsidR="00426DDD" w:rsidRPr="00426DDD">
        <w:rPr>
          <w:sz w:val="24"/>
          <w:szCs w:val="24"/>
        </w:rPr>
        <w:t>3</w:t>
      </w:r>
      <w:r w:rsidRPr="00197E5F">
        <w:rPr>
          <w:sz w:val="24"/>
          <w:szCs w:val="24"/>
        </w:rPr>
        <w:t>) государственная корпорация «Российская корпорация нанотехнологий», а та</w:t>
      </w:r>
      <w:r w:rsidRPr="00197E5F">
        <w:rPr>
          <w:sz w:val="24"/>
          <w:szCs w:val="24"/>
        </w:rPr>
        <w:t>к</w:t>
      </w:r>
      <w:r w:rsidRPr="00197E5F">
        <w:rPr>
          <w:sz w:val="24"/>
          <w:szCs w:val="24"/>
        </w:rPr>
        <w:t>же юридическое лицо,</w:t>
      </w:r>
      <w:r w:rsidR="00E47FF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возникшее в результате ее реорганизации;</w:t>
      </w:r>
    </w:p>
    <w:p w:rsidR="00C044C3" w:rsidRDefault="003B7297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1</w:t>
      </w:r>
      <w:r w:rsidR="00426DDD" w:rsidRPr="00426DDD">
        <w:rPr>
          <w:sz w:val="24"/>
          <w:szCs w:val="24"/>
        </w:rPr>
        <w:t>4</w:t>
      </w:r>
      <w:r w:rsidRPr="00197E5F">
        <w:rPr>
          <w:sz w:val="24"/>
          <w:szCs w:val="24"/>
        </w:rPr>
        <w:t>) международные финансовые организации, в том числе Мировой банк, Межд</w:t>
      </w:r>
      <w:r w:rsidRPr="00197E5F">
        <w:rPr>
          <w:sz w:val="24"/>
          <w:szCs w:val="24"/>
        </w:rPr>
        <w:t>у</w:t>
      </w:r>
      <w:r w:rsidRPr="00197E5F">
        <w:rPr>
          <w:sz w:val="24"/>
          <w:szCs w:val="24"/>
        </w:rPr>
        <w:t>народный валютный фонд,</w:t>
      </w:r>
      <w:r w:rsidR="00E47FF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Европейский центральный банк, Европейский инвестицио</w:t>
      </w:r>
      <w:r w:rsidRPr="00197E5F">
        <w:rPr>
          <w:sz w:val="24"/>
          <w:szCs w:val="24"/>
        </w:rPr>
        <w:t>н</w:t>
      </w:r>
      <w:r w:rsidRPr="00197E5F">
        <w:rPr>
          <w:sz w:val="24"/>
          <w:szCs w:val="24"/>
        </w:rPr>
        <w:t>ный банк, Европейский банк реконструкции и развития;</w:t>
      </w:r>
    </w:p>
    <w:p w:rsidR="00953BB9" w:rsidRDefault="00953BB9" w:rsidP="00953BB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26DDD" w:rsidRPr="00426DDD">
        <w:rPr>
          <w:sz w:val="24"/>
          <w:szCs w:val="24"/>
        </w:rPr>
        <w:t>5</w:t>
      </w:r>
      <w:r>
        <w:rPr>
          <w:sz w:val="24"/>
          <w:szCs w:val="24"/>
        </w:rPr>
        <w:t xml:space="preserve">) Российская Федерация в лице федерального </w:t>
      </w:r>
      <w:hyperlink r:id="rId8" w:history="1">
        <w:r w:rsidRPr="00953BB9">
          <w:rPr>
            <w:sz w:val="24"/>
            <w:szCs w:val="24"/>
          </w:rPr>
          <w:t>органа</w:t>
        </w:r>
      </w:hyperlink>
      <w:r>
        <w:rPr>
          <w:sz w:val="24"/>
          <w:szCs w:val="24"/>
        </w:rPr>
        <w:t xml:space="preserve"> исполнительной власти, осуществляющего функции по выработке государственной политики и нормативно-правовому регулированию в сфере бюджетной, налоговой, страховой, валютной и банко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ской деятельности, для целей размещения средств Фонда национального благосостояния в паи инвестиционных фондов, доверительное управление которыми осуществляется управляющей компанией, действующей в соответствии с Федеральным </w:t>
      </w:r>
      <w:hyperlink r:id="rId9" w:history="1">
        <w:r w:rsidRPr="00953BB9"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 июня 2016 г. № 154-ФЗ «О Российском Фонде Прямых Инвестиций»</w:t>
      </w:r>
      <w:r w:rsidR="009E0119">
        <w:rPr>
          <w:sz w:val="24"/>
          <w:szCs w:val="24"/>
        </w:rPr>
        <w:t>;</w:t>
      </w:r>
    </w:p>
    <w:p w:rsidR="0092372C" w:rsidRDefault="000A0DA6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16) организации, находящиеся под контролем Российской Федерации, уполном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ченные государственные корпорации и организации, находящиеся под их контролем, в целях приобретения паев инвестиционных фондов, доверительное управление которыми осуществляется управляющей компанией</w:t>
      </w:r>
      <w:r w:rsidR="003C58BA">
        <w:rPr>
          <w:sz w:val="24"/>
          <w:szCs w:val="24"/>
        </w:rPr>
        <w:t xml:space="preserve">, действующей в соответствии с Федеральным законом </w:t>
      </w:r>
      <w:r w:rsidR="00E8351A">
        <w:rPr>
          <w:sz w:val="24"/>
          <w:szCs w:val="24"/>
        </w:rPr>
        <w:t>от 2 июня 2016 г</w:t>
      </w:r>
      <w:r w:rsidR="004209D7">
        <w:rPr>
          <w:sz w:val="24"/>
          <w:szCs w:val="24"/>
        </w:rPr>
        <w:t>.</w:t>
      </w:r>
      <w:r w:rsidR="00E8351A">
        <w:rPr>
          <w:sz w:val="24"/>
          <w:szCs w:val="24"/>
        </w:rPr>
        <w:t xml:space="preserve"> </w:t>
      </w:r>
      <w:r w:rsidR="004209D7">
        <w:rPr>
          <w:sz w:val="24"/>
          <w:szCs w:val="24"/>
        </w:rPr>
        <w:t>№</w:t>
      </w:r>
      <w:r w:rsidR="00E8351A">
        <w:rPr>
          <w:sz w:val="24"/>
          <w:szCs w:val="24"/>
        </w:rPr>
        <w:t xml:space="preserve"> 154-ФЗ</w:t>
      </w:r>
      <w:r w:rsidR="004209D7">
        <w:rPr>
          <w:sz w:val="24"/>
          <w:szCs w:val="24"/>
        </w:rPr>
        <w:t xml:space="preserve"> «</w:t>
      </w:r>
      <w:r w:rsidR="00E8351A">
        <w:rPr>
          <w:sz w:val="24"/>
          <w:szCs w:val="24"/>
        </w:rPr>
        <w:t>О Российском Фонде Прямых Инвестиций</w:t>
      </w:r>
      <w:r w:rsidR="004209D7">
        <w:rPr>
          <w:sz w:val="24"/>
          <w:szCs w:val="24"/>
        </w:rPr>
        <w:t>»</w:t>
      </w:r>
      <w:r w:rsidR="00E8351A">
        <w:rPr>
          <w:sz w:val="24"/>
          <w:szCs w:val="24"/>
        </w:rPr>
        <w:t xml:space="preserve">, или ее дочерними управляющими компаниями, определенными в указанном Федеральном </w:t>
      </w:r>
      <w:hyperlink r:id="rId10" w:history="1">
        <w:r w:rsidR="00E8351A" w:rsidRPr="00023500">
          <w:rPr>
            <w:color w:val="000000" w:themeColor="text1"/>
            <w:sz w:val="24"/>
            <w:szCs w:val="24"/>
          </w:rPr>
          <w:t>зак</w:t>
        </w:r>
        <w:r w:rsidR="00E8351A" w:rsidRPr="00023500">
          <w:rPr>
            <w:color w:val="000000" w:themeColor="text1"/>
            <w:sz w:val="24"/>
            <w:szCs w:val="24"/>
          </w:rPr>
          <w:t>о</w:t>
        </w:r>
        <w:r w:rsidR="00E8351A" w:rsidRPr="00023500">
          <w:rPr>
            <w:color w:val="000000" w:themeColor="text1"/>
            <w:sz w:val="24"/>
            <w:szCs w:val="24"/>
          </w:rPr>
          <w:t>не</w:t>
        </w:r>
      </w:hyperlink>
      <w:r w:rsidR="00E8351A" w:rsidRPr="00023500">
        <w:rPr>
          <w:color w:val="000000" w:themeColor="text1"/>
          <w:sz w:val="24"/>
          <w:szCs w:val="24"/>
        </w:rPr>
        <w:t>.</w:t>
      </w:r>
      <w:r w:rsidR="00E8351A">
        <w:rPr>
          <w:sz w:val="24"/>
          <w:szCs w:val="24"/>
        </w:rPr>
        <w:t xml:space="preserve"> В целях настоящего пункта </w:t>
      </w:r>
      <w:r w:rsidR="004209D7">
        <w:rPr>
          <w:sz w:val="24"/>
          <w:szCs w:val="24"/>
        </w:rPr>
        <w:t xml:space="preserve">Регламента </w:t>
      </w:r>
      <w:r w:rsidR="00E8351A">
        <w:rPr>
          <w:sz w:val="24"/>
          <w:szCs w:val="24"/>
        </w:rPr>
        <w:t>под контролем понимается прямое или косве</w:t>
      </w:r>
      <w:r w:rsidR="00E8351A">
        <w:rPr>
          <w:sz w:val="24"/>
          <w:szCs w:val="24"/>
        </w:rPr>
        <w:t>н</w:t>
      </w:r>
      <w:r w:rsidR="00E8351A">
        <w:rPr>
          <w:sz w:val="24"/>
          <w:szCs w:val="24"/>
        </w:rPr>
        <w:t>ное (через подконтрольных лиц, в которых контролирующему лицу прямо либо косвенно принадлежит 100 процентов уставного капитала) владение акциями или долями, соста</w:t>
      </w:r>
      <w:r w:rsidR="00E8351A">
        <w:rPr>
          <w:sz w:val="24"/>
          <w:szCs w:val="24"/>
        </w:rPr>
        <w:t>в</w:t>
      </w:r>
      <w:r w:rsidR="00E8351A">
        <w:rPr>
          <w:sz w:val="24"/>
          <w:szCs w:val="24"/>
        </w:rPr>
        <w:t>ляющими 100 процентов уставного капитала соответствующего лица. Подконтрольным лицом является юридическое лицо, находящееся под прямым либо косвенным контролем контролирующего лица;</w:t>
      </w:r>
    </w:p>
    <w:p w:rsidR="00B853B0" w:rsidRDefault="00C66D1E" w:rsidP="00953BB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8351A">
        <w:rPr>
          <w:sz w:val="24"/>
          <w:szCs w:val="24"/>
        </w:rPr>
        <w:t>7</w:t>
      </w:r>
      <w:r>
        <w:rPr>
          <w:sz w:val="24"/>
          <w:szCs w:val="24"/>
        </w:rPr>
        <w:t xml:space="preserve">) международные фонды, зарегистрированные в соответствии с Федеральным </w:t>
      </w:r>
      <w:hyperlink r:id="rId11" w:history="1">
        <w:r w:rsidRPr="00C66D1E">
          <w:rPr>
            <w:sz w:val="24"/>
            <w:szCs w:val="24"/>
          </w:rPr>
          <w:t>з</w:t>
        </w:r>
        <w:r w:rsidRPr="00C66D1E">
          <w:rPr>
            <w:sz w:val="24"/>
            <w:szCs w:val="24"/>
          </w:rPr>
          <w:t>а</w:t>
        </w:r>
        <w:r w:rsidRPr="00C66D1E">
          <w:rPr>
            <w:sz w:val="24"/>
            <w:szCs w:val="24"/>
          </w:rPr>
          <w:t>коном</w:t>
        </w:r>
      </w:hyperlink>
      <w:r>
        <w:rPr>
          <w:sz w:val="24"/>
          <w:szCs w:val="24"/>
        </w:rPr>
        <w:t xml:space="preserve"> от 3 августа 2018 г. № 290-ФЗ «О международных компаниях и международных фондах» (при совершении операций с ценными бумагами иностранных эмитентов);</w:t>
      </w:r>
    </w:p>
    <w:p w:rsidR="00E8351A" w:rsidRDefault="00E8351A" w:rsidP="00953BB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18) коммерческая организация, которая отвечает одному из следующих требов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ний:</w:t>
      </w:r>
    </w:p>
    <w:p w:rsidR="0092372C" w:rsidRDefault="00E8351A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выручка организации составляет не менее </w:t>
      </w:r>
      <w:r w:rsidR="0070468E">
        <w:rPr>
          <w:sz w:val="24"/>
          <w:szCs w:val="24"/>
        </w:rPr>
        <w:t>30 000 000 000 (Т</w:t>
      </w:r>
      <w:r>
        <w:rPr>
          <w:sz w:val="24"/>
          <w:szCs w:val="24"/>
        </w:rPr>
        <w:t>ридцати миллиардов</w:t>
      </w:r>
      <w:r w:rsidR="0070468E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по данным ее годовой бухгалтерской (финансовой) отчетности за последний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четный период, составленной в соответствии с законодательством Российской Федерации о бухгалтерском учете, в том числе в соответствии с документами в области регулиров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 бухгалтерского учета, или в соответствии с международными стандартами, а если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ганизация является иностранным юридическим лицом - по данным годовой финансовой отчетности такого лица за последний завершенный отчетный год, в отношении которой наступил срок формирования в соответствии с личным законом иностранного юридич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лица;</w:t>
      </w:r>
    </w:p>
    <w:p w:rsidR="0092372C" w:rsidRDefault="00321BF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чистые активы организации составляют не менее </w:t>
      </w:r>
      <w:r w:rsidR="0070468E">
        <w:rPr>
          <w:sz w:val="24"/>
          <w:szCs w:val="24"/>
        </w:rPr>
        <w:t>700 000 000 (С</w:t>
      </w:r>
      <w:r>
        <w:rPr>
          <w:sz w:val="24"/>
          <w:szCs w:val="24"/>
        </w:rPr>
        <w:t>емисот милли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нов</w:t>
      </w:r>
      <w:r w:rsidR="0070468E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по данным ее годовой бухгалтерской (финансовой) отчетности за последний </w:t>
      </w:r>
      <w:r>
        <w:rPr>
          <w:sz w:val="24"/>
          <w:szCs w:val="24"/>
        </w:rPr>
        <w:lastRenderedPageBreak/>
        <w:t>отчетный период, составленной в соответствии с законодательством Российской Федер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о бухгалтерском учете, в том числе в соответствии с документами в области регул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рования бухгалтерского учета, или в соответствии с международными стандартами, а если организация является иностранным юридическим лицом - по данным годовой финансовой отчетности такого лица за последний завершенный отчетный год, в отношении которой наступил срок формирования в соответствии с личным законом иностранного юридич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ского лица;</w:t>
      </w:r>
    </w:p>
    <w:p w:rsidR="00A81CEA" w:rsidRDefault="00A81CEA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19) личные фонды, стоимость имущества которых составляет не менее 100 000 000 (Ста миллионов) рублей;</w:t>
      </w:r>
    </w:p>
    <w:p w:rsidR="003B7297" w:rsidRDefault="00025A96" w:rsidP="00837A1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B7297" w:rsidRPr="00197E5F">
        <w:rPr>
          <w:sz w:val="24"/>
          <w:szCs w:val="24"/>
        </w:rPr>
        <w:t>) иные лица, отнесенные к квалифицированным инвесторам федеральными зак</w:t>
      </w:r>
      <w:r w:rsidR="003B7297" w:rsidRPr="00197E5F">
        <w:rPr>
          <w:sz w:val="24"/>
          <w:szCs w:val="24"/>
        </w:rPr>
        <w:t>о</w:t>
      </w:r>
      <w:r w:rsidR="003B7297" w:rsidRPr="00197E5F">
        <w:rPr>
          <w:sz w:val="24"/>
          <w:szCs w:val="24"/>
        </w:rPr>
        <w:t>нами</w:t>
      </w:r>
      <w:r w:rsidR="00E47FFA">
        <w:rPr>
          <w:sz w:val="24"/>
          <w:szCs w:val="24"/>
        </w:rPr>
        <w:t>.</w:t>
      </w:r>
    </w:p>
    <w:p w:rsidR="003B7297" w:rsidRDefault="003B7297" w:rsidP="003B729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010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197E5F">
        <w:rPr>
          <w:sz w:val="24"/>
          <w:szCs w:val="24"/>
        </w:rPr>
        <w:t>Работники Банка при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осуществлении процедуры признания </w:t>
      </w:r>
      <w:r>
        <w:rPr>
          <w:sz w:val="24"/>
          <w:szCs w:val="24"/>
        </w:rPr>
        <w:t xml:space="preserve">клиентов </w:t>
      </w:r>
      <w:r w:rsidRPr="00197E5F">
        <w:rPr>
          <w:sz w:val="24"/>
          <w:szCs w:val="24"/>
        </w:rPr>
        <w:t>квалиф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>цированными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инвесторами обязаны руководствоваться настоящим</w:t>
      </w:r>
      <w:r>
        <w:rPr>
          <w:sz w:val="24"/>
          <w:szCs w:val="24"/>
        </w:rPr>
        <w:t xml:space="preserve"> Регламентом</w:t>
      </w:r>
      <w:r w:rsidRPr="00197E5F">
        <w:rPr>
          <w:sz w:val="24"/>
          <w:szCs w:val="24"/>
        </w:rPr>
        <w:t>.</w:t>
      </w:r>
    </w:p>
    <w:p w:rsidR="00330B04" w:rsidRPr="00837A1F" w:rsidRDefault="0089010D" w:rsidP="003B729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</w:t>
      </w:r>
      <w:r w:rsidR="00CF6FE1">
        <w:rPr>
          <w:sz w:val="24"/>
          <w:szCs w:val="24"/>
        </w:rPr>
        <w:t>. Банк не осуществляет признание лиц квалифицированными инвесторами на основании решений о признании их таковыми, принятых иными юридическими лицами, которые в соответствии с законодательством Российской Федерации вправе осуществлять признание лиц квалифицированными инвесторами</w:t>
      </w:r>
      <w:r w:rsidR="00491441">
        <w:rPr>
          <w:sz w:val="24"/>
          <w:szCs w:val="24"/>
        </w:rPr>
        <w:t xml:space="preserve"> (на основании сведений, содержащи</w:t>
      </w:r>
      <w:r w:rsidR="00491441">
        <w:rPr>
          <w:sz w:val="24"/>
          <w:szCs w:val="24"/>
        </w:rPr>
        <w:t>х</w:t>
      </w:r>
      <w:r w:rsidR="00491441">
        <w:rPr>
          <w:sz w:val="24"/>
          <w:szCs w:val="24"/>
        </w:rPr>
        <w:t>ся в реестре лиц, признанных иным лицом квалифицированными инвесторами)</w:t>
      </w:r>
      <w:r w:rsidR="00CF6FE1">
        <w:rPr>
          <w:sz w:val="24"/>
          <w:szCs w:val="24"/>
        </w:rPr>
        <w:t>.</w:t>
      </w:r>
    </w:p>
    <w:p w:rsidR="003A280C" w:rsidRDefault="009A6161" w:rsidP="003A280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010D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3A280C">
        <w:rPr>
          <w:sz w:val="24"/>
          <w:szCs w:val="24"/>
        </w:rPr>
        <w:t xml:space="preserve">Банк раскрывает настоящий </w:t>
      </w:r>
      <w:r>
        <w:rPr>
          <w:sz w:val="24"/>
          <w:szCs w:val="24"/>
        </w:rPr>
        <w:t>Регламент</w:t>
      </w:r>
      <w:r w:rsidR="003A280C">
        <w:rPr>
          <w:sz w:val="24"/>
          <w:szCs w:val="24"/>
        </w:rPr>
        <w:t xml:space="preserve"> на своем официальном сайте в инфо</w:t>
      </w:r>
      <w:r w:rsidR="003A280C">
        <w:rPr>
          <w:sz w:val="24"/>
          <w:szCs w:val="24"/>
        </w:rPr>
        <w:t>р</w:t>
      </w:r>
      <w:r w:rsidR="003A280C">
        <w:rPr>
          <w:sz w:val="24"/>
          <w:szCs w:val="24"/>
        </w:rPr>
        <w:t>мационно-телекоммуникационной сети «Интернет».</w:t>
      </w:r>
    </w:p>
    <w:p w:rsidR="00C470F2" w:rsidRPr="006A6560" w:rsidRDefault="00E47FFA" w:rsidP="003A280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9010D">
        <w:rPr>
          <w:sz w:val="24"/>
          <w:szCs w:val="24"/>
        </w:rPr>
        <w:t>.11</w:t>
      </w:r>
      <w:r w:rsidR="00F97878">
        <w:rPr>
          <w:sz w:val="24"/>
          <w:szCs w:val="24"/>
        </w:rPr>
        <w:t xml:space="preserve">. </w:t>
      </w:r>
      <w:r w:rsidR="003A280C" w:rsidRPr="006A6560">
        <w:rPr>
          <w:sz w:val="24"/>
          <w:szCs w:val="24"/>
        </w:rPr>
        <w:t xml:space="preserve">Применяемые в настоящем </w:t>
      </w:r>
      <w:r w:rsidR="00F97878">
        <w:rPr>
          <w:sz w:val="24"/>
          <w:szCs w:val="24"/>
        </w:rPr>
        <w:t>Регламенте</w:t>
      </w:r>
      <w:r w:rsidR="003A280C" w:rsidRPr="006A6560">
        <w:rPr>
          <w:sz w:val="24"/>
          <w:szCs w:val="24"/>
        </w:rPr>
        <w:t xml:space="preserve"> понятия и определения</w:t>
      </w:r>
      <w:r w:rsidR="003A280C">
        <w:rPr>
          <w:sz w:val="24"/>
          <w:szCs w:val="24"/>
        </w:rPr>
        <w:t xml:space="preserve"> </w:t>
      </w:r>
      <w:r w:rsidR="003A280C" w:rsidRPr="006A6560">
        <w:rPr>
          <w:sz w:val="24"/>
          <w:szCs w:val="24"/>
        </w:rPr>
        <w:t>используются в соответствии с понятиями и определениями, содержащимися в законодательстве Ро</w:t>
      </w:r>
      <w:r w:rsidR="003A280C" w:rsidRPr="006A6560">
        <w:rPr>
          <w:sz w:val="24"/>
          <w:szCs w:val="24"/>
        </w:rPr>
        <w:t>с</w:t>
      </w:r>
      <w:r w:rsidR="003A280C" w:rsidRPr="006A6560">
        <w:rPr>
          <w:sz w:val="24"/>
          <w:szCs w:val="24"/>
        </w:rPr>
        <w:t>сийской Федерации</w:t>
      </w:r>
      <w:r w:rsidR="00C470F2">
        <w:rPr>
          <w:sz w:val="24"/>
          <w:szCs w:val="24"/>
        </w:rPr>
        <w:t>,</w:t>
      </w:r>
      <w:r w:rsidR="007574F6">
        <w:rPr>
          <w:sz w:val="24"/>
          <w:szCs w:val="24"/>
        </w:rPr>
        <w:t xml:space="preserve"> базовых стандартах</w:t>
      </w:r>
      <w:r w:rsidR="00C470F2">
        <w:rPr>
          <w:sz w:val="24"/>
          <w:szCs w:val="24"/>
        </w:rPr>
        <w:t>, Правилах брокерского обслуживания Акционе</w:t>
      </w:r>
      <w:r w:rsidR="00C470F2">
        <w:rPr>
          <w:sz w:val="24"/>
          <w:szCs w:val="24"/>
        </w:rPr>
        <w:t>р</w:t>
      </w:r>
      <w:r w:rsidR="00C470F2">
        <w:rPr>
          <w:sz w:val="24"/>
          <w:szCs w:val="24"/>
        </w:rPr>
        <w:t>ного общества «СЕВЕРГАЗБАНК» и Регламенте доверительного управления ценными бумагами и денежными средствами, предназначенными для инвестирования в ценные б</w:t>
      </w:r>
      <w:r w:rsidR="00C470F2">
        <w:rPr>
          <w:sz w:val="24"/>
          <w:szCs w:val="24"/>
        </w:rPr>
        <w:t>у</w:t>
      </w:r>
      <w:r w:rsidR="00C470F2">
        <w:rPr>
          <w:sz w:val="24"/>
          <w:szCs w:val="24"/>
        </w:rPr>
        <w:t>маги в Акционерном обществе «СЕВЕРГАЗБАНК»</w:t>
      </w:r>
      <w:r w:rsidR="003A280C" w:rsidRPr="006A6560">
        <w:rPr>
          <w:sz w:val="24"/>
          <w:szCs w:val="24"/>
        </w:rPr>
        <w:t>.</w:t>
      </w:r>
    </w:p>
    <w:p w:rsidR="00E47FFA" w:rsidRDefault="00E47FFA" w:rsidP="00E47FFA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024232" w:rsidRDefault="00A52A5E" w:rsidP="00E47FFA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ED0A51">
        <w:rPr>
          <w:b/>
          <w:bCs/>
          <w:sz w:val="24"/>
          <w:szCs w:val="24"/>
        </w:rPr>
        <w:t>2. ТРЕБОВАНИЯ</w:t>
      </w:r>
      <w:r w:rsidR="00E47FFA">
        <w:rPr>
          <w:b/>
          <w:bCs/>
          <w:sz w:val="24"/>
          <w:szCs w:val="24"/>
        </w:rPr>
        <w:t xml:space="preserve"> ДЛЯ ПРИЗНАНИЯ </w:t>
      </w:r>
      <w:r w:rsidR="00024232">
        <w:rPr>
          <w:b/>
          <w:bCs/>
          <w:sz w:val="24"/>
          <w:szCs w:val="24"/>
        </w:rPr>
        <w:t>ЛИЦ</w:t>
      </w:r>
    </w:p>
    <w:p w:rsidR="00E47FFA" w:rsidRDefault="00E47FFA" w:rsidP="00E47FFA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КВАЛИФИЦИРОВАННЫМИ ИНВЕСТОРАМИ</w:t>
      </w:r>
    </w:p>
    <w:p w:rsidR="00E47FFA" w:rsidRPr="005445F5" w:rsidRDefault="00E47FFA" w:rsidP="00E47FFA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5B3174" w:rsidRPr="005B3174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2.1. Клиент - физическое лицо может быть признан квалифицированным инвест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ром, если он соответствует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любому из указанных требований:</w:t>
      </w:r>
    </w:p>
    <w:p w:rsidR="005B3174" w:rsidRPr="005B3174" w:rsidRDefault="005B3174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97E5F" w:rsidRPr="00197E5F">
        <w:rPr>
          <w:sz w:val="24"/>
          <w:szCs w:val="24"/>
        </w:rPr>
        <w:t>1. владеет следующими ценными бумагами и/или иными финансовыми инстр</w:t>
      </w:r>
      <w:r w:rsidR="00197E5F" w:rsidRPr="00197E5F">
        <w:rPr>
          <w:sz w:val="24"/>
          <w:szCs w:val="24"/>
        </w:rPr>
        <w:t>у</w:t>
      </w:r>
      <w:r w:rsidR="00197E5F" w:rsidRPr="00197E5F">
        <w:rPr>
          <w:sz w:val="24"/>
          <w:szCs w:val="24"/>
        </w:rPr>
        <w:t>ментами:</w:t>
      </w:r>
    </w:p>
    <w:p w:rsidR="005B3174" w:rsidRPr="006E3E4F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государственные ценные бумаги Российской Федерации, государственные ценные бумаги субъектов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Российской Федерации и муниципальные ценные бумаги;</w:t>
      </w:r>
    </w:p>
    <w:p w:rsidR="005B3174" w:rsidRP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акции и облигации российских эмитентов;</w:t>
      </w:r>
    </w:p>
    <w:p w:rsidR="005B3174" w:rsidRP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государственные ценные бумаги иностранных государств;</w:t>
      </w:r>
    </w:p>
    <w:p w:rsidR="005B3174" w:rsidRP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акции и облигации иностранных эмитентов;</w:t>
      </w:r>
    </w:p>
    <w:p w:rsidR="005B3174" w:rsidRP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российские депозитарные расписки и иностранные депозитарные расписки на ценные бумаги;</w:t>
      </w:r>
    </w:p>
    <w:p w:rsidR="005B3174" w:rsidRP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инвестиционные паи паевых инвестиционных фондов и паи (акции) ин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странных инвестиционных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фондов;</w:t>
      </w:r>
    </w:p>
    <w:p w:rsid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  <w:lang w:val="en-US"/>
        </w:rPr>
      </w:pPr>
      <w:r w:rsidRPr="00197E5F">
        <w:rPr>
          <w:sz w:val="24"/>
          <w:szCs w:val="24"/>
        </w:rPr>
        <w:t>ипотечные сертификаты участия;</w:t>
      </w:r>
    </w:p>
    <w:p w:rsidR="005B3174" w:rsidRPr="005B3174" w:rsidRDefault="00197E5F" w:rsidP="005B3174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заключаемые на организованных торгах договоры, являющиеся произво</w:t>
      </w:r>
      <w:r w:rsidRPr="00197E5F">
        <w:rPr>
          <w:sz w:val="24"/>
          <w:szCs w:val="24"/>
        </w:rPr>
        <w:t>д</w:t>
      </w:r>
      <w:r w:rsidRPr="00197E5F">
        <w:rPr>
          <w:sz w:val="24"/>
          <w:szCs w:val="24"/>
        </w:rPr>
        <w:t>ными финансовыми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инструмента</w:t>
      </w:r>
      <w:r w:rsidR="005B3174">
        <w:rPr>
          <w:sz w:val="24"/>
          <w:szCs w:val="24"/>
        </w:rPr>
        <w:t>ми;</w:t>
      </w:r>
    </w:p>
    <w:p w:rsidR="005B3174" w:rsidRPr="005B3174" w:rsidRDefault="00197E5F" w:rsidP="00E303FF">
      <w:p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lastRenderedPageBreak/>
        <w:t>общая стоимость которых</w:t>
      </w:r>
      <w:r w:rsidR="004A1D39">
        <w:rPr>
          <w:sz w:val="24"/>
          <w:szCs w:val="24"/>
        </w:rPr>
        <w:t xml:space="preserve"> (общий размер обязательств из которых – для договоров, я</w:t>
      </w:r>
      <w:r w:rsidR="004A1D39">
        <w:rPr>
          <w:sz w:val="24"/>
          <w:szCs w:val="24"/>
        </w:rPr>
        <w:t>в</w:t>
      </w:r>
      <w:r w:rsidR="004A1D39">
        <w:rPr>
          <w:sz w:val="24"/>
          <w:szCs w:val="24"/>
        </w:rPr>
        <w:t>ляющихся производными финансовыми инструментами</w:t>
      </w:r>
      <w:r w:rsidR="00ED0A51" w:rsidRPr="00ED0A51">
        <w:rPr>
          <w:sz w:val="24"/>
          <w:szCs w:val="24"/>
        </w:rPr>
        <w:t xml:space="preserve"> </w:t>
      </w:r>
      <w:r w:rsidR="00ED0A51">
        <w:rPr>
          <w:sz w:val="24"/>
          <w:szCs w:val="24"/>
        </w:rPr>
        <w:t>и заключенных за счет этого л</w:t>
      </w:r>
      <w:r w:rsidR="00ED0A51">
        <w:rPr>
          <w:sz w:val="24"/>
          <w:szCs w:val="24"/>
        </w:rPr>
        <w:t>и</w:t>
      </w:r>
      <w:r w:rsidR="00ED0A51">
        <w:rPr>
          <w:sz w:val="24"/>
          <w:szCs w:val="24"/>
        </w:rPr>
        <w:t>ца</w:t>
      </w:r>
      <w:r w:rsidR="004A1D39">
        <w:rPr>
          <w:sz w:val="24"/>
          <w:szCs w:val="24"/>
        </w:rPr>
        <w:t>)</w:t>
      </w:r>
      <w:r w:rsidRPr="00197E5F">
        <w:rPr>
          <w:sz w:val="24"/>
          <w:szCs w:val="24"/>
        </w:rPr>
        <w:t>, рассчитанная в порядке, предусмотренном пунктом 2.</w:t>
      </w:r>
      <w:r w:rsidR="00A27B1C">
        <w:rPr>
          <w:sz w:val="24"/>
          <w:szCs w:val="24"/>
        </w:rPr>
        <w:t>3</w:t>
      </w:r>
      <w:r w:rsidR="00087D8A">
        <w:rPr>
          <w:sz w:val="24"/>
          <w:szCs w:val="24"/>
        </w:rPr>
        <w:t xml:space="preserve"> </w:t>
      </w:r>
      <w:r w:rsidR="005B3174">
        <w:rPr>
          <w:sz w:val="24"/>
          <w:szCs w:val="24"/>
        </w:rPr>
        <w:t>настоящего Регламента</w:t>
      </w:r>
      <w:r w:rsidRPr="00197E5F">
        <w:rPr>
          <w:sz w:val="24"/>
          <w:szCs w:val="24"/>
        </w:rPr>
        <w:t>, с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ставляет не менее 6</w:t>
      </w:r>
      <w:r w:rsidR="006C717F">
        <w:rPr>
          <w:sz w:val="24"/>
          <w:szCs w:val="24"/>
        </w:rPr>
        <w:t xml:space="preserve"> 000 000 (Шести </w:t>
      </w:r>
      <w:r w:rsidRPr="00197E5F">
        <w:rPr>
          <w:sz w:val="24"/>
          <w:szCs w:val="24"/>
        </w:rPr>
        <w:t>миллионов</w:t>
      </w:r>
      <w:r w:rsidR="006C717F">
        <w:rPr>
          <w:sz w:val="24"/>
          <w:szCs w:val="24"/>
        </w:rPr>
        <w:t>)</w:t>
      </w:r>
      <w:r w:rsidRPr="00197E5F">
        <w:rPr>
          <w:sz w:val="24"/>
          <w:szCs w:val="24"/>
        </w:rPr>
        <w:t xml:space="preserve"> руб</w:t>
      </w:r>
      <w:r w:rsidR="005B3174">
        <w:rPr>
          <w:sz w:val="24"/>
          <w:szCs w:val="24"/>
        </w:rPr>
        <w:t>лей</w:t>
      </w:r>
      <w:r w:rsidR="003F306E">
        <w:rPr>
          <w:sz w:val="24"/>
          <w:szCs w:val="24"/>
        </w:rPr>
        <w:t xml:space="preserve"> </w:t>
      </w:r>
      <w:r w:rsidR="003F306E" w:rsidRPr="00996258">
        <w:rPr>
          <w:sz w:val="24"/>
          <w:szCs w:val="24"/>
        </w:rPr>
        <w:t>(если иной м</w:t>
      </w:r>
      <w:r w:rsidR="003F306E">
        <w:rPr>
          <w:sz w:val="24"/>
          <w:szCs w:val="24"/>
        </w:rPr>
        <w:t>инима</w:t>
      </w:r>
      <w:r w:rsidR="003F306E" w:rsidRPr="00996258">
        <w:rPr>
          <w:sz w:val="24"/>
          <w:szCs w:val="24"/>
        </w:rPr>
        <w:t>льный размер</w:t>
      </w:r>
      <w:r w:rsidR="001E4B6C">
        <w:rPr>
          <w:sz w:val="24"/>
          <w:szCs w:val="24"/>
        </w:rPr>
        <w:t>, превышающий указанное значение,</w:t>
      </w:r>
      <w:r w:rsidR="003F306E" w:rsidRPr="00996258">
        <w:rPr>
          <w:sz w:val="24"/>
          <w:szCs w:val="24"/>
        </w:rPr>
        <w:t xml:space="preserve"> не предусмотрен законодательством Российской Ф</w:t>
      </w:r>
      <w:r w:rsidR="003F306E" w:rsidRPr="00996258">
        <w:rPr>
          <w:sz w:val="24"/>
          <w:szCs w:val="24"/>
        </w:rPr>
        <w:t>е</w:t>
      </w:r>
      <w:r w:rsidR="003F306E" w:rsidRPr="00996258">
        <w:rPr>
          <w:sz w:val="24"/>
          <w:szCs w:val="24"/>
        </w:rPr>
        <w:t>дерации)</w:t>
      </w:r>
      <w:r w:rsidR="005B3174">
        <w:rPr>
          <w:sz w:val="24"/>
          <w:szCs w:val="24"/>
        </w:rPr>
        <w:t>.</w:t>
      </w:r>
      <w:r w:rsidR="005B3174" w:rsidRPr="005B3174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При определении общей стоимости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указанных ценных бумаг и/или иных ф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 xml:space="preserve">нансовых инструментов </w:t>
      </w:r>
      <w:r w:rsidR="00743292">
        <w:rPr>
          <w:sz w:val="24"/>
          <w:szCs w:val="24"/>
        </w:rPr>
        <w:t xml:space="preserve">(общего размера обязательств) </w:t>
      </w:r>
      <w:r w:rsidRPr="00197E5F">
        <w:rPr>
          <w:sz w:val="24"/>
          <w:szCs w:val="24"/>
        </w:rPr>
        <w:t>учитываются также соответс</w:t>
      </w:r>
      <w:r w:rsidRPr="00197E5F">
        <w:rPr>
          <w:sz w:val="24"/>
          <w:szCs w:val="24"/>
        </w:rPr>
        <w:t>т</w:t>
      </w:r>
      <w:r w:rsidRPr="00197E5F">
        <w:rPr>
          <w:sz w:val="24"/>
          <w:szCs w:val="24"/>
        </w:rPr>
        <w:t>вующие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финансовые инструменты, переданные </w:t>
      </w:r>
      <w:r w:rsidR="002045C9">
        <w:rPr>
          <w:sz w:val="24"/>
          <w:szCs w:val="24"/>
        </w:rPr>
        <w:t>физическим лицом</w:t>
      </w:r>
      <w:r w:rsidRPr="00197E5F">
        <w:rPr>
          <w:sz w:val="24"/>
          <w:szCs w:val="24"/>
        </w:rPr>
        <w:t xml:space="preserve"> в доверительное управление;</w:t>
      </w:r>
    </w:p>
    <w:p w:rsidR="00BA05C8" w:rsidRDefault="004A1D39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97E5F" w:rsidRPr="00197E5F">
        <w:rPr>
          <w:sz w:val="24"/>
          <w:szCs w:val="24"/>
        </w:rPr>
        <w:t>2. имеет опыт работы</w:t>
      </w:r>
      <w:r w:rsidR="007F3EB2">
        <w:rPr>
          <w:sz w:val="24"/>
          <w:szCs w:val="24"/>
        </w:rPr>
        <w:t>, непосредственно связанный с совершением сделок с ф</w:t>
      </w:r>
      <w:r w:rsidR="007F3EB2">
        <w:rPr>
          <w:sz w:val="24"/>
          <w:szCs w:val="24"/>
        </w:rPr>
        <w:t>и</w:t>
      </w:r>
      <w:r w:rsidR="007F3EB2">
        <w:rPr>
          <w:sz w:val="24"/>
          <w:szCs w:val="24"/>
        </w:rPr>
        <w:t>нансовыми инструментами, подготовкой индивидуальных инвестиционных рекоменд</w:t>
      </w:r>
      <w:r w:rsidR="007F3EB2">
        <w:rPr>
          <w:sz w:val="24"/>
          <w:szCs w:val="24"/>
        </w:rPr>
        <w:t>а</w:t>
      </w:r>
      <w:r w:rsidR="007F3EB2">
        <w:rPr>
          <w:sz w:val="24"/>
          <w:szCs w:val="24"/>
        </w:rPr>
        <w:t>ций, управления рисками, связанными с совершением указанных сделок,</w:t>
      </w:r>
      <w:r w:rsidR="00197E5F" w:rsidRPr="00197E5F">
        <w:rPr>
          <w:sz w:val="24"/>
          <w:szCs w:val="24"/>
        </w:rPr>
        <w:t xml:space="preserve"> в российской и/или иностранной организации</w:t>
      </w:r>
      <w:r w:rsidR="008D2CF3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не ме</w:t>
      </w:r>
      <w:r w:rsidR="00893732">
        <w:rPr>
          <w:sz w:val="24"/>
          <w:szCs w:val="24"/>
        </w:rPr>
        <w:t>нее 2 (Д</w:t>
      </w:r>
      <w:r w:rsidR="00197E5F" w:rsidRPr="00197E5F">
        <w:rPr>
          <w:sz w:val="24"/>
          <w:szCs w:val="24"/>
        </w:rPr>
        <w:t>вух) лет, если такая организация (организ</w:t>
      </w:r>
      <w:r w:rsidR="00197E5F" w:rsidRPr="00197E5F">
        <w:rPr>
          <w:sz w:val="24"/>
          <w:szCs w:val="24"/>
        </w:rPr>
        <w:t>а</w:t>
      </w:r>
      <w:r w:rsidR="00197E5F" w:rsidRPr="00197E5F">
        <w:rPr>
          <w:sz w:val="24"/>
          <w:szCs w:val="24"/>
        </w:rPr>
        <w:t xml:space="preserve">ции) является </w:t>
      </w:r>
      <w:r w:rsidR="009D1D76">
        <w:rPr>
          <w:sz w:val="24"/>
          <w:szCs w:val="24"/>
        </w:rPr>
        <w:t xml:space="preserve">(являются) </w:t>
      </w:r>
      <w:r w:rsidR="00197E5F" w:rsidRPr="00197E5F">
        <w:rPr>
          <w:sz w:val="24"/>
          <w:szCs w:val="24"/>
        </w:rPr>
        <w:t>квалифицированным инвестором в</w:t>
      </w:r>
      <w:r w:rsidR="00087D8A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соответствии с пунктом 2 статьи 51.2 </w:t>
      </w:r>
      <w:r w:rsidR="00BD7BB2">
        <w:rPr>
          <w:sz w:val="24"/>
          <w:szCs w:val="24"/>
        </w:rPr>
        <w:t>Федерального закона от 22 апреля 1996 г. № 39-ФЗ «О рынке ценных бумаг»</w:t>
      </w:r>
      <w:r w:rsidR="008D2CF3">
        <w:rPr>
          <w:sz w:val="24"/>
          <w:szCs w:val="24"/>
        </w:rPr>
        <w:t>,</w:t>
      </w:r>
      <w:r w:rsidR="00BD7BB2">
        <w:rPr>
          <w:sz w:val="24"/>
          <w:szCs w:val="24"/>
        </w:rPr>
        <w:t xml:space="preserve"> </w:t>
      </w:r>
      <w:r w:rsidR="0048246A" w:rsidRPr="0048246A">
        <w:rPr>
          <w:sz w:val="24"/>
          <w:szCs w:val="24"/>
        </w:rPr>
        <w:t>или</w:t>
      </w:r>
      <w:r w:rsidR="008D2CF3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не менее 3 (Тр</w:t>
      </w:r>
      <w:r w:rsidR="00E303FF">
        <w:rPr>
          <w:sz w:val="24"/>
          <w:szCs w:val="24"/>
        </w:rPr>
        <w:t>е</w:t>
      </w:r>
      <w:r w:rsidR="00197E5F" w:rsidRPr="00197E5F">
        <w:rPr>
          <w:sz w:val="24"/>
          <w:szCs w:val="24"/>
        </w:rPr>
        <w:t>х) лет в иных случаях;</w:t>
      </w:r>
    </w:p>
    <w:p w:rsidR="00956A88" w:rsidRDefault="008C0514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9D1D76">
        <w:rPr>
          <w:i/>
          <w:sz w:val="24"/>
          <w:szCs w:val="24"/>
        </w:rPr>
        <w:t>либо</w:t>
      </w:r>
      <w:r w:rsidR="00D4797D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имеет опыт работы в должности, при назначении (избрании) на которую в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ответствии с федеральными законами требовалось согласование Банка России</w:t>
      </w:r>
      <w:r w:rsidR="008D586A">
        <w:rPr>
          <w:sz w:val="24"/>
          <w:szCs w:val="24"/>
        </w:rPr>
        <w:t>;</w:t>
      </w:r>
    </w:p>
    <w:p w:rsidR="00262E1F" w:rsidRDefault="00E303F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97E5F" w:rsidRPr="00197E5F">
        <w:rPr>
          <w:sz w:val="24"/>
          <w:szCs w:val="24"/>
        </w:rPr>
        <w:t>3. совершал сделки с ценными бумагами и</w:t>
      </w:r>
      <w:r w:rsidR="00262E1F" w:rsidRPr="00262E1F">
        <w:rPr>
          <w:sz w:val="24"/>
          <w:szCs w:val="24"/>
        </w:rPr>
        <w:t>/</w:t>
      </w:r>
      <w:r w:rsidR="00262E1F">
        <w:rPr>
          <w:sz w:val="24"/>
          <w:szCs w:val="24"/>
        </w:rPr>
        <w:t>или</w:t>
      </w:r>
      <w:r w:rsidR="00197E5F" w:rsidRPr="00197E5F">
        <w:rPr>
          <w:sz w:val="24"/>
          <w:szCs w:val="24"/>
        </w:rPr>
        <w:t xml:space="preserve"> заключал договоры, являющиеся производными</w:t>
      </w:r>
      <w:r w:rsidR="00087D8A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финансовыми инструментами</w:t>
      </w:r>
      <w:r w:rsidR="00335A01">
        <w:rPr>
          <w:rStyle w:val="af5"/>
          <w:sz w:val="24"/>
          <w:szCs w:val="24"/>
        </w:rPr>
        <w:footnoteReference w:id="1"/>
      </w:r>
      <w:r w:rsidR="00335A01">
        <w:rPr>
          <w:sz w:val="24"/>
          <w:szCs w:val="24"/>
        </w:rPr>
        <w:t>,</w:t>
      </w:r>
      <w:r w:rsidR="00BD1D97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за последние </w:t>
      </w:r>
      <w:r w:rsidR="00744844">
        <w:rPr>
          <w:sz w:val="24"/>
          <w:szCs w:val="24"/>
        </w:rPr>
        <w:t>4 (Ч</w:t>
      </w:r>
      <w:r w:rsidR="00197E5F" w:rsidRPr="00197E5F">
        <w:rPr>
          <w:sz w:val="24"/>
          <w:szCs w:val="24"/>
        </w:rPr>
        <w:t>етыре</w:t>
      </w:r>
      <w:r w:rsidR="00744844">
        <w:rPr>
          <w:sz w:val="24"/>
          <w:szCs w:val="24"/>
        </w:rPr>
        <w:t>)</w:t>
      </w:r>
      <w:r w:rsidR="00197E5F" w:rsidRPr="00197E5F">
        <w:rPr>
          <w:sz w:val="24"/>
          <w:szCs w:val="24"/>
        </w:rPr>
        <w:t xml:space="preserve"> квартала в сре</w:t>
      </w:r>
      <w:r w:rsidR="00197E5F" w:rsidRPr="00197E5F">
        <w:rPr>
          <w:sz w:val="24"/>
          <w:szCs w:val="24"/>
        </w:rPr>
        <w:t>д</w:t>
      </w:r>
      <w:r w:rsidR="00197E5F" w:rsidRPr="00197E5F">
        <w:rPr>
          <w:sz w:val="24"/>
          <w:szCs w:val="24"/>
        </w:rPr>
        <w:t xml:space="preserve">нем не реже 10 </w:t>
      </w:r>
      <w:r w:rsidR="00744844">
        <w:rPr>
          <w:sz w:val="24"/>
          <w:szCs w:val="24"/>
        </w:rPr>
        <w:t xml:space="preserve">(Десяти) </w:t>
      </w:r>
      <w:r w:rsidR="00197E5F" w:rsidRPr="00197E5F">
        <w:rPr>
          <w:sz w:val="24"/>
          <w:szCs w:val="24"/>
        </w:rPr>
        <w:t>раз в квартал, но не</w:t>
      </w:r>
      <w:r w:rsidR="00087D8A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реже </w:t>
      </w:r>
      <w:r w:rsidR="00744844">
        <w:rPr>
          <w:sz w:val="24"/>
          <w:szCs w:val="24"/>
        </w:rPr>
        <w:t>1 (О</w:t>
      </w:r>
      <w:r w:rsidR="00197E5F" w:rsidRPr="00197E5F">
        <w:rPr>
          <w:sz w:val="24"/>
          <w:szCs w:val="24"/>
        </w:rPr>
        <w:t>дного</w:t>
      </w:r>
      <w:r w:rsidR="00744844">
        <w:rPr>
          <w:sz w:val="24"/>
          <w:szCs w:val="24"/>
        </w:rPr>
        <w:t>)</w:t>
      </w:r>
      <w:r w:rsidR="00197E5F" w:rsidRPr="00197E5F">
        <w:rPr>
          <w:sz w:val="24"/>
          <w:szCs w:val="24"/>
        </w:rPr>
        <w:t xml:space="preserve"> раза в месяц. При этом сов</w:t>
      </w:r>
      <w:r w:rsidR="00197E5F" w:rsidRPr="00197E5F">
        <w:rPr>
          <w:sz w:val="24"/>
          <w:szCs w:val="24"/>
        </w:rPr>
        <w:t>о</w:t>
      </w:r>
      <w:r w:rsidR="00197E5F" w:rsidRPr="00197E5F">
        <w:rPr>
          <w:sz w:val="24"/>
          <w:szCs w:val="24"/>
        </w:rPr>
        <w:t>купная цена таких сделок (договоров) должна составлять не</w:t>
      </w:r>
      <w:r w:rsidR="00087D8A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менее 6 000 000 (</w:t>
      </w:r>
      <w:r w:rsidR="00262E1F">
        <w:rPr>
          <w:sz w:val="24"/>
          <w:szCs w:val="24"/>
        </w:rPr>
        <w:t>Ш</w:t>
      </w:r>
      <w:r w:rsidR="00197E5F" w:rsidRPr="00197E5F">
        <w:rPr>
          <w:sz w:val="24"/>
          <w:szCs w:val="24"/>
        </w:rPr>
        <w:t>ести ми</w:t>
      </w:r>
      <w:r w:rsidR="00197E5F" w:rsidRPr="00197E5F">
        <w:rPr>
          <w:sz w:val="24"/>
          <w:szCs w:val="24"/>
        </w:rPr>
        <w:t>л</w:t>
      </w:r>
      <w:r w:rsidR="00197E5F" w:rsidRPr="00197E5F">
        <w:rPr>
          <w:sz w:val="24"/>
          <w:szCs w:val="24"/>
        </w:rPr>
        <w:t>лионов</w:t>
      </w:r>
      <w:r w:rsidR="00BA2019">
        <w:rPr>
          <w:sz w:val="24"/>
          <w:szCs w:val="24"/>
        </w:rPr>
        <w:t>)</w:t>
      </w:r>
      <w:r w:rsidR="00197E5F" w:rsidRPr="00197E5F">
        <w:rPr>
          <w:sz w:val="24"/>
          <w:szCs w:val="24"/>
        </w:rPr>
        <w:t xml:space="preserve"> руб</w:t>
      </w:r>
      <w:r w:rsidR="00744844">
        <w:rPr>
          <w:sz w:val="24"/>
          <w:szCs w:val="24"/>
        </w:rPr>
        <w:t>лей;</w:t>
      </w:r>
    </w:p>
    <w:p w:rsidR="00BA2019" w:rsidRDefault="00262E1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97E5F" w:rsidRPr="00197E5F">
        <w:rPr>
          <w:sz w:val="24"/>
          <w:szCs w:val="24"/>
        </w:rPr>
        <w:t>4. размер имущества, принадлежащего лицу, составляет не менее 6 000 000 (</w:t>
      </w:r>
      <w:r w:rsidR="00BA2019">
        <w:rPr>
          <w:sz w:val="24"/>
          <w:szCs w:val="24"/>
        </w:rPr>
        <w:t>Ш</w:t>
      </w:r>
      <w:r w:rsidR="00197E5F" w:rsidRPr="00197E5F">
        <w:rPr>
          <w:sz w:val="24"/>
          <w:szCs w:val="24"/>
        </w:rPr>
        <w:t xml:space="preserve">ести </w:t>
      </w:r>
      <w:r w:rsidR="00BA2019">
        <w:rPr>
          <w:sz w:val="24"/>
          <w:szCs w:val="24"/>
        </w:rPr>
        <w:t>миллионов)</w:t>
      </w:r>
      <w:r w:rsidR="00197E5F" w:rsidRPr="00197E5F">
        <w:rPr>
          <w:sz w:val="24"/>
          <w:szCs w:val="24"/>
        </w:rPr>
        <w:t xml:space="preserve"> рублей</w:t>
      </w:r>
      <w:r w:rsidR="009C35FC">
        <w:rPr>
          <w:sz w:val="24"/>
          <w:szCs w:val="24"/>
        </w:rPr>
        <w:t xml:space="preserve"> </w:t>
      </w:r>
      <w:r w:rsidR="009C35FC" w:rsidRPr="00996258">
        <w:rPr>
          <w:sz w:val="24"/>
          <w:szCs w:val="24"/>
        </w:rPr>
        <w:t>(если иной м</w:t>
      </w:r>
      <w:r w:rsidR="009C35FC">
        <w:rPr>
          <w:sz w:val="24"/>
          <w:szCs w:val="24"/>
        </w:rPr>
        <w:t>инима</w:t>
      </w:r>
      <w:r w:rsidR="009C35FC" w:rsidRPr="00996258">
        <w:rPr>
          <w:sz w:val="24"/>
          <w:szCs w:val="24"/>
        </w:rPr>
        <w:t>льный размер</w:t>
      </w:r>
      <w:r w:rsidR="009C35FC">
        <w:rPr>
          <w:sz w:val="24"/>
          <w:szCs w:val="24"/>
        </w:rPr>
        <w:t>, превышающий указанное значение,</w:t>
      </w:r>
      <w:r w:rsidR="009C35FC" w:rsidRPr="00996258">
        <w:rPr>
          <w:sz w:val="24"/>
          <w:szCs w:val="24"/>
        </w:rPr>
        <w:t xml:space="preserve"> не предусмотрен законодательством Российской Федерации)</w:t>
      </w:r>
      <w:r w:rsidR="00197E5F" w:rsidRPr="00197E5F">
        <w:rPr>
          <w:sz w:val="24"/>
          <w:szCs w:val="24"/>
        </w:rPr>
        <w:t>. При</w:t>
      </w:r>
      <w:r w:rsidR="00087D8A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этом учит</w:t>
      </w:r>
      <w:r w:rsidR="00197E5F" w:rsidRPr="00197E5F">
        <w:rPr>
          <w:sz w:val="24"/>
          <w:szCs w:val="24"/>
        </w:rPr>
        <w:t>ы</w:t>
      </w:r>
      <w:r w:rsidR="00197E5F" w:rsidRPr="00197E5F">
        <w:rPr>
          <w:sz w:val="24"/>
          <w:szCs w:val="24"/>
        </w:rPr>
        <w:t>вается только следующее имущество:</w:t>
      </w:r>
    </w:p>
    <w:p w:rsidR="00BA2019" w:rsidRDefault="00197E5F" w:rsidP="00BA2019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денежные средства, находящиеся на счетах и</w:t>
      </w:r>
      <w:r w:rsidR="00BA2019" w:rsidRPr="00BA2019">
        <w:rPr>
          <w:sz w:val="24"/>
          <w:szCs w:val="24"/>
        </w:rPr>
        <w:t>/</w:t>
      </w:r>
      <w:r w:rsidRPr="00197E5F">
        <w:rPr>
          <w:sz w:val="24"/>
          <w:szCs w:val="24"/>
        </w:rPr>
        <w:t>или во вкладах (депозитах), открытых в кредитных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организациях в соответствии с нормативными акт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ми Банка России, и</w:t>
      </w:r>
      <w:r w:rsidR="00BA2019" w:rsidRPr="00BA2019">
        <w:rPr>
          <w:sz w:val="24"/>
          <w:szCs w:val="24"/>
        </w:rPr>
        <w:t>/</w:t>
      </w:r>
      <w:r w:rsidRPr="00197E5F">
        <w:rPr>
          <w:sz w:val="24"/>
          <w:szCs w:val="24"/>
        </w:rPr>
        <w:t>или в иностранных банках, с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местом учреждения в гос</w:t>
      </w:r>
      <w:r w:rsidRPr="00197E5F">
        <w:rPr>
          <w:sz w:val="24"/>
          <w:szCs w:val="24"/>
        </w:rPr>
        <w:t>у</w:t>
      </w:r>
      <w:r w:rsidRPr="00197E5F">
        <w:rPr>
          <w:sz w:val="24"/>
          <w:szCs w:val="24"/>
        </w:rPr>
        <w:t xml:space="preserve">дарствах, указанных в подпунктах 1 и 2 пункта 2 статьи 51.1 </w:t>
      </w:r>
      <w:r w:rsidR="00BA2019">
        <w:rPr>
          <w:sz w:val="24"/>
          <w:szCs w:val="24"/>
        </w:rPr>
        <w:t>Федерального закона от 22 апреля 1996 г. № 39-ФЗ «О рынке ценных бумаг»</w:t>
      </w:r>
      <w:r w:rsidRPr="00197E5F">
        <w:rPr>
          <w:sz w:val="24"/>
          <w:szCs w:val="24"/>
        </w:rPr>
        <w:t>, и суммы н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численных процентов;</w:t>
      </w:r>
    </w:p>
    <w:p w:rsidR="005340BE" w:rsidRDefault="00197E5F" w:rsidP="00BA2019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требования к кредитной организации выплатить денежный эквивалент др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гоценного металла по учетной</w:t>
      </w:r>
      <w:r w:rsidR="00087D8A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цене соответствующего драгоценного мета</w:t>
      </w:r>
      <w:r w:rsidRPr="00197E5F">
        <w:rPr>
          <w:sz w:val="24"/>
          <w:szCs w:val="24"/>
        </w:rPr>
        <w:t>л</w:t>
      </w:r>
      <w:r w:rsidRPr="00197E5F">
        <w:rPr>
          <w:sz w:val="24"/>
          <w:szCs w:val="24"/>
        </w:rPr>
        <w:t>ла;</w:t>
      </w:r>
    </w:p>
    <w:p w:rsidR="00BA2019" w:rsidRDefault="00197E5F" w:rsidP="00BA2019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ценные бумаги, предусмотренные пунктом 2.1</w:t>
      </w:r>
      <w:r w:rsidR="005340BE">
        <w:rPr>
          <w:sz w:val="24"/>
          <w:szCs w:val="24"/>
        </w:rPr>
        <w:t>.1</w:t>
      </w:r>
      <w:r w:rsidRPr="00197E5F">
        <w:rPr>
          <w:sz w:val="24"/>
          <w:szCs w:val="24"/>
        </w:rPr>
        <w:t xml:space="preserve"> настоящ</w:t>
      </w:r>
      <w:r w:rsidR="005340BE">
        <w:rPr>
          <w:sz w:val="24"/>
          <w:szCs w:val="24"/>
        </w:rPr>
        <w:t>его Регламента</w:t>
      </w:r>
      <w:r w:rsidRPr="00197E5F">
        <w:rPr>
          <w:sz w:val="24"/>
          <w:szCs w:val="24"/>
        </w:rPr>
        <w:t>, в том числе</w:t>
      </w:r>
      <w:r w:rsidR="00BA20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переданные физическим л</w:t>
      </w:r>
      <w:r w:rsidR="00744844">
        <w:rPr>
          <w:sz w:val="24"/>
          <w:szCs w:val="24"/>
        </w:rPr>
        <w:t>ицом в доверительное управление;</w:t>
      </w:r>
    </w:p>
    <w:p w:rsidR="00744844" w:rsidRPr="00721249" w:rsidRDefault="00744844" w:rsidP="00744844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2.1.5. имеет высшее экономическое образование, подтвержденное документом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сударственного образца Российской Федерации о высшем образовании, выданным обр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зовательной организацией высшего профессионального образования, которая на момент выдачи указанного документа осуществляла аттестацию граждан в сфере профессионал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ной деятельности на рынке ценных бумаг, или </w:t>
      </w:r>
      <w:r w:rsidR="00721249">
        <w:rPr>
          <w:sz w:val="24"/>
          <w:szCs w:val="24"/>
        </w:rPr>
        <w:t>квалификацию в сфере финансовых ры</w:t>
      </w:r>
      <w:r w:rsidR="00721249">
        <w:rPr>
          <w:sz w:val="24"/>
          <w:szCs w:val="24"/>
        </w:rPr>
        <w:t>н</w:t>
      </w:r>
      <w:r w:rsidR="00721249">
        <w:rPr>
          <w:sz w:val="24"/>
          <w:szCs w:val="24"/>
        </w:rPr>
        <w:t>ков</w:t>
      </w:r>
      <w:r w:rsidR="00DF4DC9">
        <w:rPr>
          <w:sz w:val="24"/>
          <w:szCs w:val="24"/>
        </w:rPr>
        <w:t>, соответствующую положениям профессионального стандарта «Специалист рынка ценных бумаг»</w:t>
      </w:r>
      <w:r w:rsidR="000C6214">
        <w:rPr>
          <w:rStyle w:val="af5"/>
          <w:sz w:val="24"/>
          <w:szCs w:val="24"/>
        </w:rPr>
        <w:footnoteReference w:id="2"/>
      </w:r>
      <w:r w:rsidR="00DF4DC9">
        <w:rPr>
          <w:sz w:val="24"/>
          <w:szCs w:val="24"/>
        </w:rPr>
        <w:t xml:space="preserve"> </w:t>
      </w:r>
      <w:r w:rsidR="006C2E74">
        <w:rPr>
          <w:sz w:val="24"/>
          <w:szCs w:val="24"/>
        </w:rPr>
        <w:t xml:space="preserve">(регистрационный номер 432) </w:t>
      </w:r>
      <w:r w:rsidR="00DF4DC9">
        <w:rPr>
          <w:sz w:val="24"/>
          <w:szCs w:val="24"/>
        </w:rPr>
        <w:t xml:space="preserve">или </w:t>
      </w:r>
      <w:r w:rsidR="006C2E74">
        <w:rPr>
          <w:sz w:val="24"/>
          <w:szCs w:val="24"/>
        </w:rPr>
        <w:t xml:space="preserve">профессионального стандарта </w:t>
      </w:r>
      <w:r w:rsidR="00DF4DC9">
        <w:rPr>
          <w:sz w:val="24"/>
          <w:szCs w:val="24"/>
        </w:rPr>
        <w:t>«Сп</w:t>
      </w:r>
      <w:r w:rsidR="00DF4DC9">
        <w:rPr>
          <w:sz w:val="24"/>
          <w:szCs w:val="24"/>
        </w:rPr>
        <w:t>е</w:t>
      </w:r>
      <w:r w:rsidR="00DF4DC9">
        <w:rPr>
          <w:sz w:val="24"/>
          <w:szCs w:val="24"/>
        </w:rPr>
        <w:lastRenderedPageBreak/>
        <w:t>циалист по финансовому консультированию»</w:t>
      </w:r>
      <w:r w:rsidR="00D46A25">
        <w:rPr>
          <w:rStyle w:val="af5"/>
          <w:sz w:val="24"/>
          <w:szCs w:val="24"/>
        </w:rPr>
        <w:footnoteReference w:id="3"/>
      </w:r>
      <w:r w:rsidR="006C2E74">
        <w:rPr>
          <w:sz w:val="24"/>
          <w:szCs w:val="24"/>
        </w:rPr>
        <w:t xml:space="preserve"> (регистрационный номер 439)</w:t>
      </w:r>
      <w:r w:rsidR="00721249">
        <w:rPr>
          <w:sz w:val="24"/>
          <w:szCs w:val="24"/>
        </w:rPr>
        <w:t>, подтве</w:t>
      </w:r>
      <w:r w:rsidR="00721249">
        <w:rPr>
          <w:sz w:val="24"/>
          <w:szCs w:val="24"/>
        </w:rPr>
        <w:t>р</w:t>
      </w:r>
      <w:r w:rsidR="00721249">
        <w:rPr>
          <w:sz w:val="24"/>
          <w:szCs w:val="24"/>
        </w:rPr>
        <w:t xml:space="preserve">жденную свидетельством о квалификации, выданным в соответствии с частью </w:t>
      </w:r>
      <w:r w:rsidR="00721249" w:rsidRPr="00721249">
        <w:rPr>
          <w:sz w:val="24"/>
          <w:szCs w:val="24"/>
        </w:rPr>
        <w:t xml:space="preserve">4 </w:t>
      </w:r>
      <w:r w:rsidR="00721249">
        <w:rPr>
          <w:sz w:val="24"/>
          <w:szCs w:val="24"/>
        </w:rPr>
        <w:t>статьи</w:t>
      </w:r>
      <w:r w:rsidR="00721249" w:rsidRPr="00721249">
        <w:rPr>
          <w:sz w:val="24"/>
          <w:szCs w:val="24"/>
        </w:rPr>
        <w:t xml:space="preserve"> 4 </w:t>
      </w:r>
      <w:r w:rsidR="00721249">
        <w:rPr>
          <w:sz w:val="24"/>
          <w:szCs w:val="24"/>
        </w:rPr>
        <w:t>Федерального</w:t>
      </w:r>
      <w:r w:rsidR="00721249" w:rsidRPr="00721249">
        <w:rPr>
          <w:sz w:val="24"/>
          <w:szCs w:val="24"/>
        </w:rPr>
        <w:t xml:space="preserve"> </w:t>
      </w:r>
      <w:r w:rsidR="00721249">
        <w:rPr>
          <w:sz w:val="24"/>
          <w:szCs w:val="24"/>
        </w:rPr>
        <w:t>закона</w:t>
      </w:r>
      <w:r w:rsidR="00721249" w:rsidRPr="00721249">
        <w:rPr>
          <w:sz w:val="24"/>
          <w:szCs w:val="24"/>
        </w:rPr>
        <w:t xml:space="preserve"> </w:t>
      </w:r>
      <w:r w:rsidR="00721249">
        <w:rPr>
          <w:sz w:val="24"/>
          <w:szCs w:val="24"/>
        </w:rPr>
        <w:t>от</w:t>
      </w:r>
      <w:r w:rsidR="00721249" w:rsidRPr="00721249">
        <w:rPr>
          <w:sz w:val="24"/>
          <w:szCs w:val="24"/>
        </w:rPr>
        <w:t xml:space="preserve"> </w:t>
      </w:r>
      <w:r w:rsidR="0092157E">
        <w:rPr>
          <w:sz w:val="24"/>
          <w:szCs w:val="24"/>
        </w:rPr>
        <w:t>3 июля 2016 г.</w:t>
      </w:r>
      <w:r w:rsidR="00721249" w:rsidRPr="00721249">
        <w:rPr>
          <w:sz w:val="24"/>
          <w:szCs w:val="24"/>
        </w:rPr>
        <w:t xml:space="preserve"> №</w:t>
      </w:r>
      <w:r w:rsidR="0092157E">
        <w:rPr>
          <w:sz w:val="24"/>
          <w:szCs w:val="24"/>
        </w:rPr>
        <w:t xml:space="preserve"> </w:t>
      </w:r>
      <w:r w:rsidR="00721249" w:rsidRPr="00721249">
        <w:rPr>
          <w:sz w:val="24"/>
          <w:szCs w:val="24"/>
        </w:rPr>
        <w:t>238-</w:t>
      </w:r>
      <w:r w:rsidR="00721249">
        <w:rPr>
          <w:sz w:val="24"/>
          <w:szCs w:val="24"/>
        </w:rPr>
        <w:t>ФЗ «О независимой оценке квалификации»</w:t>
      </w:r>
      <w:r w:rsidR="00493DBE">
        <w:rPr>
          <w:sz w:val="24"/>
          <w:szCs w:val="24"/>
        </w:rPr>
        <w:t xml:space="preserve"> (далее – свидетельство о квалификации)</w:t>
      </w:r>
      <w:r w:rsidRPr="00721249">
        <w:rPr>
          <w:sz w:val="24"/>
          <w:szCs w:val="24"/>
        </w:rPr>
        <w:t xml:space="preserve">, </w:t>
      </w:r>
      <w:r w:rsidR="00721249">
        <w:rPr>
          <w:sz w:val="24"/>
          <w:szCs w:val="24"/>
        </w:rPr>
        <w:t xml:space="preserve">или не менее </w:t>
      </w:r>
      <w:r w:rsidR="0092157E">
        <w:rPr>
          <w:sz w:val="24"/>
          <w:szCs w:val="24"/>
        </w:rPr>
        <w:t>1 (О</w:t>
      </w:r>
      <w:r w:rsidR="00721249">
        <w:rPr>
          <w:sz w:val="24"/>
          <w:szCs w:val="24"/>
        </w:rPr>
        <w:t>дного</w:t>
      </w:r>
      <w:r w:rsidR="0092157E">
        <w:rPr>
          <w:sz w:val="24"/>
          <w:szCs w:val="24"/>
        </w:rPr>
        <w:t>)</w:t>
      </w:r>
      <w:r w:rsidR="00721249">
        <w:rPr>
          <w:sz w:val="24"/>
          <w:szCs w:val="24"/>
        </w:rPr>
        <w:t xml:space="preserve"> из </w:t>
      </w:r>
      <w:r w:rsidR="0092157E">
        <w:rPr>
          <w:sz w:val="24"/>
          <w:szCs w:val="24"/>
        </w:rPr>
        <w:t xml:space="preserve">следующих </w:t>
      </w:r>
      <w:r w:rsidR="00721249">
        <w:rPr>
          <w:sz w:val="24"/>
          <w:szCs w:val="24"/>
        </w:rPr>
        <w:t>межд</w:t>
      </w:r>
      <w:r w:rsidR="00721249">
        <w:rPr>
          <w:sz w:val="24"/>
          <w:szCs w:val="24"/>
        </w:rPr>
        <w:t>у</w:t>
      </w:r>
      <w:r w:rsidR="00721249">
        <w:rPr>
          <w:sz w:val="24"/>
          <w:szCs w:val="24"/>
        </w:rPr>
        <w:t>народных сертификатов</w:t>
      </w:r>
      <w:r w:rsidR="0092157E">
        <w:rPr>
          <w:sz w:val="24"/>
          <w:szCs w:val="24"/>
        </w:rPr>
        <w:t xml:space="preserve"> (аттестатов)</w:t>
      </w:r>
      <w:r w:rsidR="00721249">
        <w:rPr>
          <w:sz w:val="24"/>
          <w:szCs w:val="24"/>
        </w:rPr>
        <w:t xml:space="preserve">: </w:t>
      </w:r>
      <w:r>
        <w:rPr>
          <w:sz w:val="24"/>
          <w:szCs w:val="24"/>
        </w:rPr>
        <w:t>сертификат</w:t>
      </w:r>
      <w:r w:rsidRPr="00721249">
        <w:rPr>
          <w:sz w:val="24"/>
          <w:szCs w:val="24"/>
        </w:rPr>
        <w:t xml:space="preserve"> «</w:t>
      </w:r>
      <w:r w:rsidRPr="00721249">
        <w:rPr>
          <w:sz w:val="24"/>
          <w:szCs w:val="24"/>
          <w:lang w:val="en-US"/>
        </w:rPr>
        <w:t>Chartered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Financial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Analyst</w:t>
      </w:r>
      <w:r w:rsidRPr="00721249">
        <w:rPr>
          <w:sz w:val="24"/>
          <w:szCs w:val="24"/>
        </w:rPr>
        <w:t xml:space="preserve"> (</w:t>
      </w:r>
      <w:r w:rsidRPr="00721249">
        <w:rPr>
          <w:sz w:val="24"/>
          <w:szCs w:val="24"/>
          <w:lang w:val="en-US"/>
        </w:rPr>
        <w:t>CFA</w:t>
      </w:r>
      <w:r w:rsidRPr="00721249">
        <w:rPr>
          <w:sz w:val="24"/>
          <w:szCs w:val="24"/>
        </w:rPr>
        <w:t xml:space="preserve">)», </w:t>
      </w:r>
      <w:r>
        <w:rPr>
          <w:sz w:val="24"/>
          <w:szCs w:val="24"/>
        </w:rPr>
        <w:t>се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тификат</w:t>
      </w:r>
      <w:r w:rsidRPr="00721249">
        <w:rPr>
          <w:sz w:val="24"/>
          <w:szCs w:val="24"/>
        </w:rPr>
        <w:t xml:space="preserve"> «</w:t>
      </w:r>
      <w:r w:rsidRPr="00721249">
        <w:rPr>
          <w:sz w:val="24"/>
          <w:szCs w:val="24"/>
          <w:lang w:val="en-US"/>
        </w:rPr>
        <w:t>Certified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International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Investment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Analyst</w:t>
      </w:r>
      <w:r w:rsidRPr="00721249">
        <w:rPr>
          <w:sz w:val="24"/>
          <w:szCs w:val="24"/>
        </w:rPr>
        <w:t xml:space="preserve"> (</w:t>
      </w:r>
      <w:r w:rsidRPr="00721249">
        <w:rPr>
          <w:sz w:val="24"/>
          <w:szCs w:val="24"/>
          <w:lang w:val="en-US"/>
        </w:rPr>
        <w:t>CIIA</w:t>
      </w:r>
      <w:r w:rsidRPr="00721249">
        <w:rPr>
          <w:sz w:val="24"/>
          <w:szCs w:val="24"/>
        </w:rPr>
        <w:t xml:space="preserve">)», </w:t>
      </w:r>
      <w:r>
        <w:rPr>
          <w:sz w:val="24"/>
          <w:szCs w:val="24"/>
        </w:rPr>
        <w:t>сертификат</w:t>
      </w:r>
      <w:r w:rsidRPr="00721249">
        <w:rPr>
          <w:sz w:val="24"/>
          <w:szCs w:val="24"/>
        </w:rPr>
        <w:t xml:space="preserve"> «</w:t>
      </w:r>
      <w:r w:rsidRPr="00721249">
        <w:rPr>
          <w:sz w:val="24"/>
          <w:szCs w:val="24"/>
          <w:lang w:val="en-US"/>
        </w:rPr>
        <w:t>Financial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Risk</w:t>
      </w:r>
      <w:r w:rsidRPr="00721249">
        <w:rPr>
          <w:sz w:val="24"/>
          <w:szCs w:val="24"/>
        </w:rPr>
        <w:t xml:space="preserve"> </w:t>
      </w:r>
      <w:r w:rsidRPr="00721249">
        <w:rPr>
          <w:sz w:val="24"/>
          <w:szCs w:val="24"/>
          <w:lang w:val="en-US"/>
        </w:rPr>
        <w:t>Manager</w:t>
      </w:r>
      <w:r w:rsidRPr="00721249">
        <w:rPr>
          <w:sz w:val="24"/>
          <w:szCs w:val="24"/>
        </w:rPr>
        <w:t xml:space="preserve"> (</w:t>
      </w:r>
      <w:r w:rsidRPr="00721249">
        <w:rPr>
          <w:sz w:val="24"/>
          <w:szCs w:val="24"/>
          <w:lang w:val="en-US"/>
        </w:rPr>
        <w:t>FRM</w:t>
      </w:r>
      <w:r w:rsidRPr="00721249">
        <w:rPr>
          <w:sz w:val="24"/>
          <w:szCs w:val="24"/>
        </w:rPr>
        <w:t>)».</w:t>
      </w:r>
    </w:p>
    <w:p w:rsidR="00A27B1C" w:rsidRDefault="00A27B1C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197E5F">
        <w:rPr>
          <w:sz w:val="24"/>
          <w:szCs w:val="24"/>
        </w:rPr>
        <w:t xml:space="preserve">. Клиент </w:t>
      </w:r>
      <w:r>
        <w:rPr>
          <w:sz w:val="24"/>
          <w:szCs w:val="24"/>
        </w:rPr>
        <w:t>-</w:t>
      </w:r>
      <w:r w:rsidRPr="00197E5F">
        <w:rPr>
          <w:sz w:val="24"/>
          <w:szCs w:val="24"/>
        </w:rPr>
        <w:t xml:space="preserve"> юридическое лицо может быть признан квалифицированным инв</w:t>
      </w:r>
      <w:r w:rsidRPr="00197E5F">
        <w:rPr>
          <w:sz w:val="24"/>
          <w:szCs w:val="24"/>
        </w:rPr>
        <w:t>е</w:t>
      </w:r>
      <w:r w:rsidRPr="00197E5F">
        <w:rPr>
          <w:sz w:val="24"/>
          <w:szCs w:val="24"/>
        </w:rPr>
        <w:t>сто</w:t>
      </w:r>
      <w:r>
        <w:rPr>
          <w:sz w:val="24"/>
          <w:szCs w:val="24"/>
        </w:rPr>
        <w:t>ром, если он</w:t>
      </w:r>
      <w:r w:rsidRPr="00197E5F">
        <w:rPr>
          <w:sz w:val="24"/>
          <w:szCs w:val="24"/>
        </w:rPr>
        <w:t xml:space="preserve"> является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коммерческой организацией </w:t>
      </w:r>
      <w:r w:rsidR="00485D95">
        <w:rPr>
          <w:sz w:val="24"/>
          <w:szCs w:val="24"/>
        </w:rPr>
        <w:t>или международным фондом, зар</w:t>
      </w:r>
      <w:r w:rsidR="00485D95">
        <w:rPr>
          <w:sz w:val="24"/>
          <w:szCs w:val="24"/>
        </w:rPr>
        <w:t>е</w:t>
      </w:r>
      <w:r w:rsidR="00485D95">
        <w:rPr>
          <w:sz w:val="24"/>
          <w:szCs w:val="24"/>
        </w:rPr>
        <w:t xml:space="preserve">гистрированным в соответствии с Федеральным законом от 3 августа 2018 г. № 290-ФЗ «О международных компаниях и международных фондах» в целях совершения операций с ценными бумагами российских эмитентов, </w:t>
      </w:r>
      <w:r w:rsidRPr="00197E5F">
        <w:rPr>
          <w:sz w:val="24"/>
          <w:szCs w:val="24"/>
        </w:rPr>
        <w:t>и соответствует любому из указанных треб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ваний:</w:t>
      </w:r>
    </w:p>
    <w:p w:rsidR="00937EE0" w:rsidRDefault="00A27B1C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197E5F">
        <w:rPr>
          <w:sz w:val="24"/>
          <w:szCs w:val="24"/>
        </w:rPr>
        <w:t>1. имеет собственный капитал</w:t>
      </w:r>
      <w:r w:rsidR="00937EE0">
        <w:rPr>
          <w:sz w:val="24"/>
          <w:szCs w:val="24"/>
        </w:rPr>
        <w:t xml:space="preserve"> не менее 200 000 000 (Д</w:t>
      </w:r>
      <w:r w:rsidRPr="00197E5F">
        <w:rPr>
          <w:sz w:val="24"/>
          <w:szCs w:val="24"/>
        </w:rPr>
        <w:t>вухсот миллионов) ру</w:t>
      </w:r>
      <w:r w:rsidRPr="00197E5F">
        <w:rPr>
          <w:sz w:val="24"/>
          <w:szCs w:val="24"/>
        </w:rPr>
        <w:t>б</w:t>
      </w:r>
      <w:r w:rsidRPr="00197E5F">
        <w:rPr>
          <w:sz w:val="24"/>
          <w:szCs w:val="24"/>
        </w:rPr>
        <w:t>лей;</w:t>
      </w:r>
    </w:p>
    <w:p w:rsidR="00937EE0" w:rsidRDefault="00937EE0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A27B1C" w:rsidRPr="00197E5F">
        <w:rPr>
          <w:sz w:val="24"/>
          <w:szCs w:val="24"/>
        </w:rPr>
        <w:t>2. совершал сделки с ценными бумагами и</w:t>
      </w:r>
      <w:r w:rsidRPr="00937EE0">
        <w:rPr>
          <w:sz w:val="24"/>
          <w:szCs w:val="24"/>
        </w:rPr>
        <w:t>/</w:t>
      </w:r>
      <w:r w:rsidR="00A27B1C" w:rsidRPr="00197E5F">
        <w:rPr>
          <w:sz w:val="24"/>
          <w:szCs w:val="24"/>
        </w:rPr>
        <w:t>или заключал договоры, являющиеся производными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финансовыми инструментами</w:t>
      </w:r>
      <w:r>
        <w:rPr>
          <w:rStyle w:val="af5"/>
          <w:sz w:val="24"/>
          <w:szCs w:val="24"/>
        </w:rPr>
        <w:footnoteReference w:id="4"/>
      </w:r>
      <w:r w:rsidR="00A27B1C" w:rsidRPr="00197E5F">
        <w:rPr>
          <w:sz w:val="24"/>
          <w:szCs w:val="24"/>
        </w:rPr>
        <w:t xml:space="preserve">, за последние </w:t>
      </w:r>
      <w:r>
        <w:rPr>
          <w:sz w:val="24"/>
          <w:szCs w:val="24"/>
        </w:rPr>
        <w:t>4 (Ч</w:t>
      </w:r>
      <w:r w:rsidR="00A27B1C" w:rsidRPr="00197E5F">
        <w:rPr>
          <w:sz w:val="24"/>
          <w:szCs w:val="24"/>
        </w:rPr>
        <w:t>етыре</w:t>
      </w:r>
      <w:r>
        <w:rPr>
          <w:sz w:val="24"/>
          <w:szCs w:val="24"/>
        </w:rPr>
        <w:t>)</w:t>
      </w:r>
      <w:r w:rsidR="00A27B1C" w:rsidRPr="00197E5F">
        <w:rPr>
          <w:sz w:val="24"/>
          <w:szCs w:val="24"/>
        </w:rPr>
        <w:t xml:space="preserve"> квартала в сре</w:t>
      </w:r>
      <w:r w:rsidR="00A27B1C" w:rsidRPr="00197E5F">
        <w:rPr>
          <w:sz w:val="24"/>
          <w:szCs w:val="24"/>
        </w:rPr>
        <w:t>д</w:t>
      </w:r>
      <w:r w:rsidR="00A27B1C" w:rsidRPr="00197E5F">
        <w:rPr>
          <w:sz w:val="24"/>
          <w:szCs w:val="24"/>
        </w:rPr>
        <w:t xml:space="preserve">нем не реже </w:t>
      </w:r>
      <w:r>
        <w:rPr>
          <w:sz w:val="24"/>
          <w:szCs w:val="24"/>
        </w:rPr>
        <w:t>5 (П</w:t>
      </w:r>
      <w:r w:rsidR="00A27B1C" w:rsidRPr="00197E5F">
        <w:rPr>
          <w:sz w:val="24"/>
          <w:szCs w:val="24"/>
        </w:rPr>
        <w:t>яти</w:t>
      </w:r>
      <w:r>
        <w:rPr>
          <w:sz w:val="24"/>
          <w:szCs w:val="24"/>
        </w:rPr>
        <w:t>)</w:t>
      </w:r>
      <w:r w:rsidR="00A27B1C" w:rsidRPr="00197E5F">
        <w:rPr>
          <w:sz w:val="24"/>
          <w:szCs w:val="24"/>
        </w:rPr>
        <w:t xml:space="preserve"> раз в квартал, но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 xml:space="preserve">не реже </w:t>
      </w:r>
      <w:r>
        <w:rPr>
          <w:sz w:val="24"/>
          <w:szCs w:val="24"/>
        </w:rPr>
        <w:t>1 (О</w:t>
      </w:r>
      <w:r w:rsidR="00A27B1C" w:rsidRPr="00197E5F">
        <w:rPr>
          <w:sz w:val="24"/>
          <w:szCs w:val="24"/>
        </w:rPr>
        <w:t>дного</w:t>
      </w:r>
      <w:r>
        <w:rPr>
          <w:sz w:val="24"/>
          <w:szCs w:val="24"/>
        </w:rPr>
        <w:t>)</w:t>
      </w:r>
      <w:r w:rsidR="00A27B1C" w:rsidRPr="00197E5F">
        <w:rPr>
          <w:sz w:val="24"/>
          <w:szCs w:val="24"/>
        </w:rPr>
        <w:t xml:space="preserve"> раза в месяц. При этом сов</w:t>
      </w:r>
      <w:r w:rsidR="00A27B1C" w:rsidRPr="00197E5F">
        <w:rPr>
          <w:sz w:val="24"/>
          <w:szCs w:val="24"/>
        </w:rPr>
        <w:t>о</w:t>
      </w:r>
      <w:r w:rsidR="00A27B1C" w:rsidRPr="00197E5F">
        <w:rPr>
          <w:sz w:val="24"/>
          <w:szCs w:val="24"/>
        </w:rPr>
        <w:t>купная цена таких сделок (договоров) должна составлять</w:t>
      </w:r>
      <w:r w:rsidR="00A27B1C">
        <w:rPr>
          <w:sz w:val="24"/>
          <w:szCs w:val="24"/>
        </w:rPr>
        <w:t xml:space="preserve"> </w:t>
      </w:r>
      <w:r>
        <w:rPr>
          <w:sz w:val="24"/>
          <w:szCs w:val="24"/>
        </w:rPr>
        <w:t>не менее 50 000 000 (П</w:t>
      </w:r>
      <w:r w:rsidR="00A27B1C" w:rsidRPr="00197E5F">
        <w:rPr>
          <w:sz w:val="24"/>
          <w:szCs w:val="24"/>
        </w:rPr>
        <w:t>ятидесяти миллионов</w:t>
      </w:r>
      <w:r>
        <w:rPr>
          <w:sz w:val="24"/>
          <w:szCs w:val="24"/>
        </w:rPr>
        <w:t>)</w:t>
      </w:r>
      <w:r w:rsidR="00A27B1C" w:rsidRPr="00197E5F">
        <w:rPr>
          <w:sz w:val="24"/>
          <w:szCs w:val="24"/>
        </w:rPr>
        <w:t xml:space="preserve"> рублей;</w:t>
      </w:r>
    </w:p>
    <w:p w:rsidR="00937EE0" w:rsidRDefault="00937EE0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A27B1C" w:rsidRPr="00197E5F">
        <w:rPr>
          <w:sz w:val="24"/>
          <w:szCs w:val="24"/>
        </w:rPr>
        <w:t>3. имеет выручку</w:t>
      </w:r>
      <w:r w:rsidR="007F3EB2">
        <w:rPr>
          <w:sz w:val="24"/>
          <w:szCs w:val="24"/>
        </w:rPr>
        <w:t>,</w:t>
      </w:r>
      <w:r w:rsidR="00A27B1C" w:rsidRPr="00197E5F">
        <w:rPr>
          <w:sz w:val="24"/>
          <w:szCs w:val="24"/>
        </w:rPr>
        <w:t xml:space="preserve"> </w:t>
      </w:r>
      <w:r w:rsidR="007F3EB2">
        <w:rPr>
          <w:sz w:val="24"/>
          <w:szCs w:val="24"/>
        </w:rPr>
        <w:t>определяемую</w:t>
      </w:r>
      <w:r w:rsidR="00A27B1C" w:rsidRPr="00197E5F">
        <w:rPr>
          <w:sz w:val="24"/>
          <w:szCs w:val="24"/>
        </w:rPr>
        <w:t xml:space="preserve"> по данным бухгалтерской </w:t>
      </w:r>
      <w:r w:rsidR="007F3EB2">
        <w:rPr>
          <w:sz w:val="24"/>
          <w:szCs w:val="24"/>
        </w:rPr>
        <w:t xml:space="preserve">(финансовой) </w:t>
      </w:r>
      <w:r w:rsidR="00A27B1C" w:rsidRPr="00197E5F">
        <w:rPr>
          <w:sz w:val="24"/>
          <w:szCs w:val="24"/>
        </w:rPr>
        <w:t>о</w:t>
      </w:r>
      <w:r w:rsidR="00A27B1C" w:rsidRPr="00197E5F">
        <w:rPr>
          <w:sz w:val="24"/>
          <w:szCs w:val="24"/>
        </w:rPr>
        <w:t>т</w:t>
      </w:r>
      <w:r w:rsidR="00A27B1C" w:rsidRPr="00197E5F">
        <w:rPr>
          <w:sz w:val="24"/>
          <w:szCs w:val="24"/>
        </w:rPr>
        <w:t>четности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(национальных стандартов или правил ведения учета и составления отчетности для иностранного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юридического лица</w:t>
      </w:r>
      <w:r>
        <w:rPr>
          <w:sz w:val="24"/>
          <w:szCs w:val="24"/>
        </w:rPr>
        <w:t>)</w:t>
      </w:r>
      <w:r w:rsidR="00A27B1C" w:rsidRPr="00197E5F">
        <w:rPr>
          <w:sz w:val="24"/>
          <w:szCs w:val="24"/>
        </w:rPr>
        <w:t xml:space="preserve"> за последний завершенный отчетный год не менее 2</w:t>
      </w:r>
      <w:r>
        <w:rPr>
          <w:sz w:val="24"/>
          <w:szCs w:val="24"/>
        </w:rPr>
        <w:t> 000 000 000 (Двух</w:t>
      </w:r>
      <w:r w:rsidR="00A27B1C" w:rsidRPr="00197E5F">
        <w:rPr>
          <w:sz w:val="24"/>
          <w:szCs w:val="24"/>
        </w:rPr>
        <w:t xml:space="preserve"> миллиардов</w:t>
      </w:r>
      <w:r>
        <w:rPr>
          <w:sz w:val="24"/>
          <w:szCs w:val="24"/>
        </w:rPr>
        <w:t>)</w:t>
      </w:r>
      <w:r w:rsidR="00A27B1C" w:rsidRPr="00197E5F">
        <w:rPr>
          <w:sz w:val="24"/>
          <w:szCs w:val="24"/>
        </w:rPr>
        <w:t xml:space="preserve"> рублей. Под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завершенным отчетным годом следует п</w:t>
      </w:r>
      <w:r w:rsidR="00A27B1C" w:rsidRPr="00197E5F">
        <w:rPr>
          <w:sz w:val="24"/>
          <w:szCs w:val="24"/>
        </w:rPr>
        <w:t>о</w:t>
      </w:r>
      <w:r w:rsidR="00A27B1C" w:rsidRPr="00197E5F">
        <w:rPr>
          <w:sz w:val="24"/>
          <w:szCs w:val="24"/>
        </w:rPr>
        <w:t>нимать отчетный год, в отношении которого истек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установленный срок представления г</w:t>
      </w:r>
      <w:r w:rsidR="00A27B1C" w:rsidRPr="00197E5F">
        <w:rPr>
          <w:sz w:val="24"/>
          <w:szCs w:val="24"/>
        </w:rPr>
        <w:t>о</w:t>
      </w:r>
      <w:r w:rsidR="00A27B1C" w:rsidRPr="00197E5F">
        <w:rPr>
          <w:sz w:val="24"/>
          <w:szCs w:val="24"/>
        </w:rPr>
        <w:t>довой бухгалтерской (финансовой) отчетности или годовая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бухгалтерская (финансовая) отчетность за который составлена до истечения установленного срока ее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представления;</w:t>
      </w:r>
    </w:p>
    <w:p w:rsidR="00937EE0" w:rsidRDefault="00937EE0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A27B1C" w:rsidRPr="00197E5F">
        <w:rPr>
          <w:sz w:val="24"/>
          <w:szCs w:val="24"/>
        </w:rPr>
        <w:t>4. имеет сумму активов по данным бухгалтерского учета (национальных ста</w:t>
      </w:r>
      <w:r w:rsidR="00A27B1C" w:rsidRPr="00197E5F">
        <w:rPr>
          <w:sz w:val="24"/>
          <w:szCs w:val="24"/>
        </w:rPr>
        <w:t>н</w:t>
      </w:r>
      <w:r w:rsidR="00A27B1C" w:rsidRPr="00197E5F">
        <w:rPr>
          <w:sz w:val="24"/>
          <w:szCs w:val="24"/>
        </w:rPr>
        <w:t>дартов или правил ведения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учета и составления отчетности для иностранного юридич</w:t>
      </w:r>
      <w:r w:rsidR="00A27B1C" w:rsidRPr="00197E5F">
        <w:rPr>
          <w:sz w:val="24"/>
          <w:szCs w:val="24"/>
        </w:rPr>
        <w:t>е</w:t>
      </w:r>
      <w:r w:rsidR="00A27B1C" w:rsidRPr="00197E5F">
        <w:rPr>
          <w:sz w:val="24"/>
          <w:szCs w:val="24"/>
        </w:rPr>
        <w:t>ского лица) за последний завершенный</w:t>
      </w:r>
      <w:r w:rsidR="00A27B1C">
        <w:rPr>
          <w:sz w:val="24"/>
          <w:szCs w:val="24"/>
        </w:rPr>
        <w:t xml:space="preserve"> </w:t>
      </w:r>
      <w:r w:rsidR="00A27B1C" w:rsidRPr="00197E5F">
        <w:rPr>
          <w:sz w:val="24"/>
          <w:szCs w:val="24"/>
        </w:rPr>
        <w:t>отчетный год в размере не менее 2</w:t>
      </w:r>
      <w:r>
        <w:rPr>
          <w:sz w:val="24"/>
          <w:szCs w:val="24"/>
        </w:rPr>
        <w:t> 000 000 000</w:t>
      </w:r>
      <w:r w:rsidR="00A27B1C" w:rsidRPr="00197E5F">
        <w:rPr>
          <w:sz w:val="24"/>
          <w:szCs w:val="24"/>
        </w:rPr>
        <w:t xml:space="preserve"> (</w:t>
      </w:r>
      <w:r>
        <w:rPr>
          <w:sz w:val="24"/>
          <w:szCs w:val="24"/>
        </w:rPr>
        <w:t>Д</w:t>
      </w:r>
      <w:r w:rsidR="00A27B1C" w:rsidRPr="00197E5F">
        <w:rPr>
          <w:sz w:val="24"/>
          <w:szCs w:val="24"/>
        </w:rPr>
        <w:t>вух миллиардов) рублей.</w:t>
      </w:r>
    </w:p>
    <w:p w:rsidR="00937EE0" w:rsidRDefault="00937EE0" w:rsidP="00937EE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197E5F">
        <w:rPr>
          <w:sz w:val="24"/>
          <w:szCs w:val="24"/>
        </w:rPr>
        <w:t xml:space="preserve">. </w:t>
      </w:r>
      <w:r>
        <w:rPr>
          <w:sz w:val="24"/>
          <w:szCs w:val="24"/>
        </w:rPr>
        <w:t>С</w:t>
      </w:r>
      <w:r w:rsidRPr="00197E5F">
        <w:rPr>
          <w:sz w:val="24"/>
          <w:szCs w:val="24"/>
        </w:rPr>
        <w:t>тоимость финансовых инструментов</w:t>
      </w:r>
      <w:r>
        <w:rPr>
          <w:sz w:val="24"/>
          <w:szCs w:val="24"/>
        </w:rPr>
        <w:t xml:space="preserve"> (размер обязательств из договоров, я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ляющихся производными финансовыми инструментами) в предусмотренных пунктами 2.1.1 и 2.1.4 настоящего Регламента случаях </w:t>
      </w:r>
      <w:r w:rsidRPr="00197E5F">
        <w:rPr>
          <w:sz w:val="24"/>
          <w:szCs w:val="24"/>
        </w:rPr>
        <w:t>определяется на день проведения соответс</w:t>
      </w:r>
      <w:r w:rsidRPr="00197E5F">
        <w:rPr>
          <w:sz w:val="24"/>
          <w:szCs w:val="24"/>
        </w:rPr>
        <w:t>т</w:t>
      </w:r>
      <w:r w:rsidRPr="00197E5F">
        <w:rPr>
          <w:sz w:val="24"/>
          <w:szCs w:val="24"/>
        </w:rPr>
        <w:t>вующего расчета как сумма их оценочной стоимости (размера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обязательств)</w:t>
      </w:r>
      <w:r>
        <w:rPr>
          <w:sz w:val="24"/>
          <w:szCs w:val="24"/>
        </w:rPr>
        <w:t>,</w:t>
      </w:r>
      <w:r w:rsidRPr="00197E5F">
        <w:rPr>
          <w:sz w:val="24"/>
          <w:szCs w:val="24"/>
        </w:rPr>
        <w:t xml:space="preserve"> определя</w:t>
      </w:r>
      <w:r w:rsidRPr="00197E5F">
        <w:rPr>
          <w:sz w:val="24"/>
          <w:szCs w:val="24"/>
        </w:rPr>
        <w:t>е</w:t>
      </w:r>
      <w:r w:rsidRPr="00197E5F">
        <w:rPr>
          <w:sz w:val="24"/>
          <w:szCs w:val="24"/>
        </w:rPr>
        <w:t>мой с учетом следующих положений: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оценочная стоимость ценных бумаг (за исключением инвестиционных паев и ипотечных сертификатов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участия) определяется исходя из рыночной цены, определенной в соответствии с Порядком определения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рыночной цены це</w:t>
      </w:r>
      <w:r w:rsidRPr="00197E5F">
        <w:rPr>
          <w:sz w:val="24"/>
          <w:szCs w:val="24"/>
        </w:rPr>
        <w:t>н</w:t>
      </w:r>
      <w:r w:rsidRPr="00197E5F">
        <w:rPr>
          <w:sz w:val="24"/>
          <w:szCs w:val="24"/>
        </w:rPr>
        <w:t>ных бумаг, расчетной цены ценных бумаг, а также предельной границы к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лебаний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рыночной цены ценных бумаг в целях 23 главы Налогового кодекса Российской Федерации, утвержденным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приказом ФСФР России от 9 ноября 2010 г</w:t>
      </w:r>
      <w:r>
        <w:rPr>
          <w:sz w:val="24"/>
          <w:szCs w:val="24"/>
        </w:rPr>
        <w:t>.</w:t>
      </w:r>
      <w:r w:rsidRPr="00197E5F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197E5F">
        <w:rPr>
          <w:sz w:val="24"/>
          <w:szCs w:val="24"/>
        </w:rPr>
        <w:t xml:space="preserve"> 10-65/пз-н </w:t>
      </w:r>
      <w:r>
        <w:rPr>
          <w:sz w:val="24"/>
          <w:szCs w:val="24"/>
        </w:rPr>
        <w:t>«</w:t>
      </w:r>
      <w:r w:rsidRPr="00197E5F">
        <w:rPr>
          <w:sz w:val="24"/>
          <w:szCs w:val="24"/>
        </w:rPr>
        <w:t>Об утверждении Порядка определения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рыночной ц</w:t>
      </w:r>
      <w:r w:rsidRPr="00197E5F">
        <w:rPr>
          <w:sz w:val="24"/>
          <w:szCs w:val="24"/>
        </w:rPr>
        <w:t>е</w:t>
      </w:r>
      <w:r w:rsidRPr="00197E5F">
        <w:rPr>
          <w:sz w:val="24"/>
          <w:szCs w:val="24"/>
        </w:rPr>
        <w:t>ны ценных бумаг, расчетной цены ценных бумаг, а также предельной гр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ницы колебаний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рыночной цены ценных бумаг в целях 23 главы Налогового </w:t>
      </w:r>
      <w:r w:rsidRPr="00197E5F">
        <w:rPr>
          <w:sz w:val="24"/>
          <w:szCs w:val="24"/>
        </w:rPr>
        <w:lastRenderedPageBreak/>
        <w:t>кодекса Российской Федерации</w:t>
      </w:r>
      <w:r>
        <w:rPr>
          <w:sz w:val="24"/>
          <w:szCs w:val="24"/>
        </w:rPr>
        <w:t>»</w:t>
      </w:r>
      <w:r w:rsidRPr="00197E5F">
        <w:rPr>
          <w:sz w:val="24"/>
          <w:szCs w:val="24"/>
        </w:rPr>
        <w:t>, а при невозможности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определения рыно</w:t>
      </w:r>
      <w:r w:rsidRPr="00197E5F">
        <w:rPr>
          <w:sz w:val="24"/>
          <w:szCs w:val="24"/>
        </w:rPr>
        <w:t>ч</w:t>
      </w:r>
      <w:r w:rsidRPr="00197E5F">
        <w:rPr>
          <w:sz w:val="24"/>
          <w:szCs w:val="24"/>
        </w:rPr>
        <w:t>ной цены - из цены их приобретения (для облигаций - цены приобретения и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накопленного купонного дохода);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оценочной стоимостью инвестиционных паев </w:t>
      </w:r>
      <w:r>
        <w:rPr>
          <w:sz w:val="24"/>
          <w:szCs w:val="24"/>
        </w:rPr>
        <w:t>паевых инвестиционных фо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дов </w:t>
      </w:r>
      <w:r w:rsidRPr="00197E5F">
        <w:rPr>
          <w:sz w:val="24"/>
          <w:szCs w:val="24"/>
        </w:rPr>
        <w:t>признается их расчетная стоимость на последнюю дату ее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определения, предшествующую дате определения их стоимости;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оценочной стоимостью паев (акций) иностранных инвестиционных фондов признается их расчетная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стоимость на последнюю дату их определения, предшествующую дате определения их стоимости,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рассчитанной в соотве</w:t>
      </w:r>
      <w:r w:rsidRPr="00197E5F">
        <w:rPr>
          <w:sz w:val="24"/>
          <w:szCs w:val="24"/>
        </w:rPr>
        <w:t>т</w:t>
      </w:r>
      <w:r w:rsidRPr="00197E5F">
        <w:rPr>
          <w:sz w:val="24"/>
          <w:szCs w:val="24"/>
        </w:rPr>
        <w:t>ствии с личным законом такого фонда на основе стоимости его чистых а</w:t>
      </w:r>
      <w:r w:rsidRPr="00197E5F">
        <w:rPr>
          <w:sz w:val="24"/>
          <w:szCs w:val="24"/>
        </w:rPr>
        <w:t>к</w:t>
      </w:r>
      <w:r w:rsidRPr="00197E5F">
        <w:rPr>
          <w:sz w:val="24"/>
          <w:szCs w:val="24"/>
        </w:rPr>
        <w:t>тивов в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расчете на один пай (акцию), а если на расчетную дату расчетная стоимость отсутствует, оценочная стоимость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паев (акций) иностранных и</w:t>
      </w:r>
      <w:r w:rsidRPr="00197E5F">
        <w:rPr>
          <w:sz w:val="24"/>
          <w:szCs w:val="24"/>
        </w:rPr>
        <w:t>н</w:t>
      </w:r>
      <w:r w:rsidRPr="00197E5F">
        <w:rPr>
          <w:sz w:val="24"/>
          <w:szCs w:val="24"/>
        </w:rPr>
        <w:t>вестиционных фондов определяется исходя из цены закрытия рынка на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ра</w:t>
      </w:r>
      <w:r w:rsidRPr="00197E5F">
        <w:rPr>
          <w:sz w:val="24"/>
          <w:szCs w:val="24"/>
        </w:rPr>
        <w:t>с</w:t>
      </w:r>
      <w:r w:rsidRPr="00197E5F">
        <w:rPr>
          <w:sz w:val="24"/>
          <w:szCs w:val="24"/>
        </w:rPr>
        <w:t>четную дату по итогам торгов на иностранной фондовой бирже;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оценочной стоимостью ипотечных сертификатов участия признается их оценочная стоимость на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последнюю дату ее определения, предшествующую дате определения их стоимости, путем деления размера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ипотечного покр</w:t>
      </w:r>
      <w:r w:rsidRPr="00197E5F">
        <w:rPr>
          <w:sz w:val="24"/>
          <w:szCs w:val="24"/>
        </w:rPr>
        <w:t>ы</w:t>
      </w:r>
      <w:r w:rsidRPr="00197E5F">
        <w:rPr>
          <w:sz w:val="24"/>
          <w:szCs w:val="24"/>
        </w:rPr>
        <w:t>тия, долю в праве общей долевой собственности на которое удостоверяет ипотечный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сертификат участия, на количество выданных ипотечных серт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>фикатов;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общий размер обязательств из договоров, являющихся производными ф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>нансовыми инструментами,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определяется исходя из размера обеспечения, требуемого для обеспечения исполнения обязательств по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открытым позиц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>ям лица, подавшего заявление о признании его квалифицированным инв</w:t>
      </w:r>
      <w:r w:rsidRPr="00197E5F">
        <w:rPr>
          <w:sz w:val="24"/>
          <w:szCs w:val="24"/>
        </w:rPr>
        <w:t>е</w:t>
      </w:r>
      <w:r w:rsidRPr="00197E5F">
        <w:rPr>
          <w:sz w:val="24"/>
          <w:szCs w:val="24"/>
        </w:rPr>
        <w:t>стором, и премии,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уплаченной при заключении опционного договора.</w:t>
      </w:r>
    </w:p>
    <w:p w:rsidR="00937EE0" w:rsidRDefault="00937EE0" w:rsidP="00937EE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197E5F">
        <w:rPr>
          <w:sz w:val="24"/>
          <w:szCs w:val="24"/>
        </w:rPr>
        <w:t>Совокупная цена по сделкам с финансовыми инструментами в случаях, пред</w:t>
      </w:r>
      <w:r w:rsidRPr="00197E5F">
        <w:rPr>
          <w:sz w:val="24"/>
          <w:szCs w:val="24"/>
        </w:rPr>
        <w:t>у</w:t>
      </w:r>
      <w:r w:rsidRPr="00197E5F">
        <w:rPr>
          <w:sz w:val="24"/>
          <w:szCs w:val="24"/>
        </w:rPr>
        <w:t xml:space="preserve">смотренных пунктом </w:t>
      </w:r>
      <w:r>
        <w:rPr>
          <w:sz w:val="24"/>
          <w:szCs w:val="24"/>
        </w:rPr>
        <w:t>2</w:t>
      </w:r>
      <w:r w:rsidRPr="00197E5F">
        <w:rPr>
          <w:sz w:val="24"/>
          <w:szCs w:val="24"/>
        </w:rPr>
        <w:t>.1.</w:t>
      </w:r>
      <w:r>
        <w:rPr>
          <w:sz w:val="24"/>
          <w:szCs w:val="24"/>
        </w:rPr>
        <w:t>3 и пунктом 2.2.2 настоящего Регламента,</w:t>
      </w:r>
      <w:r w:rsidRPr="00197E5F">
        <w:rPr>
          <w:sz w:val="24"/>
          <w:szCs w:val="24"/>
        </w:rPr>
        <w:t xml:space="preserve"> определяется как су</w:t>
      </w:r>
      <w:r w:rsidRPr="00197E5F">
        <w:rPr>
          <w:sz w:val="24"/>
          <w:szCs w:val="24"/>
        </w:rPr>
        <w:t>м</w:t>
      </w:r>
      <w:r w:rsidRPr="00197E5F">
        <w:rPr>
          <w:sz w:val="24"/>
          <w:szCs w:val="24"/>
        </w:rPr>
        <w:t>ма: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цен договоров с ценными бумагами (договоров купли-продажи, договоров займа), а по договорам репо</w:t>
      </w:r>
      <w:r>
        <w:rPr>
          <w:sz w:val="24"/>
          <w:szCs w:val="24"/>
        </w:rPr>
        <w:t xml:space="preserve"> - </w:t>
      </w:r>
      <w:r w:rsidRPr="00197E5F">
        <w:rPr>
          <w:sz w:val="24"/>
          <w:szCs w:val="24"/>
        </w:rPr>
        <w:t>цен первых частей и</w:t>
      </w:r>
    </w:p>
    <w:p w:rsidR="00937EE0" w:rsidRDefault="00937EE0" w:rsidP="00937EE0">
      <w:pPr>
        <w:numPr>
          <w:ilvl w:val="0"/>
          <w:numId w:val="13"/>
        </w:numPr>
        <w:adjustRightInd w:val="0"/>
        <w:spacing w:line="264" w:lineRule="auto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цен договоров, являющихся производными финансовыми инструментами.</w:t>
      </w:r>
    </w:p>
    <w:p w:rsidR="005E2C00" w:rsidRDefault="00937EE0" w:rsidP="00937EE0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197E5F">
        <w:rPr>
          <w:sz w:val="24"/>
          <w:szCs w:val="24"/>
        </w:rPr>
        <w:t>. При определении необходимого опыта работы</w:t>
      </w:r>
      <w:r w:rsidR="00FA6093">
        <w:rPr>
          <w:sz w:val="24"/>
          <w:szCs w:val="24"/>
        </w:rPr>
        <w:t xml:space="preserve"> в предусмотренном</w:t>
      </w:r>
      <w:r w:rsidRPr="00197E5F">
        <w:rPr>
          <w:sz w:val="24"/>
          <w:szCs w:val="24"/>
        </w:rPr>
        <w:t xml:space="preserve"> </w:t>
      </w:r>
      <w:r w:rsidR="00143A5C">
        <w:rPr>
          <w:sz w:val="24"/>
          <w:szCs w:val="24"/>
        </w:rPr>
        <w:t>абзаце</w:t>
      </w:r>
      <w:r w:rsidR="00FA6093">
        <w:rPr>
          <w:sz w:val="24"/>
          <w:szCs w:val="24"/>
        </w:rPr>
        <w:t>м</w:t>
      </w:r>
      <w:r w:rsidR="00143A5C">
        <w:rPr>
          <w:sz w:val="24"/>
          <w:szCs w:val="24"/>
        </w:rPr>
        <w:t xml:space="preserve"> пер</w:t>
      </w:r>
      <w:r w:rsidR="00FA6093">
        <w:rPr>
          <w:sz w:val="24"/>
          <w:szCs w:val="24"/>
        </w:rPr>
        <w:t>вы</w:t>
      </w:r>
      <w:r w:rsidR="00143A5C">
        <w:rPr>
          <w:sz w:val="24"/>
          <w:szCs w:val="24"/>
        </w:rPr>
        <w:t xml:space="preserve">м </w:t>
      </w:r>
      <w:r w:rsidRPr="00197E5F">
        <w:rPr>
          <w:sz w:val="24"/>
          <w:szCs w:val="24"/>
        </w:rPr>
        <w:t>пункт</w:t>
      </w:r>
      <w:r w:rsidR="00143A5C">
        <w:rPr>
          <w:sz w:val="24"/>
          <w:szCs w:val="24"/>
        </w:rPr>
        <w:t>а</w:t>
      </w:r>
      <w:r w:rsidRPr="00197E5F">
        <w:rPr>
          <w:sz w:val="24"/>
          <w:szCs w:val="24"/>
        </w:rPr>
        <w:t xml:space="preserve"> 2.1</w:t>
      </w:r>
      <w:r>
        <w:rPr>
          <w:sz w:val="24"/>
          <w:szCs w:val="24"/>
        </w:rPr>
        <w:t>.2 настоящего Регламента</w:t>
      </w:r>
      <w:r w:rsidR="00FA6093">
        <w:rPr>
          <w:sz w:val="24"/>
          <w:szCs w:val="24"/>
        </w:rPr>
        <w:t xml:space="preserve"> случае</w:t>
      </w:r>
      <w:r w:rsidRPr="00197E5F">
        <w:rPr>
          <w:sz w:val="24"/>
          <w:szCs w:val="24"/>
        </w:rPr>
        <w:t xml:space="preserve"> учитывается </w:t>
      </w:r>
      <w:r w:rsidR="00143A5C">
        <w:rPr>
          <w:sz w:val="24"/>
          <w:szCs w:val="24"/>
        </w:rPr>
        <w:t xml:space="preserve">опыт </w:t>
      </w:r>
      <w:r w:rsidRPr="00197E5F">
        <w:rPr>
          <w:sz w:val="24"/>
          <w:szCs w:val="24"/>
        </w:rPr>
        <w:t>работ</w:t>
      </w:r>
      <w:r w:rsidR="00143A5C">
        <w:rPr>
          <w:sz w:val="24"/>
          <w:szCs w:val="24"/>
        </w:rPr>
        <w:t>ы в одной или нескольких (</w:t>
      </w:r>
      <w:r w:rsidR="005E2C00">
        <w:rPr>
          <w:sz w:val="24"/>
          <w:szCs w:val="24"/>
        </w:rPr>
        <w:t>двух и более</w:t>
      </w:r>
      <w:r w:rsidR="00143A5C">
        <w:rPr>
          <w:sz w:val="24"/>
          <w:szCs w:val="24"/>
        </w:rPr>
        <w:t>)</w:t>
      </w:r>
      <w:r w:rsidRPr="00197E5F">
        <w:rPr>
          <w:sz w:val="24"/>
          <w:szCs w:val="24"/>
        </w:rPr>
        <w:t xml:space="preserve"> </w:t>
      </w:r>
      <w:r w:rsidR="005E2C00">
        <w:rPr>
          <w:sz w:val="24"/>
          <w:szCs w:val="24"/>
        </w:rPr>
        <w:t xml:space="preserve">организациях, </w:t>
      </w:r>
      <w:r w:rsidR="005E2C00" w:rsidRPr="00197E5F">
        <w:rPr>
          <w:sz w:val="24"/>
          <w:szCs w:val="24"/>
        </w:rPr>
        <w:t>непосредственно связан</w:t>
      </w:r>
      <w:r w:rsidR="00036B83">
        <w:rPr>
          <w:sz w:val="24"/>
          <w:szCs w:val="24"/>
        </w:rPr>
        <w:t>н</w:t>
      </w:r>
      <w:r w:rsidR="005E2C00">
        <w:rPr>
          <w:sz w:val="24"/>
          <w:szCs w:val="24"/>
        </w:rPr>
        <w:t>ый</w:t>
      </w:r>
      <w:r w:rsidR="005E2C00" w:rsidRPr="00197E5F">
        <w:rPr>
          <w:sz w:val="24"/>
          <w:szCs w:val="24"/>
        </w:rPr>
        <w:t xml:space="preserve"> с совершением </w:t>
      </w:r>
      <w:r w:rsidR="005E2C00">
        <w:rPr>
          <w:sz w:val="24"/>
          <w:szCs w:val="24"/>
        </w:rPr>
        <w:t>сд</w:t>
      </w:r>
      <w:r w:rsidR="005E2C00">
        <w:rPr>
          <w:sz w:val="24"/>
          <w:szCs w:val="24"/>
        </w:rPr>
        <w:t>е</w:t>
      </w:r>
      <w:r w:rsidR="005E2C00">
        <w:rPr>
          <w:sz w:val="24"/>
          <w:szCs w:val="24"/>
        </w:rPr>
        <w:t>лок</w:t>
      </w:r>
      <w:r w:rsidR="005E2C00" w:rsidRPr="00197E5F">
        <w:rPr>
          <w:sz w:val="24"/>
          <w:szCs w:val="24"/>
        </w:rPr>
        <w:t xml:space="preserve"> с финансовыми инструментами, подготовк</w:t>
      </w:r>
      <w:r w:rsidR="005E2C00">
        <w:rPr>
          <w:sz w:val="24"/>
          <w:szCs w:val="24"/>
        </w:rPr>
        <w:t>ой индивидуальных инвестиционных</w:t>
      </w:r>
      <w:r w:rsidR="005E2C00" w:rsidRPr="00197E5F">
        <w:rPr>
          <w:sz w:val="24"/>
          <w:szCs w:val="24"/>
        </w:rPr>
        <w:t xml:space="preserve"> рек</w:t>
      </w:r>
      <w:r w:rsidR="005E2C00" w:rsidRPr="00197E5F">
        <w:rPr>
          <w:sz w:val="24"/>
          <w:szCs w:val="24"/>
        </w:rPr>
        <w:t>о</w:t>
      </w:r>
      <w:r w:rsidR="005E2C00" w:rsidRPr="00197E5F">
        <w:rPr>
          <w:sz w:val="24"/>
          <w:szCs w:val="24"/>
        </w:rPr>
        <w:t>мендаций, управлени</w:t>
      </w:r>
      <w:r w:rsidR="005E2C00">
        <w:rPr>
          <w:sz w:val="24"/>
          <w:szCs w:val="24"/>
        </w:rPr>
        <w:t>я</w:t>
      </w:r>
      <w:r w:rsidR="005E2C00" w:rsidRPr="00197E5F">
        <w:rPr>
          <w:sz w:val="24"/>
          <w:szCs w:val="24"/>
        </w:rPr>
        <w:t xml:space="preserve"> рисками</w:t>
      </w:r>
      <w:r w:rsidR="005E2C00">
        <w:rPr>
          <w:sz w:val="24"/>
          <w:szCs w:val="24"/>
        </w:rPr>
        <w:t xml:space="preserve">, связанными с совершением указанных сделок, </w:t>
      </w:r>
      <w:r w:rsidRPr="00197E5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течение 5 (</w:t>
      </w:r>
      <w:r>
        <w:rPr>
          <w:sz w:val="24"/>
          <w:szCs w:val="24"/>
        </w:rPr>
        <w:t>П</w:t>
      </w:r>
      <w:r w:rsidRPr="00197E5F">
        <w:rPr>
          <w:sz w:val="24"/>
          <w:szCs w:val="24"/>
        </w:rPr>
        <w:t>яти) лет, предшествующих дате подачи заявления о признании квалифицированным инвестором.</w:t>
      </w:r>
    </w:p>
    <w:p w:rsidR="00B30457" w:rsidRDefault="00A27B1C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2.</w:t>
      </w:r>
      <w:r w:rsidR="00937EE0">
        <w:rPr>
          <w:sz w:val="24"/>
          <w:szCs w:val="24"/>
        </w:rPr>
        <w:t>6</w:t>
      </w:r>
      <w:r w:rsidRPr="00197E5F">
        <w:rPr>
          <w:sz w:val="24"/>
          <w:szCs w:val="24"/>
        </w:rPr>
        <w:t xml:space="preserve">. Под собственным капиталом </w:t>
      </w:r>
      <w:r w:rsidR="00812D08">
        <w:rPr>
          <w:sz w:val="24"/>
          <w:szCs w:val="24"/>
        </w:rPr>
        <w:t xml:space="preserve">российского </w:t>
      </w:r>
      <w:r w:rsidRPr="00197E5F">
        <w:rPr>
          <w:sz w:val="24"/>
          <w:szCs w:val="24"/>
        </w:rPr>
        <w:t>юридического лица, указанн</w:t>
      </w:r>
      <w:r w:rsidR="004026D1">
        <w:rPr>
          <w:sz w:val="24"/>
          <w:szCs w:val="24"/>
        </w:rPr>
        <w:t>ым</w:t>
      </w:r>
      <w:r w:rsidRPr="00197E5F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пункте 2</w:t>
      </w:r>
      <w:r w:rsidR="004026D1">
        <w:rPr>
          <w:sz w:val="24"/>
          <w:szCs w:val="24"/>
        </w:rPr>
        <w:t>.2</w:t>
      </w:r>
      <w:r w:rsidRPr="00197E5F">
        <w:rPr>
          <w:sz w:val="24"/>
          <w:szCs w:val="24"/>
        </w:rPr>
        <w:t>.</w:t>
      </w:r>
      <w:r w:rsidR="004026D1">
        <w:rPr>
          <w:sz w:val="24"/>
          <w:szCs w:val="24"/>
        </w:rPr>
        <w:t>1 настоящего Регламента</w:t>
      </w:r>
      <w:r w:rsidRPr="00197E5F">
        <w:rPr>
          <w:sz w:val="24"/>
          <w:szCs w:val="24"/>
        </w:rPr>
        <w:t>, понимается величина, определяемая путем вычит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ния из суммы по разделу III бухгалтерского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баланса суммы акций (долей</w:t>
      </w:r>
      <w:r w:rsidR="004026D1">
        <w:rPr>
          <w:sz w:val="24"/>
          <w:szCs w:val="24"/>
        </w:rPr>
        <w:t>,</w:t>
      </w:r>
      <w:r w:rsidRPr="00197E5F">
        <w:rPr>
          <w:sz w:val="24"/>
          <w:szCs w:val="24"/>
        </w:rPr>
        <w:t xml:space="preserve"> паев), выку</w:t>
      </w:r>
      <w:r w:rsidRPr="00197E5F">
        <w:rPr>
          <w:sz w:val="24"/>
          <w:szCs w:val="24"/>
        </w:rPr>
        <w:t>п</w:t>
      </w:r>
      <w:r w:rsidRPr="00197E5F">
        <w:rPr>
          <w:sz w:val="24"/>
          <w:szCs w:val="24"/>
        </w:rPr>
        <w:t>ленных у участников (учредителей), и вычитания суммы задолженности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участников (у</w:t>
      </w:r>
      <w:r w:rsidRPr="00197E5F">
        <w:rPr>
          <w:sz w:val="24"/>
          <w:szCs w:val="24"/>
        </w:rPr>
        <w:t>ч</w:t>
      </w:r>
      <w:r w:rsidRPr="00197E5F">
        <w:rPr>
          <w:sz w:val="24"/>
          <w:szCs w:val="24"/>
        </w:rPr>
        <w:t>редителей) по взносам в уставный (складочный) капитал.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Под собственным капиталом </w:t>
      </w:r>
      <w:r w:rsidR="0012660E">
        <w:rPr>
          <w:sz w:val="24"/>
          <w:szCs w:val="24"/>
        </w:rPr>
        <w:t xml:space="preserve">иностранного </w:t>
      </w:r>
      <w:r w:rsidRPr="00197E5F">
        <w:rPr>
          <w:sz w:val="24"/>
          <w:szCs w:val="24"/>
        </w:rPr>
        <w:t>юри</w:t>
      </w:r>
      <w:r w:rsidR="00B30457">
        <w:rPr>
          <w:sz w:val="24"/>
          <w:szCs w:val="24"/>
        </w:rPr>
        <w:t>дического лица</w:t>
      </w:r>
      <w:r w:rsidRPr="00197E5F">
        <w:rPr>
          <w:sz w:val="24"/>
          <w:szCs w:val="24"/>
        </w:rPr>
        <w:t xml:space="preserve"> понимается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стоимость его чистых активов, расчет кот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рых подтверждается аудитором.</w:t>
      </w:r>
    </w:p>
    <w:p w:rsidR="00A27B1C" w:rsidRDefault="00A27B1C" w:rsidP="00A27B1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Собственный капитал </w:t>
      </w:r>
      <w:r w:rsidR="00387B44">
        <w:rPr>
          <w:sz w:val="24"/>
          <w:szCs w:val="24"/>
        </w:rPr>
        <w:t xml:space="preserve">иностранного </w:t>
      </w:r>
      <w:r w:rsidRPr="00197E5F">
        <w:rPr>
          <w:sz w:val="24"/>
          <w:szCs w:val="24"/>
        </w:rPr>
        <w:t>юридического лица, а также иные показатели,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предусмотренные пунктами </w:t>
      </w:r>
      <w:r w:rsidR="00B30457">
        <w:rPr>
          <w:sz w:val="24"/>
          <w:szCs w:val="24"/>
        </w:rPr>
        <w:t>2.1.</w:t>
      </w:r>
      <w:r w:rsidRPr="00197E5F">
        <w:rPr>
          <w:sz w:val="24"/>
          <w:szCs w:val="24"/>
        </w:rPr>
        <w:t xml:space="preserve">1, </w:t>
      </w:r>
      <w:r w:rsidR="00B30457">
        <w:rPr>
          <w:sz w:val="24"/>
          <w:szCs w:val="24"/>
        </w:rPr>
        <w:t>2.1.</w:t>
      </w:r>
      <w:r w:rsidRPr="00197E5F">
        <w:rPr>
          <w:sz w:val="24"/>
          <w:szCs w:val="24"/>
        </w:rPr>
        <w:t xml:space="preserve">3, </w:t>
      </w:r>
      <w:r w:rsidR="00B30457">
        <w:rPr>
          <w:sz w:val="24"/>
          <w:szCs w:val="24"/>
        </w:rPr>
        <w:t>2.1.</w:t>
      </w:r>
      <w:r w:rsidRPr="00197E5F">
        <w:rPr>
          <w:sz w:val="24"/>
          <w:szCs w:val="24"/>
        </w:rPr>
        <w:t xml:space="preserve">4 и </w:t>
      </w:r>
      <w:r w:rsidR="00B30457">
        <w:rPr>
          <w:sz w:val="24"/>
          <w:szCs w:val="24"/>
        </w:rPr>
        <w:t>2.2.2 - 2.2.4</w:t>
      </w:r>
      <w:r w:rsidRPr="00197E5F">
        <w:rPr>
          <w:sz w:val="24"/>
          <w:szCs w:val="24"/>
        </w:rPr>
        <w:t xml:space="preserve"> </w:t>
      </w:r>
      <w:r w:rsidR="00B30457">
        <w:rPr>
          <w:sz w:val="24"/>
          <w:szCs w:val="24"/>
        </w:rPr>
        <w:t>настоящего Регламента</w:t>
      </w:r>
      <w:r w:rsidRPr="00197E5F">
        <w:rPr>
          <w:sz w:val="24"/>
          <w:szCs w:val="24"/>
        </w:rPr>
        <w:t>, выр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женные в иностранной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валюте, пересчитыва</w:t>
      </w:r>
      <w:r w:rsidR="00B30457">
        <w:rPr>
          <w:sz w:val="24"/>
          <w:szCs w:val="24"/>
        </w:rPr>
        <w:t>ю</w:t>
      </w:r>
      <w:r w:rsidRPr="00197E5F">
        <w:rPr>
          <w:sz w:val="24"/>
          <w:szCs w:val="24"/>
        </w:rPr>
        <w:t xml:space="preserve">тся в рубли по официальному курсу Банка </w:t>
      </w:r>
      <w:r w:rsidRPr="00197E5F">
        <w:rPr>
          <w:sz w:val="24"/>
          <w:szCs w:val="24"/>
        </w:rPr>
        <w:lastRenderedPageBreak/>
        <w:t>России на дату проведения расчета</w:t>
      </w:r>
      <w:r w:rsidR="00B30457">
        <w:rPr>
          <w:sz w:val="24"/>
          <w:szCs w:val="24"/>
        </w:rPr>
        <w:t xml:space="preserve"> соответствующего показателя</w:t>
      </w:r>
      <w:r w:rsidRPr="00197E5F">
        <w:rPr>
          <w:sz w:val="24"/>
          <w:szCs w:val="24"/>
        </w:rPr>
        <w:t>, а в случае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отсутствия официального курса – по кросс-курсу соответствующей валю</w:t>
      </w:r>
      <w:r w:rsidR="00AA79DC">
        <w:rPr>
          <w:sz w:val="24"/>
          <w:szCs w:val="24"/>
        </w:rPr>
        <w:t>ты</w:t>
      </w:r>
      <w:r w:rsidRPr="00197E5F">
        <w:rPr>
          <w:sz w:val="24"/>
          <w:szCs w:val="24"/>
        </w:rPr>
        <w:t xml:space="preserve"> к рублю, </w:t>
      </w:r>
      <w:r w:rsidR="00AA79DC">
        <w:rPr>
          <w:sz w:val="24"/>
          <w:szCs w:val="24"/>
        </w:rPr>
        <w:t xml:space="preserve">рассчитанному исходя из курсов иностранных валют, </w:t>
      </w:r>
      <w:r w:rsidRPr="00197E5F">
        <w:rPr>
          <w:sz w:val="24"/>
          <w:szCs w:val="24"/>
        </w:rPr>
        <w:t>установлен</w:t>
      </w:r>
      <w:r w:rsidR="00AA79DC">
        <w:rPr>
          <w:sz w:val="24"/>
          <w:szCs w:val="24"/>
        </w:rPr>
        <w:t>ных</w:t>
      </w:r>
      <w:r w:rsidRPr="00197E5F">
        <w:rPr>
          <w:sz w:val="24"/>
          <w:szCs w:val="24"/>
        </w:rPr>
        <w:t xml:space="preserve"> </w:t>
      </w:r>
      <w:r w:rsidR="00AA79DC">
        <w:rPr>
          <w:sz w:val="24"/>
          <w:szCs w:val="24"/>
        </w:rPr>
        <w:t>Банком России</w:t>
      </w:r>
      <w:r w:rsidRPr="00197E5F">
        <w:rPr>
          <w:sz w:val="24"/>
          <w:szCs w:val="24"/>
        </w:rPr>
        <w:t>.</w:t>
      </w:r>
    </w:p>
    <w:p w:rsidR="0089018A" w:rsidRPr="00CE48A7" w:rsidRDefault="0089018A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9F18E4" w:rsidRDefault="009F18E4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ПЕРЕЧЕНЬ ПРЕДСТАВЛЯЕМЫХ</w:t>
      </w:r>
    </w:p>
    <w:p w:rsidR="009F18E4" w:rsidRDefault="009F18E4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ФИЗИЧЕСКИМ И ЮРИДИЧЕСКИМ ЛИЦОМ ДОКУМЕНТОВ</w:t>
      </w:r>
    </w:p>
    <w:p w:rsidR="009F18E4" w:rsidRDefault="009F18E4" w:rsidP="009F18E4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ПОРЯДОК ИХ ПРЕДСТАВЛЕНИЯ</w:t>
      </w:r>
    </w:p>
    <w:p w:rsidR="009F18E4" w:rsidRPr="00920DD9" w:rsidRDefault="009F18E4" w:rsidP="009F18E4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481AD0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3.1. Клиент в целях его признания квалифицированным инвестором </w:t>
      </w:r>
      <w:r w:rsidR="00D23831">
        <w:rPr>
          <w:sz w:val="24"/>
          <w:szCs w:val="24"/>
        </w:rPr>
        <w:t>предоставляет в Банк составленное по форме Приложения № 1 к настоящему Регламенту (для юридич</w:t>
      </w:r>
      <w:r w:rsidR="00D23831">
        <w:rPr>
          <w:sz w:val="24"/>
          <w:szCs w:val="24"/>
        </w:rPr>
        <w:t>е</w:t>
      </w:r>
      <w:r w:rsidR="00D23831">
        <w:rPr>
          <w:sz w:val="24"/>
          <w:szCs w:val="24"/>
        </w:rPr>
        <w:t>ских лиц) или Приложения № 2</w:t>
      </w:r>
      <w:r w:rsidR="00D23831" w:rsidRPr="00D23831">
        <w:rPr>
          <w:sz w:val="24"/>
          <w:szCs w:val="24"/>
        </w:rPr>
        <w:t xml:space="preserve"> </w:t>
      </w:r>
      <w:r w:rsidR="00D23831">
        <w:rPr>
          <w:sz w:val="24"/>
          <w:szCs w:val="24"/>
        </w:rPr>
        <w:t xml:space="preserve">к настоящему Регламенту (для физических лиц) </w:t>
      </w:r>
      <w:r w:rsidR="00C62B81">
        <w:rPr>
          <w:sz w:val="24"/>
          <w:szCs w:val="24"/>
        </w:rPr>
        <w:t>и надл</w:t>
      </w:r>
      <w:r w:rsidR="00C62B81">
        <w:rPr>
          <w:sz w:val="24"/>
          <w:szCs w:val="24"/>
        </w:rPr>
        <w:t>е</w:t>
      </w:r>
      <w:r w:rsidR="00C62B81">
        <w:rPr>
          <w:sz w:val="24"/>
          <w:szCs w:val="24"/>
        </w:rPr>
        <w:t xml:space="preserve">жащим образом заполненное и подписанное </w:t>
      </w:r>
      <w:r w:rsidR="00D23831">
        <w:rPr>
          <w:sz w:val="24"/>
          <w:szCs w:val="24"/>
        </w:rPr>
        <w:t>з</w:t>
      </w:r>
      <w:r w:rsidRPr="00197E5F">
        <w:rPr>
          <w:sz w:val="24"/>
          <w:szCs w:val="24"/>
        </w:rPr>
        <w:t>аявление о</w:t>
      </w:r>
      <w:r w:rsidR="00041BA0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признан</w:t>
      </w:r>
      <w:r w:rsidR="00D23831">
        <w:rPr>
          <w:sz w:val="24"/>
          <w:szCs w:val="24"/>
        </w:rPr>
        <w:t>ии квалифицированным инвестором</w:t>
      </w:r>
      <w:r w:rsidRPr="00197E5F">
        <w:rPr>
          <w:sz w:val="24"/>
          <w:szCs w:val="24"/>
        </w:rPr>
        <w:t xml:space="preserve">, а также </w:t>
      </w:r>
      <w:r w:rsidR="00D23831">
        <w:rPr>
          <w:sz w:val="24"/>
          <w:szCs w:val="24"/>
        </w:rPr>
        <w:t>надлежащим образом оформленные документы</w:t>
      </w:r>
      <w:r w:rsidR="00A66855">
        <w:rPr>
          <w:sz w:val="24"/>
          <w:szCs w:val="24"/>
        </w:rPr>
        <w:t>, подтверждающие его соответствие требованиям, соблюдение которых необходимо для признания лица квал</w:t>
      </w:r>
      <w:r w:rsidR="00A66855">
        <w:rPr>
          <w:sz w:val="24"/>
          <w:szCs w:val="24"/>
        </w:rPr>
        <w:t>и</w:t>
      </w:r>
      <w:r w:rsidR="00A66855">
        <w:rPr>
          <w:sz w:val="24"/>
          <w:szCs w:val="24"/>
        </w:rPr>
        <w:t>фицированным инвестором,</w:t>
      </w:r>
      <w:r w:rsidRPr="00197E5F">
        <w:rPr>
          <w:sz w:val="24"/>
          <w:szCs w:val="24"/>
        </w:rPr>
        <w:t xml:space="preserve"> в соответствии с Приложением № 3</w:t>
      </w:r>
      <w:r w:rsidR="00041BA0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к </w:t>
      </w:r>
      <w:r w:rsidR="00041BA0">
        <w:rPr>
          <w:sz w:val="24"/>
          <w:szCs w:val="24"/>
        </w:rPr>
        <w:t>настоящему Регламе</w:t>
      </w:r>
      <w:r w:rsidR="00041BA0">
        <w:rPr>
          <w:sz w:val="24"/>
          <w:szCs w:val="24"/>
        </w:rPr>
        <w:t>н</w:t>
      </w:r>
      <w:r w:rsidR="00041BA0">
        <w:rPr>
          <w:sz w:val="24"/>
          <w:szCs w:val="24"/>
        </w:rPr>
        <w:t>ту</w:t>
      </w:r>
      <w:r w:rsidRPr="00197E5F">
        <w:rPr>
          <w:sz w:val="24"/>
          <w:szCs w:val="24"/>
        </w:rPr>
        <w:t>.</w:t>
      </w:r>
    </w:p>
    <w:p w:rsidR="003D01BA" w:rsidRDefault="00C3579B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66759E">
        <w:rPr>
          <w:sz w:val="24"/>
          <w:szCs w:val="24"/>
        </w:rPr>
        <w:t>3.2. Заявление о признании квалифицированным инвестором и необходимые док</w:t>
      </w:r>
      <w:r w:rsidRPr="0066759E">
        <w:rPr>
          <w:sz w:val="24"/>
          <w:szCs w:val="24"/>
        </w:rPr>
        <w:t>у</w:t>
      </w:r>
      <w:r w:rsidRPr="0066759E">
        <w:rPr>
          <w:sz w:val="24"/>
          <w:szCs w:val="24"/>
        </w:rPr>
        <w:t>менты предоставляются в Банк на бумажных носителях</w:t>
      </w:r>
      <w:r w:rsidR="00920DD9">
        <w:rPr>
          <w:sz w:val="24"/>
          <w:szCs w:val="24"/>
        </w:rPr>
        <w:t xml:space="preserve"> путем непосредственного вруч</w:t>
      </w:r>
      <w:r w:rsidR="00920DD9">
        <w:rPr>
          <w:sz w:val="24"/>
          <w:szCs w:val="24"/>
        </w:rPr>
        <w:t>е</w:t>
      </w:r>
      <w:r w:rsidR="00920DD9">
        <w:rPr>
          <w:sz w:val="24"/>
          <w:szCs w:val="24"/>
        </w:rPr>
        <w:t>ния в офисе Банка, являющемся местом обслуживания получателей финансовых услуг</w:t>
      </w:r>
      <w:r w:rsidRPr="0066759E">
        <w:rPr>
          <w:sz w:val="24"/>
          <w:szCs w:val="24"/>
        </w:rPr>
        <w:t>.</w:t>
      </w:r>
    </w:p>
    <w:p w:rsidR="00ED0EFE" w:rsidRPr="00ED0EFE" w:rsidRDefault="00D545DB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местах обслуживания получателей финансовых услуг раскрыта на официальном сайте Банка в информационно-телекоммуникационной сети «Интернет».</w:t>
      </w:r>
      <w:bookmarkStart w:id="0" w:name="Par4"/>
      <w:bookmarkEnd w:id="0"/>
    </w:p>
    <w:p w:rsidR="009F7B2C" w:rsidRDefault="009F7B2C" w:rsidP="009F7B2C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C00B19" w:rsidRPr="001073FC" w:rsidRDefault="009F7B2C" w:rsidP="00C00B19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1073FC">
        <w:rPr>
          <w:b/>
          <w:bCs/>
          <w:sz w:val="24"/>
          <w:szCs w:val="24"/>
        </w:rPr>
        <w:t xml:space="preserve">4. </w:t>
      </w:r>
      <w:r w:rsidR="00C00B19" w:rsidRPr="001073FC">
        <w:rPr>
          <w:b/>
          <w:bCs/>
          <w:sz w:val="24"/>
          <w:szCs w:val="24"/>
        </w:rPr>
        <w:t>ПОРЯДОК ПРИЗНАНИЯ ЛИЦА</w:t>
      </w:r>
    </w:p>
    <w:p w:rsidR="009F7B2C" w:rsidRDefault="00C00B19" w:rsidP="00C00B19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1073FC">
        <w:rPr>
          <w:b/>
          <w:bCs/>
          <w:sz w:val="24"/>
          <w:szCs w:val="24"/>
        </w:rPr>
        <w:t>КВАЛИФИЦИРОВАННЫМ</w:t>
      </w:r>
      <w:r>
        <w:rPr>
          <w:b/>
          <w:bCs/>
          <w:sz w:val="24"/>
          <w:szCs w:val="24"/>
        </w:rPr>
        <w:t xml:space="preserve"> ИНВЕСТОРОМ</w:t>
      </w:r>
    </w:p>
    <w:p w:rsidR="009F7B2C" w:rsidRPr="005445F5" w:rsidRDefault="009F7B2C" w:rsidP="009F7B2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F02BFC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4.1. </w:t>
      </w:r>
      <w:r w:rsidR="00836C4C">
        <w:rPr>
          <w:sz w:val="24"/>
          <w:szCs w:val="24"/>
        </w:rPr>
        <w:t xml:space="preserve">Банк </w:t>
      </w:r>
      <w:r w:rsidR="00836C4C" w:rsidRPr="00197E5F">
        <w:rPr>
          <w:sz w:val="24"/>
          <w:szCs w:val="24"/>
        </w:rPr>
        <w:t>принимает решение о</w:t>
      </w:r>
      <w:r w:rsidR="00836C4C">
        <w:rPr>
          <w:sz w:val="24"/>
          <w:szCs w:val="24"/>
        </w:rPr>
        <w:t xml:space="preserve"> </w:t>
      </w:r>
      <w:r w:rsidR="00836C4C" w:rsidRPr="00197E5F">
        <w:rPr>
          <w:sz w:val="24"/>
          <w:szCs w:val="24"/>
        </w:rPr>
        <w:t>признании</w:t>
      </w:r>
      <w:r w:rsidR="00836C4C">
        <w:rPr>
          <w:sz w:val="24"/>
          <w:szCs w:val="24"/>
        </w:rPr>
        <w:t xml:space="preserve"> или об отказе в признании к</w:t>
      </w:r>
      <w:r w:rsidR="00836C4C" w:rsidRPr="00197E5F">
        <w:rPr>
          <w:sz w:val="24"/>
          <w:szCs w:val="24"/>
        </w:rPr>
        <w:t>лиента кв</w:t>
      </w:r>
      <w:r w:rsidR="00836C4C" w:rsidRPr="00197E5F">
        <w:rPr>
          <w:sz w:val="24"/>
          <w:szCs w:val="24"/>
        </w:rPr>
        <w:t>а</w:t>
      </w:r>
      <w:r w:rsidR="00836C4C" w:rsidRPr="00197E5F">
        <w:rPr>
          <w:sz w:val="24"/>
          <w:szCs w:val="24"/>
        </w:rPr>
        <w:t xml:space="preserve">лифицированным инвестором </w:t>
      </w:r>
      <w:r w:rsidR="00836C4C">
        <w:rPr>
          <w:sz w:val="24"/>
          <w:szCs w:val="24"/>
        </w:rPr>
        <w:t xml:space="preserve">не позднее </w:t>
      </w:r>
      <w:r w:rsidR="00836C4C" w:rsidRPr="00197E5F">
        <w:rPr>
          <w:sz w:val="24"/>
          <w:szCs w:val="24"/>
        </w:rPr>
        <w:t>5 (</w:t>
      </w:r>
      <w:r w:rsidR="00836C4C">
        <w:rPr>
          <w:sz w:val="24"/>
          <w:szCs w:val="24"/>
        </w:rPr>
        <w:t>П</w:t>
      </w:r>
      <w:r w:rsidR="00836C4C" w:rsidRPr="00197E5F">
        <w:rPr>
          <w:sz w:val="24"/>
          <w:szCs w:val="24"/>
        </w:rPr>
        <w:t>яти) рабочих дней с даты</w:t>
      </w:r>
      <w:r w:rsidR="00836C4C">
        <w:rPr>
          <w:sz w:val="24"/>
          <w:szCs w:val="24"/>
        </w:rPr>
        <w:t xml:space="preserve"> получени</w:t>
      </w:r>
      <w:r w:rsidR="00836C4C" w:rsidRPr="00197E5F">
        <w:rPr>
          <w:sz w:val="24"/>
          <w:szCs w:val="24"/>
        </w:rPr>
        <w:t>я Заявл</w:t>
      </w:r>
      <w:r w:rsidR="00836C4C" w:rsidRPr="00197E5F">
        <w:rPr>
          <w:sz w:val="24"/>
          <w:szCs w:val="24"/>
        </w:rPr>
        <w:t>е</w:t>
      </w:r>
      <w:r w:rsidR="00836C4C" w:rsidRPr="00197E5F">
        <w:rPr>
          <w:sz w:val="24"/>
          <w:szCs w:val="24"/>
        </w:rPr>
        <w:t>ния о признании квалифицированным инвестором и полного комплекта документов,</w:t>
      </w:r>
      <w:r w:rsidR="00836C4C">
        <w:rPr>
          <w:sz w:val="24"/>
          <w:szCs w:val="24"/>
        </w:rPr>
        <w:t xml:space="preserve"> </w:t>
      </w:r>
      <w:r w:rsidR="00836C4C" w:rsidRPr="00197E5F">
        <w:rPr>
          <w:sz w:val="24"/>
          <w:szCs w:val="24"/>
        </w:rPr>
        <w:t>пр</w:t>
      </w:r>
      <w:r w:rsidR="00836C4C" w:rsidRPr="00197E5F">
        <w:rPr>
          <w:sz w:val="24"/>
          <w:szCs w:val="24"/>
        </w:rPr>
        <w:t>е</w:t>
      </w:r>
      <w:r w:rsidR="00836C4C" w:rsidRPr="00197E5F">
        <w:rPr>
          <w:sz w:val="24"/>
          <w:szCs w:val="24"/>
        </w:rPr>
        <w:t>дусмотренного Приложением № 3</w:t>
      </w:r>
      <w:r w:rsidR="00836C4C">
        <w:rPr>
          <w:sz w:val="24"/>
          <w:szCs w:val="24"/>
        </w:rPr>
        <w:t xml:space="preserve"> </w:t>
      </w:r>
      <w:r w:rsidR="00836C4C" w:rsidRPr="00197E5F">
        <w:rPr>
          <w:sz w:val="24"/>
          <w:szCs w:val="24"/>
        </w:rPr>
        <w:t xml:space="preserve">к </w:t>
      </w:r>
      <w:r w:rsidR="00836C4C">
        <w:rPr>
          <w:sz w:val="24"/>
          <w:szCs w:val="24"/>
        </w:rPr>
        <w:t>настоящему Регламенту.</w:t>
      </w:r>
    </w:p>
    <w:p w:rsidR="00C00B19" w:rsidRDefault="00836C4C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указанного срока </w:t>
      </w:r>
      <w:r w:rsidR="00197E5F" w:rsidRPr="00197E5F">
        <w:rPr>
          <w:sz w:val="24"/>
          <w:szCs w:val="24"/>
        </w:rPr>
        <w:t xml:space="preserve">Банк осуществляет </w:t>
      </w:r>
      <w:r w:rsidR="00B76147">
        <w:rPr>
          <w:sz w:val="24"/>
          <w:szCs w:val="24"/>
        </w:rPr>
        <w:t>проверку</w:t>
      </w:r>
      <w:r w:rsidR="00197E5F" w:rsidRPr="00197E5F">
        <w:rPr>
          <w:sz w:val="24"/>
          <w:szCs w:val="24"/>
        </w:rPr>
        <w:t xml:space="preserve"> представленных </w:t>
      </w:r>
      <w:r w:rsidR="00B76147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>лиентом документов</w:t>
      </w:r>
      <w:r w:rsidR="003F674F">
        <w:rPr>
          <w:sz w:val="24"/>
          <w:szCs w:val="24"/>
        </w:rPr>
        <w:t xml:space="preserve"> и/или данных, полученных в результате анализа деятельности клиента в Ба</w:t>
      </w:r>
      <w:r w:rsidR="003F674F">
        <w:rPr>
          <w:sz w:val="24"/>
          <w:szCs w:val="24"/>
        </w:rPr>
        <w:t>н</w:t>
      </w:r>
      <w:r w:rsidR="003F674F">
        <w:rPr>
          <w:sz w:val="24"/>
          <w:szCs w:val="24"/>
        </w:rPr>
        <w:t>ке,</w:t>
      </w:r>
      <w:r w:rsidR="00197E5F" w:rsidRPr="00197E5F">
        <w:rPr>
          <w:sz w:val="24"/>
          <w:szCs w:val="24"/>
        </w:rPr>
        <w:t xml:space="preserve"> на предмет соблюдения требований,</w:t>
      </w:r>
      <w:r w:rsidR="00C00B19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соответствие которым необходимо для признания </w:t>
      </w:r>
      <w:r w:rsidR="00B76147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>лиента квалифицированным инвестором</w:t>
      </w:r>
      <w:r>
        <w:rPr>
          <w:sz w:val="24"/>
          <w:szCs w:val="24"/>
        </w:rPr>
        <w:t>.</w:t>
      </w:r>
    </w:p>
    <w:p w:rsidR="00F02BFC" w:rsidRDefault="00F02BFC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 </w:t>
      </w:r>
      <w:r w:rsidR="00A2301B">
        <w:rPr>
          <w:sz w:val="24"/>
          <w:szCs w:val="24"/>
        </w:rPr>
        <w:t>имеет право</w:t>
      </w:r>
      <w:r>
        <w:rPr>
          <w:sz w:val="24"/>
          <w:szCs w:val="24"/>
        </w:rPr>
        <w:t xml:space="preserve"> осуществить проверку соответствия клиента требованиям на 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новании имеющейся у Банка информации внутреннего учета профессионального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</w:t>
      </w:r>
      <w:r w:rsidR="007410F8">
        <w:rPr>
          <w:sz w:val="24"/>
          <w:szCs w:val="24"/>
        </w:rPr>
        <w:t xml:space="preserve"> в случае проставления клиентом </w:t>
      </w:r>
      <w:r w:rsidR="002A5A47">
        <w:rPr>
          <w:sz w:val="24"/>
          <w:szCs w:val="24"/>
        </w:rPr>
        <w:t xml:space="preserve">соответствующей </w:t>
      </w:r>
      <w:r w:rsidR="007410F8">
        <w:rPr>
          <w:sz w:val="24"/>
          <w:szCs w:val="24"/>
        </w:rPr>
        <w:t xml:space="preserve">отметки с просьбой </w:t>
      </w:r>
      <w:r w:rsidR="002A5A47">
        <w:rPr>
          <w:sz w:val="24"/>
          <w:szCs w:val="24"/>
        </w:rPr>
        <w:t xml:space="preserve">об этом </w:t>
      </w:r>
      <w:r w:rsidR="007410F8">
        <w:rPr>
          <w:sz w:val="24"/>
          <w:szCs w:val="24"/>
        </w:rPr>
        <w:t>в Зая</w:t>
      </w:r>
      <w:r w:rsidR="007410F8">
        <w:rPr>
          <w:sz w:val="24"/>
          <w:szCs w:val="24"/>
        </w:rPr>
        <w:t>в</w:t>
      </w:r>
      <w:r w:rsidR="007410F8">
        <w:rPr>
          <w:sz w:val="24"/>
          <w:szCs w:val="24"/>
        </w:rPr>
        <w:t>лении о признании квалифицированным инвестором</w:t>
      </w:r>
      <w:r>
        <w:rPr>
          <w:sz w:val="24"/>
          <w:szCs w:val="24"/>
        </w:rPr>
        <w:t>.</w:t>
      </w:r>
    </w:p>
    <w:p w:rsidR="00C00B19" w:rsidRDefault="00E258C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B95291">
        <w:rPr>
          <w:sz w:val="24"/>
          <w:szCs w:val="24"/>
        </w:rPr>
        <w:t>До истечения срока,</w:t>
      </w:r>
      <w:r w:rsidR="00B95291" w:rsidRPr="00B95291">
        <w:rPr>
          <w:sz w:val="24"/>
          <w:szCs w:val="24"/>
        </w:rPr>
        <w:t xml:space="preserve"> </w:t>
      </w:r>
      <w:r w:rsidR="00B95291">
        <w:rPr>
          <w:sz w:val="24"/>
          <w:szCs w:val="24"/>
        </w:rPr>
        <w:t xml:space="preserve">предусмотренного пунктом </w:t>
      </w:r>
      <w:r>
        <w:rPr>
          <w:sz w:val="24"/>
          <w:szCs w:val="24"/>
        </w:rPr>
        <w:t xml:space="preserve">4.1 настоящего </w:t>
      </w:r>
      <w:r w:rsidR="00B95291">
        <w:rPr>
          <w:sz w:val="24"/>
          <w:szCs w:val="24"/>
        </w:rPr>
        <w:t xml:space="preserve">Регламента, </w:t>
      </w:r>
      <w:r w:rsidR="00197E5F" w:rsidRPr="00197E5F">
        <w:rPr>
          <w:sz w:val="24"/>
          <w:szCs w:val="24"/>
        </w:rPr>
        <w:t xml:space="preserve">Банк имеет право запросить у </w:t>
      </w:r>
      <w:r w:rsidR="00836C4C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>лиента дополнительные документы, подтверждающие его соответствие</w:t>
      </w:r>
      <w:r w:rsidR="00C00B19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требованиям, соблюдение которых необходимо для признания квалифиц</w:t>
      </w:r>
      <w:r w:rsidR="00197E5F" w:rsidRPr="00197E5F">
        <w:rPr>
          <w:sz w:val="24"/>
          <w:szCs w:val="24"/>
        </w:rPr>
        <w:t>и</w:t>
      </w:r>
      <w:r w:rsidR="00197E5F" w:rsidRPr="00197E5F">
        <w:rPr>
          <w:sz w:val="24"/>
          <w:szCs w:val="24"/>
        </w:rPr>
        <w:t>рованным инвестором.</w:t>
      </w:r>
      <w:r w:rsidR="00710749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В этом случае течение срока приостанавливается с</w:t>
      </w:r>
      <w:r w:rsidR="008563A8">
        <w:rPr>
          <w:sz w:val="24"/>
          <w:szCs w:val="24"/>
        </w:rPr>
        <w:t>о дня</w:t>
      </w:r>
      <w:r w:rsidR="00197E5F" w:rsidRPr="00197E5F">
        <w:rPr>
          <w:sz w:val="24"/>
          <w:szCs w:val="24"/>
        </w:rPr>
        <w:t xml:space="preserve"> направл</w:t>
      </w:r>
      <w:r w:rsidR="00197E5F" w:rsidRPr="00197E5F">
        <w:rPr>
          <w:sz w:val="24"/>
          <w:szCs w:val="24"/>
        </w:rPr>
        <w:t>е</w:t>
      </w:r>
      <w:r w:rsidR="00197E5F" w:rsidRPr="00197E5F">
        <w:rPr>
          <w:sz w:val="24"/>
          <w:szCs w:val="24"/>
        </w:rPr>
        <w:t>ния</w:t>
      </w:r>
      <w:r w:rsidR="00C00B19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Банком соответствующего запроса </w:t>
      </w:r>
      <w:r w:rsidR="008563A8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 xml:space="preserve">лиенту до </w:t>
      </w:r>
      <w:r w:rsidR="008563A8">
        <w:rPr>
          <w:sz w:val="24"/>
          <w:szCs w:val="24"/>
        </w:rPr>
        <w:t>дня</w:t>
      </w:r>
      <w:r w:rsidR="00197E5F" w:rsidRPr="00197E5F">
        <w:rPr>
          <w:sz w:val="24"/>
          <w:szCs w:val="24"/>
        </w:rPr>
        <w:t xml:space="preserve"> пре</w:t>
      </w:r>
      <w:r w:rsidR="008563A8">
        <w:rPr>
          <w:sz w:val="24"/>
          <w:szCs w:val="24"/>
        </w:rPr>
        <w:t>д</w:t>
      </w:r>
      <w:r w:rsidR="00197E5F" w:rsidRPr="00197E5F">
        <w:rPr>
          <w:sz w:val="24"/>
          <w:szCs w:val="24"/>
        </w:rPr>
        <w:t xml:space="preserve">ставления </w:t>
      </w:r>
      <w:r w:rsidR="008563A8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 xml:space="preserve">лиентом </w:t>
      </w:r>
      <w:r w:rsidR="008563A8">
        <w:rPr>
          <w:sz w:val="24"/>
          <w:szCs w:val="24"/>
        </w:rPr>
        <w:t>запраш</w:t>
      </w:r>
      <w:r w:rsidR="008563A8">
        <w:rPr>
          <w:sz w:val="24"/>
          <w:szCs w:val="24"/>
        </w:rPr>
        <w:t>и</w:t>
      </w:r>
      <w:r w:rsidR="008563A8">
        <w:rPr>
          <w:sz w:val="24"/>
          <w:szCs w:val="24"/>
        </w:rPr>
        <w:t>ваемых д</w:t>
      </w:r>
      <w:r w:rsidR="00197E5F" w:rsidRPr="00197E5F">
        <w:rPr>
          <w:sz w:val="24"/>
          <w:szCs w:val="24"/>
        </w:rPr>
        <w:t>окументов.</w:t>
      </w:r>
    </w:p>
    <w:p w:rsidR="00E27D4D" w:rsidRDefault="00E27D4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При проверке соответствия лица требованиям, предъявляемым к квалифицир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ванным инвесторам, расчет (оценка) соответствующий показателей производится Банком исходя из стоимостей (курсов) на дату подачи Заявления о признании квалифицирова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ным инвестором.</w:t>
      </w:r>
    </w:p>
    <w:p w:rsidR="00E27D4D" w:rsidRDefault="00E27D4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Решение о признании клиента квалифицированным инвестором или об отказе в таком признании принимается по результатам проверки соответствия требованиям, </w:t>
      </w:r>
      <w:r>
        <w:rPr>
          <w:sz w:val="24"/>
          <w:szCs w:val="24"/>
        </w:rPr>
        <w:lastRenderedPageBreak/>
        <w:t xml:space="preserve">предъявляемым к квалифицированным инвесторам, </w:t>
      </w:r>
      <w:r w:rsidR="00A76C20">
        <w:rPr>
          <w:sz w:val="24"/>
          <w:szCs w:val="24"/>
        </w:rPr>
        <w:t>в день окончания такой проверки и оформляется путем проставления соответствующей отметки Банка на Заявлении о пр</w:t>
      </w:r>
      <w:r w:rsidR="00A76C20">
        <w:rPr>
          <w:sz w:val="24"/>
          <w:szCs w:val="24"/>
        </w:rPr>
        <w:t>и</w:t>
      </w:r>
      <w:r w:rsidR="00A76C20">
        <w:rPr>
          <w:sz w:val="24"/>
          <w:szCs w:val="24"/>
        </w:rPr>
        <w:t>знании квалифицированным инвестором с указанием даты решения.</w:t>
      </w:r>
    </w:p>
    <w:p w:rsidR="002E01E0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3596A">
        <w:rPr>
          <w:sz w:val="24"/>
          <w:szCs w:val="24"/>
        </w:rPr>
        <w:t>4.</w:t>
      </w:r>
      <w:r w:rsidR="00C94722">
        <w:rPr>
          <w:sz w:val="24"/>
          <w:szCs w:val="24"/>
        </w:rPr>
        <w:t>5</w:t>
      </w:r>
      <w:r w:rsidRPr="00E3596A">
        <w:rPr>
          <w:sz w:val="24"/>
          <w:szCs w:val="24"/>
        </w:rPr>
        <w:t>. В случае при</w:t>
      </w:r>
      <w:r w:rsidR="0095474E">
        <w:rPr>
          <w:sz w:val="24"/>
          <w:szCs w:val="24"/>
        </w:rPr>
        <w:t>нятия Банком решения о признании</w:t>
      </w:r>
      <w:r w:rsidRPr="00E3596A">
        <w:rPr>
          <w:sz w:val="24"/>
          <w:szCs w:val="24"/>
        </w:rPr>
        <w:t xml:space="preserve"> </w:t>
      </w:r>
      <w:r w:rsidR="00E3596A" w:rsidRPr="00E3596A">
        <w:rPr>
          <w:sz w:val="24"/>
          <w:szCs w:val="24"/>
        </w:rPr>
        <w:t>к</w:t>
      </w:r>
      <w:r w:rsidRPr="00E3596A">
        <w:rPr>
          <w:sz w:val="24"/>
          <w:szCs w:val="24"/>
        </w:rPr>
        <w:t xml:space="preserve">лиента квалифицированным инвестором </w:t>
      </w:r>
      <w:r w:rsidR="00E3596A" w:rsidRPr="00E3596A">
        <w:rPr>
          <w:sz w:val="24"/>
          <w:szCs w:val="24"/>
        </w:rPr>
        <w:t>к</w:t>
      </w:r>
      <w:r w:rsidRPr="00E3596A">
        <w:rPr>
          <w:sz w:val="24"/>
          <w:szCs w:val="24"/>
        </w:rPr>
        <w:t>лиенту не</w:t>
      </w:r>
      <w:r w:rsidR="00E3596A" w:rsidRPr="00E3596A">
        <w:rPr>
          <w:sz w:val="24"/>
          <w:szCs w:val="24"/>
        </w:rPr>
        <w:t xml:space="preserve"> </w:t>
      </w:r>
      <w:r w:rsidRPr="00023500">
        <w:rPr>
          <w:color w:val="000000" w:themeColor="text1"/>
          <w:sz w:val="24"/>
          <w:szCs w:val="24"/>
        </w:rPr>
        <w:t xml:space="preserve">позднее </w:t>
      </w:r>
      <w:r w:rsidR="004F52F2" w:rsidRPr="00023500">
        <w:rPr>
          <w:color w:val="000000" w:themeColor="text1"/>
          <w:sz w:val="24"/>
          <w:szCs w:val="24"/>
        </w:rPr>
        <w:t>1</w:t>
      </w:r>
      <w:r w:rsidRPr="00023500">
        <w:rPr>
          <w:color w:val="000000" w:themeColor="text1"/>
          <w:sz w:val="24"/>
          <w:szCs w:val="24"/>
        </w:rPr>
        <w:t xml:space="preserve"> (</w:t>
      </w:r>
      <w:r w:rsidR="004F52F2" w:rsidRPr="00023500">
        <w:rPr>
          <w:color w:val="000000" w:themeColor="text1"/>
          <w:sz w:val="24"/>
          <w:szCs w:val="24"/>
        </w:rPr>
        <w:t>Одного</w:t>
      </w:r>
      <w:r w:rsidRPr="00023500">
        <w:rPr>
          <w:color w:val="000000" w:themeColor="text1"/>
          <w:sz w:val="24"/>
          <w:szCs w:val="24"/>
        </w:rPr>
        <w:t>) рабоч</w:t>
      </w:r>
      <w:r w:rsidR="004F52F2" w:rsidRPr="00023500">
        <w:rPr>
          <w:color w:val="000000" w:themeColor="text1"/>
          <w:sz w:val="24"/>
          <w:szCs w:val="24"/>
        </w:rPr>
        <w:t>его</w:t>
      </w:r>
      <w:r w:rsidRPr="00E3596A">
        <w:rPr>
          <w:sz w:val="24"/>
          <w:szCs w:val="24"/>
        </w:rPr>
        <w:t xml:space="preserve"> дн</w:t>
      </w:r>
      <w:r w:rsidR="004F52F2">
        <w:rPr>
          <w:sz w:val="24"/>
          <w:szCs w:val="24"/>
        </w:rPr>
        <w:t>я</w:t>
      </w:r>
      <w:r w:rsidRPr="00E3596A">
        <w:rPr>
          <w:sz w:val="24"/>
          <w:szCs w:val="24"/>
        </w:rPr>
        <w:t xml:space="preserve"> </w:t>
      </w:r>
      <w:r w:rsidR="00D62390">
        <w:rPr>
          <w:sz w:val="24"/>
          <w:szCs w:val="24"/>
        </w:rPr>
        <w:t>после дня внесения записи о включении клиента в реестр лиц, признанных квалифицированными инвесторами,</w:t>
      </w:r>
      <w:r w:rsidR="00955F32">
        <w:rPr>
          <w:sz w:val="24"/>
          <w:szCs w:val="24"/>
        </w:rPr>
        <w:t xml:space="preserve"> </w:t>
      </w:r>
      <w:r w:rsidRPr="00E3596A">
        <w:rPr>
          <w:sz w:val="24"/>
          <w:szCs w:val="24"/>
        </w:rPr>
        <w:t>н</w:t>
      </w:r>
      <w:r w:rsidRPr="00E3596A">
        <w:rPr>
          <w:sz w:val="24"/>
          <w:szCs w:val="24"/>
        </w:rPr>
        <w:t>а</w:t>
      </w:r>
      <w:r w:rsidRPr="00E3596A">
        <w:rPr>
          <w:sz w:val="24"/>
          <w:szCs w:val="24"/>
        </w:rPr>
        <w:t xml:space="preserve">правляется уведомление </w:t>
      </w:r>
      <w:r w:rsidR="00E43BEC">
        <w:rPr>
          <w:sz w:val="24"/>
          <w:szCs w:val="24"/>
        </w:rPr>
        <w:t>о признании квалифицированным инвестором</w:t>
      </w:r>
      <w:r w:rsidR="0095474E">
        <w:rPr>
          <w:sz w:val="24"/>
          <w:szCs w:val="24"/>
        </w:rPr>
        <w:t xml:space="preserve"> по форме </w:t>
      </w:r>
      <w:r w:rsidRPr="00E3596A">
        <w:rPr>
          <w:sz w:val="24"/>
          <w:szCs w:val="24"/>
        </w:rPr>
        <w:t>Прил</w:t>
      </w:r>
      <w:r w:rsidRPr="00E3596A">
        <w:rPr>
          <w:sz w:val="24"/>
          <w:szCs w:val="24"/>
        </w:rPr>
        <w:t>о</w:t>
      </w:r>
      <w:r w:rsidRPr="00E3596A">
        <w:rPr>
          <w:sz w:val="24"/>
          <w:szCs w:val="24"/>
        </w:rPr>
        <w:t>же</w:t>
      </w:r>
      <w:r w:rsidR="0095474E">
        <w:rPr>
          <w:sz w:val="24"/>
          <w:szCs w:val="24"/>
        </w:rPr>
        <w:t>ния</w:t>
      </w:r>
      <w:r w:rsidRPr="00E3596A">
        <w:rPr>
          <w:sz w:val="24"/>
          <w:szCs w:val="24"/>
        </w:rPr>
        <w:t xml:space="preserve"> № 4</w:t>
      </w:r>
      <w:r w:rsidR="00676E19">
        <w:rPr>
          <w:sz w:val="24"/>
          <w:szCs w:val="24"/>
        </w:rPr>
        <w:t xml:space="preserve"> </w:t>
      </w:r>
      <w:r w:rsidRPr="00E3596A">
        <w:rPr>
          <w:sz w:val="24"/>
          <w:szCs w:val="24"/>
        </w:rPr>
        <w:t xml:space="preserve">к </w:t>
      </w:r>
      <w:r w:rsidR="00676E19">
        <w:rPr>
          <w:sz w:val="24"/>
          <w:szCs w:val="24"/>
        </w:rPr>
        <w:t>настоящему Регламенту</w:t>
      </w:r>
      <w:r w:rsidR="0095474E">
        <w:rPr>
          <w:sz w:val="24"/>
          <w:szCs w:val="24"/>
        </w:rPr>
        <w:t>,</w:t>
      </w:r>
      <w:r w:rsidRPr="00E3596A">
        <w:rPr>
          <w:sz w:val="24"/>
          <w:szCs w:val="24"/>
        </w:rPr>
        <w:t xml:space="preserve"> </w:t>
      </w:r>
      <w:r w:rsidR="0095474E">
        <w:rPr>
          <w:sz w:val="24"/>
          <w:szCs w:val="24"/>
        </w:rPr>
        <w:t>содержащее</w:t>
      </w:r>
      <w:r w:rsidRPr="00E3596A">
        <w:rPr>
          <w:sz w:val="24"/>
          <w:szCs w:val="24"/>
        </w:rPr>
        <w:t xml:space="preserve"> </w:t>
      </w:r>
      <w:r w:rsidR="0095474E">
        <w:rPr>
          <w:sz w:val="24"/>
          <w:szCs w:val="24"/>
        </w:rPr>
        <w:t>сведения</w:t>
      </w:r>
      <w:r w:rsidRPr="00E3596A">
        <w:rPr>
          <w:sz w:val="24"/>
          <w:szCs w:val="24"/>
        </w:rPr>
        <w:t>, в отношении каких</w:t>
      </w:r>
      <w:r w:rsidR="00C00B19" w:rsidRPr="00E3596A">
        <w:rPr>
          <w:sz w:val="24"/>
          <w:szCs w:val="24"/>
        </w:rPr>
        <w:t xml:space="preserve"> </w:t>
      </w:r>
      <w:r w:rsidRPr="00E3596A">
        <w:rPr>
          <w:sz w:val="24"/>
          <w:szCs w:val="24"/>
        </w:rPr>
        <w:t xml:space="preserve">видов ценных бумаг и/или </w:t>
      </w:r>
      <w:r w:rsidR="00676E19">
        <w:rPr>
          <w:sz w:val="24"/>
          <w:szCs w:val="24"/>
        </w:rPr>
        <w:t xml:space="preserve">иных </w:t>
      </w:r>
      <w:r w:rsidRPr="00E3596A">
        <w:rPr>
          <w:sz w:val="24"/>
          <w:szCs w:val="24"/>
        </w:rPr>
        <w:t xml:space="preserve">финансовых инструментов </w:t>
      </w:r>
      <w:r w:rsidR="0095474E">
        <w:rPr>
          <w:sz w:val="24"/>
          <w:szCs w:val="24"/>
        </w:rPr>
        <w:t>и/</w:t>
      </w:r>
      <w:r w:rsidR="00676E19">
        <w:rPr>
          <w:sz w:val="24"/>
          <w:szCs w:val="24"/>
        </w:rPr>
        <w:t>или услуг к</w:t>
      </w:r>
      <w:r w:rsidRPr="00E3596A">
        <w:rPr>
          <w:sz w:val="24"/>
          <w:szCs w:val="24"/>
        </w:rPr>
        <w:t>лиент признан квал</w:t>
      </w:r>
      <w:r w:rsidRPr="00E3596A">
        <w:rPr>
          <w:sz w:val="24"/>
          <w:szCs w:val="24"/>
        </w:rPr>
        <w:t>и</w:t>
      </w:r>
      <w:r w:rsidRPr="00E3596A">
        <w:rPr>
          <w:sz w:val="24"/>
          <w:szCs w:val="24"/>
        </w:rPr>
        <w:t>фицированным инвестором</w:t>
      </w:r>
      <w:r w:rsidR="00D62390">
        <w:rPr>
          <w:sz w:val="24"/>
          <w:szCs w:val="24"/>
        </w:rPr>
        <w:t>, а также</w:t>
      </w:r>
      <w:r w:rsidR="00656ECC">
        <w:rPr>
          <w:sz w:val="24"/>
          <w:szCs w:val="24"/>
        </w:rPr>
        <w:t xml:space="preserve">, в случае если </w:t>
      </w:r>
      <w:r w:rsidR="00AF42F0">
        <w:rPr>
          <w:sz w:val="24"/>
          <w:szCs w:val="24"/>
        </w:rPr>
        <w:t>признанный квалифицированным и</w:t>
      </w:r>
      <w:r w:rsidR="00AF42F0">
        <w:rPr>
          <w:sz w:val="24"/>
          <w:szCs w:val="24"/>
        </w:rPr>
        <w:t>н</w:t>
      </w:r>
      <w:r w:rsidR="00AF42F0">
        <w:rPr>
          <w:sz w:val="24"/>
          <w:szCs w:val="24"/>
        </w:rPr>
        <w:t xml:space="preserve">вестором </w:t>
      </w:r>
      <w:r w:rsidR="00656ECC">
        <w:rPr>
          <w:sz w:val="24"/>
          <w:szCs w:val="24"/>
        </w:rPr>
        <w:t>клиент является физическим лицом,</w:t>
      </w:r>
      <w:r w:rsidR="00D62390">
        <w:rPr>
          <w:sz w:val="24"/>
          <w:szCs w:val="24"/>
        </w:rPr>
        <w:t xml:space="preserve"> информацию о последствиях признания клиента</w:t>
      </w:r>
      <w:r w:rsidR="00AF42F0">
        <w:rPr>
          <w:sz w:val="24"/>
          <w:szCs w:val="24"/>
        </w:rPr>
        <w:t xml:space="preserve"> – физического лица</w:t>
      </w:r>
      <w:r w:rsidR="00D62390">
        <w:rPr>
          <w:sz w:val="24"/>
          <w:szCs w:val="24"/>
        </w:rPr>
        <w:t xml:space="preserve"> квалифицированным инвестором</w:t>
      </w:r>
      <w:r w:rsidRPr="00E3596A">
        <w:rPr>
          <w:sz w:val="24"/>
          <w:szCs w:val="24"/>
        </w:rPr>
        <w:t>.</w:t>
      </w:r>
    </w:p>
    <w:p w:rsidR="003F0BE8" w:rsidRDefault="003F0BE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Уведомление о признании квалифицированным инвестором и иные уведомления в соответствии с настоящим Регламентом направляются клиенту способом, указанным </w:t>
      </w:r>
      <w:r w:rsidR="00E570BE">
        <w:rPr>
          <w:sz w:val="24"/>
          <w:szCs w:val="24"/>
        </w:rPr>
        <w:t>(в</w:t>
      </w:r>
      <w:r w:rsidR="00E570BE">
        <w:rPr>
          <w:sz w:val="24"/>
          <w:szCs w:val="24"/>
        </w:rPr>
        <w:t>ы</w:t>
      </w:r>
      <w:r w:rsidR="00E570BE">
        <w:rPr>
          <w:sz w:val="24"/>
          <w:szCs w:val="24"/>
        </w:rPr>
        <w:t xml:space="preserve">бранным) </w:t>
      </w:r>
      <w:r>
        <w:rPr>
          <w:sz w:val="24"/>
          <w:szCs w:val="24"/>
        </w:rPr>
        <w:t>им в Заявлении о признании квалифицированным инвестором.</w:t>
      </w:r>
    </w:p>
    <w:p w:rsidR="00891EF0" w:rsidRDefault="00D55A7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FA4CF7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о признании квалифицированным инвестором, направленное по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почте, считается предоставленным клиенту с момента его направления по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почте (подтверждается исходящим сообщением).</w:t>
      </w:r>
      <w:r w:rsidRPr="00D0386C">
        <w:rPr>
          <w:sz w:val="24"/>
          <w:szCs w:val="24"/>
        </w:rPr>
        <w:t xml:space="preserve"> </w:t>
      </w:r>
      <w:r>
        <w:rPr>
          <w:sz w:val="24"/>
          <w:szCs w:val="24"/>
        </w:rPr>
        <w:t>Датой и временем предоставл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(направления) являются дата и время отправления исходящего сообщения. При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правлении у</w:t>
      </w:r>
      <w:r w:rsidRPr="00996258">
        <w:rPr>
          <w:sz w:val="24"/>
          <w:szCs w:val="24"/>
        </w:rPr>
        <w:t xml:space="preserve">ведомления </w:t>
      </w:r>
      <w:r>
        <w:rPr>
          <w:sz w:val="24"/>
          <w:szCs w:val="24"/>
        </w:rPr>
        <w:t>о признании квалифицированным инвестором</w:t>
      </w:r>
      <w:r w:rsidRPr="00996258">
        <w:rPr>
          <w:sz w:val="24"/>
          <w:szCs w:val="24"/>
        </w:rPr>
        <w:t xml:space="preserve"> </w:t>
      </w:r>
      <w:r w:rsidR="005A10AB">
        <w:rPr>
          <w:sz w:val="24"/>
          <w:szCs w:val="24"/>
        </w:rPr>
        <w:t>(и иных уведомл</w:t>
      </w:r>
      <w:r w:rsidR="005A10AB">
        <w:rPr>
          <w:sz w:val="24"/>
          <w:szCs w:val="24"/>
        </w:rPr>
        <w:t>е</w:t>
      </w:r>
      <w:r w:rsidR="005A10AB">
        <w:rPr>
          <w:sz w:val="24"/>
          <w:szCs w:val="24"/>
        </w:rPr>
        <w:t xml:space="preserve">ний в соответствии с настоящим Регламентом) </w:t>
      </w:r>
      <w:r w:rsidRPr="00996258">
        <w:rPr>
          <w:sz w:val="24"/>
          <w:szCs w:val="24"/>
        </w:rPr>
        <w:t xml:space="preserve">Банк вправе использовать факсимильное воспроизведение подписей </w:t>
      </w:r>
      <w:r w:rsidR="00A8116E">
        <w:rPr>
          <w:sz w:val="24"/>
          <w:szCs w:val="24"/>
        </w:rPr>
        <w:t>(</w:t>
      </w:r>
      <w:r w:rsidRPr="00996258">
        <w:rPr>
          <w:sz w:val="24"/>
          <w:szCs w:val="24"/>
        </w:rPr>
        <w:t>и графическое изображение печати</w:t>
      </w:r>
      <w:r w:rsidR="00A8116E">
        <w:rPr>
          <w:sz w:val="24"/>
          <w:szCs w:val="24"/>
        </w:rPr>
        <w:t xml:space="preserve"> при необходимости)</w:t>
      </w:r>
      <w:r w:rsidRPr="00996258">
        <w:rPr>
          <w:sz w:val="24"/>
          <w:szCs w:val="24"/>
        </w:rPr>
        <w:t>.</w:t>
      </w:r>
    </w:p>
    <w:p w:rsidR="00023500" w:rsidRDefault="000A729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FA4CF7">
        <w:rPr>
          <w:sz w:val="24"/>
          <w:szCs w:val="24"/>
        </w:rPr>
        <w:t>В случае если уведомление о признании квалифицированным инвестором предо</w:t>
      </w:r>
      <w:r w:rsidRPr="00FA4CF7">
        <w:rPr>
          <w:sz w:val="24"/>
          <w:szCs w:val="24"/>
        </w:rPr>
        <w:t>с</w:t>
      </w:r>
      <w:r w:rsidRPr="00FA4CF7">
        <w:rPr>
          <w:sz w:val="24"/>
          <w:szCs w:val="24"/>
        </w:rPr>
        <w:t xml:space="preserve">тавляется </w:t>
      </w:r>
      <w:r w:rsidR="00F74744">
        <w:rPr>
          <w:sz w:val="24"/>
          <w:szCs w:val="24"/>
        </w:rPr>
        <w:t xml:space="preserve">клиенту </w:t>
      </w:r>
      <w:r w:rsidRPr="00FA4CF7">
        <w:rPr>
          <w:sz w:val="24"/>
          <w:szCs w:val="24"/>
        </w:rPr>
        <w:t>лично в офисе Банка (месте обслуживания получателей финансовых услуг), клиент подтверждает факт получения указанного уведомления путем проставления личной подписи на копии уведомления с указанием даты и времени получения. При этом дат</w:t>
      </w:r>
      <w:r w:rsidR="008B0EF9">
        <w:rPr>
          <w:sz w:val="24"/>
          <w:szCs w:val="24"/>
        </w:rPr>
        <w:t>ой</w:t>
      </w:r>
      <w:r w:rsidRPr="00FA4CF7">
        <w:rPr>
          <w:sz w:val="24"/>
          <w:szCs w:val="24"/>
        </w:rPr>
        <w:t xml:space="preserve"> и врем</w:t>
      </w:r>
      <w:r w:rsidR="008B0EF9">
        <w:rPr>
          <w:sz w:val="24"/>
          <w:szCs w:val="24"/>
        </w:rPr>
        <w:t>енем</w:t>
      </w:r>
      <w:r w:rsidRPr="00FA4CF7">
        <w:rPr>
          <w:sz w:val="24"/>
          <w:szCs w:val="24"/>
        </w:rPr>
        <w:t xml:space="preserve"> направления указанного уведомления </w:t>
      </w:r>
      <w:r w:rsidR="008B0EF9">
        <w:rPr>
          <w:sz w:val="24"/>
          <w:szCs w:val="24"/>
        </w:rPr>
        <w:t>признаются</w:t>
      </w:r>
      <w:r w:rsidR="008B0EF9" w:rsidRPr="00FA4CF7">
        <w:rPr>
          <w:sz w:val="24"/>
          <w:szCs w:val="24"/>
        </w:rPr>
        <w:t xml:space="preserve"> </w:t>
      </w:r>
      <w:r w:rsidRPr="00FA4CF7">
        <w:rPr>
          <w:sz w:val="24"/>
          <w:szCs w:val="24"/>
        </w:rPr>
        <w:t>дат</w:t>
      </w:r>
      <w:r w:rsidR="008B0EF9">
        <w:rPr>
          <w:sz w:val="24"/>
          <w:szCs w:val="24"/>
        </w:rPr>
        <w:t>а</w:t>
      </w:r>
      <w:r w:rsidRPr="00FA4CF7">
        <w:rPr>
          <w:sz w:val="24"/>
          <w:szCs w:val="24"/>
        </w:rPr>
        <w:t xml:space="preserve"> и врем</w:t>
      </w:r>
      <w:r w:rsidR="008B0EF9">
        <w:rPr>
          <w:sz w:val="24"/>
          <w:szCs w:val="24"/>
        </w:rPr>
        <w:t>я</w:t>
      </w:r>
      <w:r w:rsidRPr="00FA4CF7">
        <w:rPr>
          <w:sz w:val="24"/>
          <w:szCs w:val="24"/>
        </w:rPr>
        <w:t xml:space="preserve"> его п</w:t>
      </w:r>
      <w:r w:rsidRPr="00FA4CF7">
        <w:rPr>
          <w:sz w:val="24"/>
          <w:szCs w:val="24"/>
        </w:rPr>
        <w:t>о</w:t>
      </w:r>
      <w:r w:rsidRPr="00FA4CF7">
        <w:rPr>
          <w:sz w:val="24"/>
          <w:szCs w:val="24"/>
        </w:rPr>
        <w:t>лучения.</w:t>
      </w:r>
    </w:p>
    <w:p w:rsidR="00E52494" w:rsidRDefault="00C3355A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этом Банк также считается исполнившим свою обязанность по предоставл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нию клиенту уведомления о признании квалифицированным инвестором, если при выборе клиентом способа получения «</w:t>
      </w:r>
      <w:r w:rsidR="00E52494">
        <w:rPr>
          <w:sz w:val="24"/>
          <w:szCs w:val="24"/>
        </w:rPr>
        <w:t xml:space="preserve">лично </w:t>
      </w:r>
      <w:r>
        <w:rPr>
          <w:sz w:val="24"/>
          <w:szCs w:val="24"/>
        </w:rPr>
        <w:t>в офисе Банка»</w:t>
      </w:r>
      <w:r w:rsidR="00E52494">
        <w:rPr>
          <w:sz w:val="24"/>
          <w:szCs w:val="24"/>
        </w:rPr>
        <w:t>,</w:t>
      </w:r>
      <w:r>
        <w:rPr>
          <w:sz w:val="24"/>
          <w:szCs w:val="24"/>
        </w:rPr>
        <w:t xml:space="preserve"> клиент не явился</w:t>
      </w:r>
      <w:r w:rsidR="00E52494">
        <w:rPr>
          <w:sz w:val="24"/>
          <w:szCs w:val="24"/>
        </w:rPr>
        <w:t xml:space="preserve"> за </w:t>
      </w:r>
      <w:r w:rsidR="00170264">
        <w:rPr>
          <w:sz w:val="24"/>
          <w:szCs w:val="24"/>
        </w:rPr>
        <w:t>уведомлением</w:t>
      </w:r>
      <w:r w:rsidR="00E52494">
        <w:rPr>
          <w:sz w:val="24"/>
          <w:szCs w:val="24"/>
        </w:rPr>
        <w:t xml:space="preserve"> в соответствующий офис в </w:t>
      </w:r>
      <w:r w:rsidR="00170264">
        <w:rPr>
          <w:sz w:val="24"/>
          <w:szCs w:val="24"/>
        </w:rPr>
        <w:t xml:space="preserve">срок, </w:t>
      </w:r>
      <w:r w:rsidR="00E52494">
        <w:rPr>
          <w:sz w:val="24"/>
          <w:szCs w:val="24"/>
        </w:rPr>
        <w:t xml:space="preserve">установленный </w:t>
      </w:r>
      <w:r w:rsidR="00170264">
        <w:rPr>
          <w:sz w:val="24"/>
          <w:szCs w:val="24"/>
        </w:rPr>
        <w:t xml:space="preserve">абзацем первым </w:t>
      </w:r>
      <w:r w:rsidR="00E52494">
        <w:rPr>
          <w:sz w:val="24"/>
          <w:szCs w:val="24"/>
        </w:rPr>
        <w:t>настоящ</w:t>
      </w:r>
      <w:r w:rsidR="00170264">
        <w:rPr>
          <w:sz w:val="24"/>
          <w:szCs w:val="24"/>
        </w:rPr>
        <w:t>его</w:t>
      </w:r>
      <w:r w:rsidR="00E52494">
        <w:rPr>
          <w:sz w:val="24"/>
          <w:szCs w:val="24"/>
        </w:rPr>
        <w:t xml:space="preserve"> пункт</w:t>
      </w:r>
      <w:r w:rsidR="00170264">
        <w:rPr>
          <w:sz w:val="24"/>
          <w:szCs w:val="24"/>
        </w:rPr>
        <w:t>а</w:t>
      </w:r>
      <w:r w:rsidR="00E52494">
        <w:rPr>
          <w:sz w:val="24"/>
          <w:szCs w:val="24"/>
        </w:rPr>
        <w:t xml:space="preserve"> Регл</w:t>
      </w:r>
      <w:r w:rsidR="00E52494">
        <w:rPr>
          <w:sz w:val="24"/>
          <w:szCs w:val="24"/>
        </w:rPr>
        <w:t>а</w:t>
      </w:r>
      <w:r w:rsidR="00E52494">
        <w:rPr>
          <w:sz w:val="24"/>
          <w:szCs w:val="24"/>
        </w:rPr>
        <w:t>мента.</w:t>
      </w:r>
      <w:r w:rsidR="00170264">
        <w:rPr>
          <w:sz w:val="24"/>
          <w:szCs w:val="24"/>
        </w:rPr>
        <w:t xml:space="preserve"> В таком случае Банк направляет клиенту уведомление о признании квалифицир</w:t>
      </w:r>
      <w:r w:rsidR="00170264">
        <w:rPr>
          <w:sz w:val="24"/>
          <w:szCs w:val="24"/>
        </w:rPr>
        <w:t>о</w:t>
      </w:r>
      <w:r w:rsidR="00170264">
        <w:rPr>
          <w:sz w:val="24"/>
          <w:szCs w:val="24"/>
        </w:rPr>
        <w:t>ванным инвестором по электронной почте не позднее рабочего дня, следующего за п</w:t>
      </w:r>
      <w:r w:rsidR="00170264">
        <w:rPr>
          <w:sz w:val="24"/>
          <w:szCs w:val="24"/>
        </w:rPr>
        <w:t>о</w:t>
      </w:r>
      <w:r w:rsidR="00170264">
        <w:rPr>
          <w:sz w:val="24"/>
          <w:szCs w:val="24"/>
        </w:rPr>
        <w:t>следним днем срока, установленного абзацем первым настоящего пункта Регламента. Д</w:t>
      </w:r>
      <w:r w:rsidR="00170264">
        <w:rPr>
          <w:sz w:val="24"/>
          <w:szCs w:val="24"/>
        </w:rPr>
        <w:t>а</w:t>
      </w:r>
      <w:r w:rsidR="00170264">
        <w:rPr>
          <w:sz w:val="24"/>
          <w:szCs w:val="24"/>
        </w:rPr>
        <w:t xml:space="preserve">той и временем направления (вручения) уведомления </w:t>
      </w:r>
      <w:r w:rsidR="008945B9">
        <w:rPr>
          <w:sz w:val="24"/>
          <w:szCs w:val="24"/>
        </w:rPr>
        <w:t>в указанном случае счита</w:t>
      </w:r>
      <w:r w:rsidR="00D55A7F">
        <w:rPr>
          <w:sz w:val="24"/>
          <w:szCs w:val="24"/>
        </w:rPr>
        <w:t>е</w:t>
      </w:r>
      <w:r w:rsidR="008945B9">
        <w:rPr>
          <w:sz w:val="24"/>
          <w:szCs w:val="24"/>
        </w:rPr>
        <w:t>тся</w:t>
      </w:r>
      <w:r w:rsidR="00170264">
        <w:rPr>
          <w:sz w:val="24"/>
          <w:szCs w:val="24"/>
        </w:rPr>
        <w:t xml:space="preserve"> </w:t>
      </w:r>
      <w:r w:rsidR="008945B9">
        <w:rPr>
          <w:sz w:val="24"/>
          <w:szCs w:val="24"/>
        </w:rPr>
        <w:t xml:space="preserve">23:59 по московскому времени </w:t>
      </w:r>
      <w:r w:rsidR="00170264">
        <w:rPr>
          <w:sz w:val="24"/>
          <w:szCs w:val="24"/>
        </w:rPr>
        <w:t>последн</w:t>
      </w:r>
      <w:r w:rsidR="008945B9">
        <w:rPr>
          <w:sz w:val="24"/>
          <w:szCs w:val="24"/>
        </w:rPr>
        <w:t>его дня</w:t>
      </w:r>
      <w:r w:rsidR="00170264">
        <w:rPr>
          <w:sz w:val="24"/>
          <w:szCs w:val="24"/>
        </w:rPr>
        <w:t xml:space="preserve"> срока, установленного абзацем первым насто</w:t>
      </w:r>
      <w:r w:rsidR="00170264">
        <w:rPr>
          <w:sz w:val="24"/>
          <w:szCs w:val="24"/>
        </w:rPr>
        <w:t>я</w:t>
      </w:r>
      <w:r w:rsidR="00170264">
        <w:rPr>
          <w:sz w:val="24"/>
          <w:szCs w:val="24"/>
        </w:rPr>
        <w:t>щего пункта Регламента.</w:t>
      </w:r>
      <w:r w:rsidR="00040009">
        <w:rPr>
          <w:sz w:val="24"/>
          <w:szCs w:val="24"/>
        </w:rPr>
        <w:t xml:space="preserve"> Данный порядок распространяется и на иные уведомления, пр</w:t>
      </w:r>
      <w:r w:rsidR="00040009">
        <w:rPr>
          <w:sz w:val="24"/>
          <w:szCs w:val="24"/>
        </w:rPr>
        <w:t>е</w:t>
      </w:r>
      <w:r w:rsidR="00040009">
        <w:rPr>
          <w:sz w:val="24"/>
          <w:szCs w:val="24"/>
        </w:rPr>
        <w:t>дусмотренные настоящим Регламентом (с учетом сроков направления таких уведомл</w:t>
      </w:r>
      <w:r w:rsidR="00040009">
        <w:rPr>
          <w:sz w:val="24"/>
          <w:szCs w:val="24"/>
        </w:rPr>
        <w:t>е</w:t>
      </w:r>
      <w:r w:rsidR="00040009">
        <w:rPr>
          <w:sz w:val="24"/>
          <w:szCs w:val="24"/>
        </w:rPr>
        <w:t>ний).</w:t>
      </w:r>
    </w:p>
    <w:p w:rsidR="00C00B19" w:rsidRPr="009E474C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9E474C">
        <w:rPr>
          <w:sz w:val="24"/>
          <w:szCs w:val="24"/>
        </w:rPr>
        <w:t>4.</w:t>
      </w:r>
      <w:r w:rsidR="009E474C" w:rsidRPr="009E474C">
        <w:rPr>
          <w:sz w:val="24"/>
          <w:szCs w:val="24"/>
        </w:rPr>
        <w:t>6</w:t>
      </w:r>
      <w:r w:rsidRPr="009E474C">
        <w:rPr>
          <w:sz w:val="24"/>
          <w:szCs w:val="24"/>
        </w:rPr>
        <w:t xml:space="preserve">. Банк вправе отказать в признании </w:t>
      </w:r>
      <w:r w:rsidR="006A6C38">
        <w:rPr>
          <w:sz w:val="24"/>
          <w:szCs w:val="24"/>
        </w:rPr>
        <w:t>к</w:t>
      </w:r>
      <w:r w:rsidRPr="009E474C">
        <w:rPr>
          <w:sz w:val="24"/>
          <w:szCs w:val="24"/>
        </w:rPr>
        <w:t>лиента квалифицированным инвестором по следующим</w:t>
      </w:r>
      <w:r w:rsidR="00C00B19" w:rsidRPr="009E474C">
        <w:rPr>
          <w:sz w:val="24"/>
          <w:szCs w:val="24"/>
        </w:rPr>
        <w:t xml:space="preserve"> </w:t>
      </w:r>
      <w:r w:rsidRPr="009E474C">
        <w:rPr>
          <w:sz w:val="24"/>
          <w:szCs w:val="24"/>
        </w:rPr>
        <w:t>основаниям:</w:t>
      </w:r>
    </w:p>
    <w:p w:rsidR="00C00B19" w:rsidRPr="009E474C" w:rsidRDefault="006A6C3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97E5F" w:rsidRPr="009E474C">
        <w:rPr>
          <w:sz w:val="24"/>
          <w:szCs w:val="24"/>
        </w:rPr>
        <w:t xml:space="preserve"> несоответствие Заявления о признании квалифицированным инвестором, предо</w:t>
      </w:r>
      <w:r w:rsidR="00197E5F" w:rsidRPr="009E474C">
        <w:rPr>
          <w:sz w:val="24"/>
          <w:szCs w:val="24"/>
        </w:rPr>
        <w:t>с</w:t>
      </w:r>
      <w:r w:rsidR="00AC2419">
        <w:rPr>
          <w:sz w:val="24"/>
          <w:szCs w:val="24"/>
        </w:rPr>
        <w:t>тавленного к</w:t>
      </w:r>
      <w:r w:rsidR="00197E5F" w:rsidRPr="009E474C">
        <w:rPr>
          <w:sz w:val="24"/>
          <w:szCs w:val="24"/>
        </w:rPr>
        <w:t>лиентом,</w:t>
      </w:r>
      <w:r w:rsidR="00C00B19" w:rsidRPr="009E474C">
        <w:rPr>
          <w:sz w:val="24"/>
          <w:szCs w:val="24"/>
        </w:rPr>
        <w:t xml:space="preserve"> </w:t>
      </w:r>
      <w:r w:rsidR="00197E5F" w:rsidRPr="009E474C">
        <w:rPr>
          <w:sz w:val="24"/>
          <w:szCs w:val="24"/>
        </w:rPr>
        <w:t xml:space="preserve">форме, установленной </w:t>
      </w:r>
      <w:r w:rsidR="00F770A0">
        <w:rPr>
          <w:sz w:val="24"/>
          <w:szCs w:val="24"/>
        </w:rPr>
        <w:t>настоящим Регламентом,</w:t>
      </w:r>
      <w:r w:rsidR="00197E5F" w:rsidRPr="009E474C">
        <w:rPr>
          <w:sz w:val="24"/>
          <w:szCs w:val="24"/>
        </w:rPr>
        <w:t xml:space="preserve"> в том числе отсу</w:t>
      </w:r>
      <w:r w:rsidR="00197E5F" w:rsidRPr="009E474C">
        <w:rPr>
          <w:sz w:val="24"/>
          <w:szCs w:val="24"/>
        </w:rPr>
        <w:t>т</w:t>
      </w:r>
      <w:r w:rsidR="00197E5F" w:rsidRPr="009E474C">
        <w:rPr>
          <w:sz w:val="24"/>
          <w:szCs w:val="24"/>
        </w:rPr>
        <w:t>ствие в указан</w:t>
      </w:r>
      <w:r w:rsidR="00F770A0">
        <w:rPr>
          <w:sz w:val="24"/>
          <w:szCs w:val="24"/>
        </w:rPr>
        <w:t>ном З</w:t>
      </w:r>
      <w:r w:rsidR="00197E5F" w:rsidRPr="009E474C">
        <w:rPr>
          <w:sz w:val="24"/>
          <w:szCs w:val="24"/>
        </w:rPr>
        <w:t>аявлении сведений, наличие</w:t>
      </w:r>
      <w:r w:rsidR="00C00B19" w:rsidRPr="009E474C">
        <w:rPr>
          <w:sz w:val="24"/>
          <w:szCs w:val="24"/>
        </w:rPr>
        <w:t xml:space="preserve"> </w:t>
      </w:r>
      <w:r w:rsidR="00197E5F" w:rsidRPr="009E474C">
        <w:rPr>
          <w:sz w:val="24"/>
          <w:szCs w:val="24"/>
        </w:rPr>
        <w:t xml:space="preserve">которых необходимо в соответствии с формой, установленной </w:t>
      </w:r>
      <w:r w:rsidR="00F770A0">
        <w:rPr>
          <w:sz w:val="24"/>
          <w:szCs w:val="24"/>
        </w:rPr>
        <w:t>настоящим Регламентом</w:t>
      </w:r>
      <w:r w:rsidR="00197E5F" w:rsidRPr="009E474C">
        <w:rPr>
          <w:sz w:val="24"/>
          <w:szCs w:val="24"/>
        </w:rPr>
        <w:t>;</w:t>
      </w:r>
    </w:p>
    <w:p w:rsidR="00C00B19" w:rsidRPr="009E474C" w:rsidRDefault="006A6C3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97E5F" w:rsidRPr="009E474C">
        <w:rPr>
          <w:sz w:val="24"/>
          <w:szCs w:val="24"/>
        </w:rPr>
        <w:t xml:space="preserve"> в документах, представленных </w:t>
      </w:r>
      <w:r w:rsidR="00F770A0">
        <w:rPr>
          <w:sz w:val="24"/>
          <w:szCs w:val="24"/>
        </w:rPr>
        <w:t>к</w:t>
      </w:r>
      <w:r w:rsidR="00197E5F" w:rsidRPr="009E474C">
        <w:rPr>
          <w:sz w:val="24"/>
          <w:szCs w:val="24"/>
        </w:rPr>
        <w:t>лиентом, содержится неверная, неполная или противоречивая</w:t>
      </w:r>
      <w:r w:rsidR="00C00B19" w:rsidRPr="009E474C">
        <w:rPr>
          <w:sz w:val="24"/>
          <w:szCs w:val="24"/>
        </w:rPr>
        <w:t xml:space="preserve"> </w:t>
      </w:r>
      <w:r w:rsidR="00197E5F" w:rsidRPr="009E474C">
        <w:rPr>
          <w:sz w:val="24"/>
          <w:szCs w:val="24"/>
        </w:rPr>
        <w:t>информация;</w:t>
      </w:r>
    </w:p>
    <w:p w:rsidR="00C00B19" w:rsidRPr="009E474C" w:rsidRDefault="006A6C3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770A0">
        <w:rPr>
          <w:sz w:val="24"/>
          <w:szCs w:val="24"/>
        </w:rPr>
        <w:t xml:space="preserve"> к</w:t>
      </w:r>
      <w:r w:rsidR="00197E5F" w:rsidRPr="009E474C">
        <w:rPr>
          <w:sz w:val="24"/>
          <w:szCs w:val="24"/>
        </w:rPr>
        <w:t>лиентом представлен</w:t>
      </w:r>
      <w:r w:rsidR="00294504">
        <w:rPr>
          <w:sz w:val="24"/>
          <w:szCs w:val="24"/>
        </w:rPr>
        <w:t>ы</w:t>
      </w:r>
      <w:r w:rsidR="00197E5F" w:rsidRPr="009E474C">
        <w:rPr>
          <w:sz w:val="24"/>
          <w:szCs w:val="24"/>
        </w:rPr>
        <w:t xml:space="preserve"> документы в ненадлежащей</w:t>
      </w:r>
      <w:r w:rsidR="00C00B19" w:rsidRPr="009E474C">
        <w:rPr>
          <w:sz w:val="24"/>
          <w:szCs w:val="24"/>
        </w:rPr>
        <w:t xml:space="preserve"> </w:t>
      </w:r>
      <w:r w:rsidR="00197E5F" w:rsidRPr="009E474C">
        <w:rPr>
          <w:sz w:val="24"/>
          <w:szCs w:val="24"/>
        </w:rPr>
        <w:t>форме;</w:t>
      </w:r>
    </w:p>
    <w:p w:rsidR="00C00B19" w:rsidRPr="009E474C" w:rsidRDefault="006A6C3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97E5F" w:rsidRPr="009E474C">
        <w:rPr>
          <w:sz w:val="24"/>
          <w:szCs w:val="24"/>
        </w:rPr>
        <w:t xml:space="preserve"> в результате прове</w:t>
      </w:r>
      <w:r w:rsidR="00F770A0">
        <w:rPr>
          <w:sz w:val="24"/>
          <w:szCs w:val="24"/>
        </w:rPr>
        <w:t>рки документов, представленных к</w:t>
      </w:r>
      <w:r w:rsidR="00197E5F" w:rsidRPr="009E474C">
        <w:rPr>
          <w:sz w:val="24"/>
          <w:szCs w:val="24"/>
        </w:rPr>
        <w:t xml:space="preserve">лиентом, Банком выявлено несоответствие </w:t>
      </w:r>
      <w:r w:rsidR="00F770A0">
        <w:rPr>
          <w:sz w:val="24"/>
          <w:szCs w:val="24"/>
        </w:rPr>
        <w:t>к</w:t>
      </w:r>
      <w:r w:rsidR="00197E5F" w:rsidRPr="009E474C">
        <w:rPr>
          <w:sz w:val="24"/>
          <w:szCs w:val="24"/>
        </w:rPr>
        <w:t>лиента</w:t>
      </w:r>
      <w:r w:rsidR="00C00B19" w:rsidRPr="009E474C">
        <w:rPr>
          <w:sz w:val="24"/>
          <w:szCs w:val="24"/>
        </w:rPr>
        <w:t xml:space="preserve"> </w:t>
      </w:r>
      <w:r w:rsidR="00197E5F" w:rsidRPr="009E474C">
        <w:rPr>
          <w:sz w:val="24"/>
          <w:szCs w:val="24"/>
        </w:rPr>
        <w:t>требованиям, предъявляемым к квалифицированным инвесторам;</w:t>
      </w:r>
    </w:p>
    <w:p w:rsidR="00BA6088" w:rsidRDefault="006A6C3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97E5F" w:rsidRPr="009E474C">
        <w:rPr>
          <w:sz w:val="24"/>
          <w:szCs w:val="24"/>
        </w:rPr>
        <w:t xml:space="preserve"> у Банка возникли сомнения в подлинности одного или нескольких документов, представленных</w:t>
      </w:r>
      <w:r w:rsidR="00C00B19" w:rsidRPr="009E474C">
        <w:rPr>
          <w:sz w:val="24"/>
          <w:szCs w:val="24"/>
        </w:rPr>
        <w:t xml:space="preserve"> </w:t>
      </w:r>
      <w:r w:rsidR="00F770A0">
        <w:rPr>
          <w:sz w:val="24"/>
          <w:szCs w:val="24"/>
        </w:rPr>
        <w:t>к</w:t>
      </w:r>
      <w:r w:rsidR="00197E5F" w:rsidRPr="009E474C">
        <w:rPr>
          <w:sz w:val="24"/>
          <w:szCs w:val="24"/>
        </w:rPr>
        <w:t>лиентом, в том</w:t>
      </w:r>
      <w:r w:rsidR="00197E5F" w:rsidRPr="00197E5F">
        <w:rPr>
          <w:sz w:val="24"/>
          <w:szCs w:val="24"/>
        </w:rPr>
        <w:t xml:space="preserve"> числе в подлинности подписи или печати, поставленной на документах</w:t>
      </w:r>
      <w:r w:rsidR="00BA6088">
        <w:rPr>
          <w:sz w:val="24"/>
          <w:szCs w:val="24"/>
        </w:rPr>
        <w:t>;</w:t>
      </w:r>
    </w:p>
    <w:p w:rsidR="00C00B19" w:rsidRDefault="00BA608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иным основаниям в соответствии с законодательством Российской Федерации</w:t>
      </w:r>
      <w:r w:rsidR="00197E5F" w:rsidRPr="00197E5F">
        <w:rPr>
          <w:sz w:val="24"/>
          <w:szCs w:val="24"/>
        </w:rPr>
        <w:t>.</w:t>
      </w:r>
    </w:p>
    <w:p w:rsidR="00D77592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В случае принятия Банком</w:t>
      </w:r>
      <w:r w:rsidR="00D77592">
        <w:rPr>
          <w:sz w:val="24"/>
          <w:szCs w:val="24"/>
        </w:rPr>
        <w:t xml:space="preserve"> решения об отказе в признании к</w:t>
      </w:r>
      <w:r w:rsidRPr="00197E5F">
        <w:rPr>
          <w:sz w:val="24"/>
          <w:szCs w:val="24"/>
        </w:rPr>
        <w:t>лиента квалифицир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ванным</w:t>
      </w:r>
      <w:r w:rsidR="00C00B19">
        <w:rPr>
          <w:sz w:val="24"/>
          <w:szCs w:val="24"/>
        </w:rPr>
        <w:t xml:space="preserve"> </w:t>
      </w:r>
      <w:r w:rsidR="00D77592">
        <w:rPr>
          <w:sz w:val="24"/>
          <w:szCs w:val="24"/>
        </w:rPr>
        <w:t>инвестором</w:t>
      </w:r>
      <w:r w:rsidR="003B67A9">
        <w:rPr>
          <w:sz w:val="24"/>
          <w:szCs w:val="24"/>
        </w:rPr>
        <w:t>,</w:t>
      </w:r>
      <w:r w:rsidR="00D77592">
        <w:rPr>
          <w:sz w:val="24"/>
          <w:szCs w:val="24"/>
        </w:rPr>
        <w:t xml:space="preserve"> к</w:t>
      </w:r>
      <w:r w:rsidRPr="00197E5F">
        <w:rPr>
          <w:sz w:val="24"/>
          <w:szCs w:val="24"/>
        </w:rPr>
        <w:t xml:space="preserve">лиенту не позднее </w:t>
      </w:r>
      <w:r w:rsidR="00D77592">
        <w:rPr>
          <w:sz w:val="24"/>
          <w:szCs w:val="24"/>
        </w:rPr>
        <w:t>2</w:t>
      </w:r>
      <w:r w:rsidRPr="00197E5F">
        <w:rPr>
          <w:sz w:val="24"/>
          <w:szCs w:val="24"/>
        </w:rPr>
        <w:t xml:space="preserve"> (</w:t>
      </w:r>
      <w:r w:rsidR="00D77592">
        <w:rPr>
          <w:sz w:val="24"/>
          <w:szCs w:val="24"/>
        </w:rPr>
        <w:t>Двух</w:t>
      </w:r>
      <w:r w:rsidRPr="00197E5F">
        <w:rPr>
          <w:sz w:val="24"/>
          <w:szCs w:val="24"/>
        </w:rPr>
        <w:t>) рабочих дней с даты принятия такого решения направляется уведомление об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отказе </w:t>
      </w:r>
      <w:r w:rsidR="00D77592">
        <w:rPr>
          <w:sz w:val="24"/>
          <w:szCs w:val="24"/>
        </w:rPr>
        <w:t>в признании квалифицированным инвест</w:t>
      </w:r>
      <w:r w:rsidR="00D77592">
        <w:rPr>
          <w:sz w:val="24"/>
          <w:szCs w:val="24"/>
        </w:rPr>
        <w:t>о</w:t>
      </w:r>
      <w:r w:rsidR="00D77592">
        <w:rPr>
          <w:sz w:val="24"/>
          <w:szCs w:val="24"/>
        </w:rPr>
        <w:t xml:space="preserve">ром </w:t>
      </w:r>
      <w:r w:rsidRPr="00197E5F">
        <w:rPr>
          <w:sz w:val="24"/>
          <w:szCs w:val="24"/>
        </w:rPr>
        <w:t xml:space="preserve">с указанием причин </w:t>
      </w:r>
      <w:r w:rsidR="00D77592">
        <w:rPr>
          <w:sz w:val="24"/>
          <w:szCs w:val="24"/>
        </w:rPr>
        <w:t xml:space="preserve">такого </w:t>
      </w:r>
      <w:r w:rsidRPr="00197E5F">
        <w:rPr>
          <w:sz w:val="24"/>
          <w:szCs w:val="24"/>
        </w:rPr>
        <w:t xml:space="preserve">отказа </w:t>
      </w:r>
      <w:r w:rsidR="00D77592">
        <w:rPr>
          <w:sz w:val="24"/>
          <w:szCs w:val="24"/>
        </w:rPr>
        <w:t>по форме Прилож</w:t>
      </w:r>
      <w:r w:rsidRPr="00197E5F">
        <w:rPr>
          <w:sz w:val="24"/>
          <w:szCs w:val="24"/>
        </w:rPr>
        <w:t>ени</w:t>
      </w:r>
      <w:r w:rsidR="00D77592">
        <w:rPr>
          <w:sz w:val="24"/>
          <w:szCs w:val="24"/>
        </w:rPr>
        <w:t>я</w:t>
      </w:r>
      <w:r w:rsidRPr="00197E5F">
        <w:rPr>
          <w:sz w:val="24"/>
          <w:szCs w:val="24"/>
        </w:rPr>
        <w:t xml:space="preserve"> № 5 к</w:t>
      </w:r>
      <w:r w:rsidR="00C00B19">
        <w:rPr>
          <w:sz w:val="24"/>
          <w:szCs w:val="24"/>
        </w:rPr>
        <w:t xml:space="preserve"> </w:t>
      </w:r>
      <w:r w:rsidR="00D77592">
        <w:rPr>
          <w:sz w:val="24"/>
          <w:szCs w:val="24"/>
        </w:rPr>
        <w:t>настоящему Регл</w:t>
      </w:r>
      <w:r w:rsidR="00D77592">
        <w:rPr>
          <w:sz w:val="24"/>
          <w:szCs w:val="24"/>
        </w:rPr>
        <w:t>а</w:t>
      </w:r>
      <w:r w:rsidR="00D77592">
        <w:rPr>
          <w:sz w:val="24"/>
          <w:szCs w:val="24"/>
        </w:rPr>
        <w:t>менту</w:t>
      </w:r>
      <w:r w:rsidRPr="00197E5F">
        <w:rPr>
          <w:sz w:val="24"/>
          <w:szCs w:val="24"/>
        </w:rPr>
        <w:t>.</w:t>
      </w:r>
    </w:p>
    <w:p w:rsidR="00C00B19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Банк не несет ответственности за отказ в признании </w:t>
      </w:r>
      <w:r w:rsidR="00D77592">
        <w:rPr>
          <w:sz w:val="24"/>
          <w:szCs w:val="24"/>
        </w:rPr>
        <w:t>к</w:t>
      </w:r>
      <w:r w:rsidRPr="00197E5F">
        <w:rPr>
          <w:sz w:val="24"/>
          <w:szCs w:val="24"/>
        </w:rPr>
        <w:t>лиента квалифицированным инвестором.</w:t>
      </w:r>
    </w:p>
    <w:p w:rsidR="006D2027" w:rsidRPr="006D2027" w:rsidRDefault="00197E5F" w:rsidP="006D202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FA72B0">
        <w:rPr>
          <w:sz w:val="24"/>
          <w:szCs w:val="24"/>
        </w:rPr>
        <w:t>4.</w:t>
      </w:r>
      <w:r w:rsidR="00FA72B0" w:rsidRPr="00FA72B0">
        <w:rPr>
          <w:sz w:val="24"/>
          <w:szCs w:val="24"/>
        </w:rPr>
        <w:t>7</w:t>
      </w:r>
      <w:r w:rsidRPr="00FA72B0">
        <w:rPr>
          <w:sz w:val="24"/>
          <w:szCs w:val="24"/>
        </w:rPr>
        <w:t>. Банк осуществляет хране</w:t>
      </w:r>
      <w:r w:rsidR="00FA72B0">
        <w:rPr>
          <w:sz w:val="24"/>
          <w:szCs w:val="24"/>
        </w:rPr>
        <w:t>ние документов, представленных к</w:t>
      </w:r>
      <w:r w:rsidRPr="00FA72B0">
        <w:rPr>
          <w:sz w:val="24"/>
          <w:szCs w:val="24"/>
        </w:rPr>
        <w:t>лиентом в целях признания его</w:t>
      </w:r>
      <w:r w:rsidR="00C00B19" w:rsidRPr="00FA72B0">
        <w:rPr>
          <w:sz w:val="24"/>
          <w:szCs w:val="24"/>
        </w:rPr>
        <w:t xml:space="preserve"> </w:t>
      </w:r>
      <w:r w:rsidRPr="00FA72B0">
        <w:rPr>
          <w:sz w:val="24"/>
          <w:szCs w:val="24"/>
        </w:rPr>
        <w:t>квалифицированным инвестором, при этом в случае принятия Банком р</w:t>
      </w:r>
      <w:r w:rsidRPr="00FA72B0">
        <w:rPr>
          <w:sz w:val="24"/>
          <w:szCs w:val="24"/>
        </w:rPr>
        <w:t>е</w:t>
      </w:r>
      <w:r w:rsidR="00FA72B0">
        <w:rPr>
          <w:sz w:val="24"/>
          <w:szCs w:val="24"/>
        </w:rPr>
        <w:t>шения об отказе в признании к</w:t>
      </w:r>
      <w:r w:rsidRPr="00FA72B0">
        <w:rPr>
          <w:sz w:val="24"/>
          <w:szCs w:val="24"/>
        </w:rPr>
        <w:t>лиента</w:t>
      </w:r>
      <w:r w:rsidR="00C00B19" w:rsidRPr="00FA72B0">
        <w:rPr>
          <w:sz w:val="24"/>
          <w:szCs w:val="24"/>
        </w:rPr>
        <w:t xml:space="preserve"> </w:t>
      </w:r>
      <w:r w:rsidRPr="00FA72B0">
        <w:rPr>
          <w:sz w:val="24"/>
          <w:szCs w:val="24"/>
        </w:rPr>
        <w:t>квалифицированным инвестором указанные док</w:t>
      </w:r>
      <w:r w:rsidRPr="00FA72B0">
        <w:rPr>
          <w:sz w:val="24"/>
          <w:szCs w:val="24"/>
        </w:rPr>
        <w:t>у</w:t>
      </w:r>
      <w:r w:rsidRPr="00FA72B0">
        <w:rPr>
          <w:sz w:val="24"/>
          <w:szCs w:val="24"/>
        </w:rPr>
        <w:t xml:space="preserve">менты </w:t>
      </w:r>
      <w:r w:rsidR="00FA72B0">
        <w:rPr>
          <w:sz w:val="24"/>
          <w:szCs w:val="24"/>
        </w:rPr>
        <w:t>к</w:t>
      </w:r>
      <w:r w:rsidRPr="00FA72B0">
        <w:rPr>
          <w:sz w:val="24"/>
          <w:szCs w:val="24"/>
        </w:rPr>
        <w:t>лиенту не возвращаются.</w:t>
      </w:r>
    </w:p>
    <w:p w:rsidR="006D2027" w:rsidRDefault="006D2027" w:rsidP="006D202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 хранятся в течение 5 (Пяти) лет с даты их предоставления клиентом Банку.</w:t>
      </w:r>
    </w:p>
    <w:p w:rsidR="007B198C" w:rsidRPr="000E3B74" w:rsidRDefault="00C415B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0E3B74">
        <w:rPr>
          <w:sz w:val="24"/>
          <w:szCs w:val="24"/>
        </w:rPr>
        <w:t>Банк хранит уведомление о признании физического лица квалифицированным и</w:t>
      </w:r>
      <w:r w:rsidRPr="000E3B74">
        <w:rPr>
          <w:sz w:val="24"/>
          <w:szCs w:val="24"/>
        </w:rPr>
        <w:t>н</w:t>
      </w:r>
      <w:r w:rsidRPr="000E3B74">
        <w:rPr>
          <w:sz w:val="24"/>
          <w:szCs w:val="24"/>
        </w:rPr>
        <w:t>вестором, а также информацию, подтверждающую факт, дату и время направления клие</w:t>
      </w:r>
      <w:r w:rsidRPr="000E3B74">
        <w:rPr>
          <w:sz w:val="24"/>
          <w:szCs w:val="24"/>
        </w:rPr>
        <w:t>н</w:t>
      </w:r>
      <w:r w:rsidRPr="000E3B74">
        <w:rPr>
          <w:sz w:val="24"/>
          <w:szCs w:val="24"/>
        </w:rPr>
        <w:t>ту соответствующего уведомления не менее 3 (Трех) лет с даты прекращения договора с клиентом.</w:t>
      </w:r>
    </w:p>
    <w:p w:rsidR="00065BBA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35678">
        <w:rPr>
          <w:sz w:val="24"/>
          <w:szCs w:val="24"/>
        </w:rPr>
        <w:t>4.</w:t>
      </w:r>
      <w:r w:rsidR="00535A85" w:rsidRPr="00835678">
        <w:rPr>
          <w:sz w:val="24"/>
          <w:szCs w:val="24"/>
        </w:rPr>
        <w:t>8</w:t>
      </w:r>
      <w:r w:rsidRPr="00835678">
        <w:rPr>
          <w:sz w:val="24"/>
          <w:szCs w:val="24"/>
        </w:rPr>
        <w:t>. Клиент</w:t>
      </w:r>
      <w:r w:rsidRPr="00197E5F">
        <w:rPr>
          <w:sz w:val="24"/>
          <w:szCs w:val="24"/>
        </w:rPr>
        <w:t xml:space="preserve">, признанный квалифицированным инвестором, имеет право обратиться </w:t>
      </w:r>
      <w:r w:rsidR="00EF49BB">
        <w:rPr>
          <w:sz w:val="24"/>
          <w:szCs w:val="24"/>
        </w:rPr>
        <w:t xml:space="preserve">к </w:t>
      </w:r>
      <w:r w:rsidRPr="00197E5F">
        <w:rPr>
          <w:sz w:val="24"/>
          <w:szCs w:val="24"/>
        </w:rPr>
        <w:t>Банк</w:t>
      </w:r>
      <w:r w:rsidR="00EF49BB">
        <w:rPr>
          <w:sz w:val="24"/>
          <w:szCs w:val="24"/>
        </w:rPr>
        <w:t>у</w:t>
      </w:r>
      <w:r w:rsidRPr="00197E5F">
        <w:rPr>
          <w:sz w:val="24"/>
          <w:szCs w:val="24"/>
        </w:rPr>
        <w:t xml:space="preserve"> с заявлением об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отказе от статуса квалифицированного инвестора</w:t>
      </w:r>
      <w:r w:rsidR="00AF10B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в целом или в отношении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определенных видов ценных бумаг и/или иных финансовых инструментов</w:t>
      </w:r>
      <w:r w:rsidR="00AF10BF">
        <w:rPr>
          <w:sz w:val="24"/>
          <w:szCs w:val="24"/>
        </w:rPr>
        <w:t xml:space="preserve"> и/или </w:t>
      </w:r>
      <w:r w:rsidR="00EF49BB">
        <w:rPr>
          <w:sz w:val="24"/>
          <w:szCs w:val="24"/>
        </w:rPr>
        <w:t>оказываемых</w:t>
      </w:r>
      <w:r w:rsidR="00AF10BF">
        <w:rPr>
          <w:sz w:val="24"/>
          <w:szCs w:val="24"/>
        </w:rPr>
        <w:t xml:space="preserve"> услуг</w:t>
      </w:r>
      <w:r w:rsidRPr="00197E5F">
        <w:rPr>
          <w:sz w:val="24"/>
          <w:szCs w:val="24"/>
        </w:rPr>
        <w:t>, в отношении которых он был признан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квалифицированным и</w:t>
      </w:r>
      <w:r w:rsidRPr="00197E5F">
        <w:rPr>
          <w:sz w:val="24"/>
          <w:szCs w:val="24"/>
        </w:rPr>
        <w:t>н</w:t>
      </w:r>
      <w:r w:rsidRPr="00197E5F">
        <w:rPr>
          <w:sz w:val="24"/>
          <w:szCs w:val="24"/>
        </w:rPr>
        <w:t>вестором</w:t>
      </w:r>
      <w:r w:rsidR="00AF10BF">
        <w:rPr>
          <w:sz w:val="24"/>
          <w:szCs w:val="24"/>
        </w:rPr>
        <w:t>, составленным по форме Приложения № 6 к настоящему Регламенту</w:t>
      </w:r>
      <w:r w:rsidRPr="00197E5F">
        <w:rPr>
          <w:sz w:val="24"/>
          <w:szCs w:val="24"/>
        </w:rPr>
        <w:t xml:space="preserve">. </w:t>
      </w:r>
      <w:r w:rsidR="00EF49BB">
        <w:rPr>
          <w:sz w:val="24"/>
          <w:szCs w:val="24"/>
        </w:rPr>
        <w:t>В удовл</w:t>
      </w:r>
      <w:r w:rsidR="00EF49BB">
        <w:rPr>
          <w:sz w:val="24"/>
          <w:szCs w:val="24"/>
        </w:rPr>
        <w:t>е</w:t>
      </w:r>
      <w:r w:rsidR="00EF49BB">
        <w:rPr>
          <w:sz w:val="24"/>
          <w:szCs w:val="24"/>
        </w:rPr>
        <w:t>творении такого заявления не может быть отказано.</w:t>
      </w:r>
      <w:r w:rsidR="003A5A49">
        <w:rPr>
          <w:sz w:val="24"/>
          <w:szCs w:val="24"/>
        </w:rPr>
        <w:t xml:space="preserve"> </w:t>
      </w:r>
      <w:r w:rsidR="00065BBA" w:rsidRPr="0066759E">
        <w:rPr>
          <w:sz w:val="24"/>
          <w:szCs w:val="24"/>
        </w:rPr>
        <w:t>Заявление о</w:t>
      </w:r>
      <w:r w:rsidR="00065BBA">
        <w:rPr>
          <w:sz w:val="24"/>
          <w:szCs w:val="24"/>
        </w:rPr>
        <w:t>б отказе от статуса квал</w:t>
      </w:r>
      <w:r w:rsidR="00065BBA">
        <w:rPr>
          <w:sz w:val="24"/>
          <w:szCs w:val="24"/>
        </w:rPr>
        <w:t>и</w:t>
      </w:r>
      <w:r w:rsidR="00065BBA">
        <w:rPr>
          <w:sz w:val="24"/>
          <w:szCs w:val="24"/>
        </w:rPr>
        <w:t>фицированного инвестора</w:t>
      </w:r>
      <w:r w:rsidR="00065BBA" w:rsidRPr="0066759E">
        <w:rPr>
          <w:sz w:val="24"/>
          <w:szCs w:val="24"/>
        </w:rPr>
        <w:t xml:space="preserve"> предоставля</w:t>
      </w:r>
      <w:r w:rsidR="00065BBA">
        <w:rPr>
          <w:sz w:val="24"/>
          <w:szCs w:val="24"/>
        </w:rPr>
        <w:t>е</w:t>
      </w:r>
      <w:r w:rsidR="00065BBA" w:rsidRPr="0066759E">
        <w:rPr>
          <w:sz w:val="24"/>
          <w:szCs w:val="24"/>
        </w:rPr>
        <w:t>тся в Банк на бумажн</w:t>
      </w:r>
      <w:r w:rsidR="00065BBA">
        <w:rPr>
          <w:sz w:val="24"/>
          <w:szCs w:val="24"/>
        </w:rPr>
        <w:t>ом</w:t>
      </w:r>
      <w:r w:rsidR="00065BBA" w:rsidRPr="0066759E">
        <w:rPr>
          <w:sz w:val="24"/>
          <w:szCs w:val="24"/>
        </w:rPr>
        <w:t xml:space="preserve"> носител</w:t>
      </w:r>
      <w:r w:rsidR="00065BBA">
        <w:rPr>
          <w:sz w:val="24"/>
          <w:szCs w:val="24"/>
        </w:rPr>
        <w:t>е путем непосре</w:t>
      </w:r>
      <w:r w:rsidR="00065BBA">
        <w:rPr>
          <w:sz w:val="24"/>
          <w:szCs w:val="24"/>
        </w:rPr>
        <w:t>д</w:t>
      </w:r>
      <w:r w:rsidR="00065BBA">
        <w:rPr>
          <w:sz w:val="24"/>
          <w:szCs w:val="24"/>
        </w:rPr>
        <w:t>ственного вручения в офисе Банка, являющемся местом обслуживания получателей ф</w:t>
      </w:r>
      <w:r w:rsidR="00065BBA">
        <w:rPr>
          <w:sz w:val="24"/>
          <w:szCs w:val="24"/>
        </w:rPr>
        <w:t>и</w:t>
      </w:r>
      <w:r w:rsidR="00065BBA">
        <w:rPr>
          <w:sz w:val="24"/>
          <w:szCs w:val="24"/>
        </w:rPr>
        <w:t>нансовых услуг</w:t>
      </w:r>
      <w:r w:rsidR="00065BBA" w:rsidRPr="0066759E">
        <w:rPr>
          <w:sz w:val="24"/>
          <w:szCs w:val="24"/>
        </w:rPr>
        <w:t>.</w:t>
      </w:r>
    </w:p>
    <w:p w:rsidR="00AF10BF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Соответствующие изменения в реестр квалифицированных инвесторов вносятся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Банком не позднее </w:t>
      </w:r>
      <w:r w:rsidR="00AF10BF">
        <w:rPr>
          <w:sz w:val="24"/>
          <w:szCs w:val="24"/>
        </w:rPr>
        <w:t>р</w:t>
      </w:r>
      <w:r w:rsidRPr="00197E5F">
        <w:rPr>
          <w:sz w:val="24"/>
          <w:szCs w:val="24"/>
        </w:rPr>
        <w:t>абочего дня</w:t>
      </w:r>
      <w:r w:rsidR="00EF49BB">
        <w:rPr>
          <w:sz w:val="24"/>
          <w:szCs w:val="24"/>
        </w:rPr>
        <w:t>, следующего за днем</w:t>
      </w:r>
      <w:r w:rsidRPr="00197E5F">
        <w:rPr>
          <w:sz w:val="24"/>
          <w:szCs w:val="24"/>
        </w:rPr>
        <w:t xml:space="preserve"> получения от </w:t>
      </w:r>
      <w:r w:rsidR="00AF10BF">
        <w:rPr>
          <w:sz w:val="24"/>
          <w:szCs w:val="24"/>
        </w:rPr>
        <w:t>к</w:t>
      </w:r>
      <w:r w:rsidRPr="00197E5F">
        <w:rPr>
          <w:sz w:val="24"/>
          <w:szCs w:val="24"/>
        </w:rPr>
        <w:t>лиента заявлени</w:t>
      </w:r>
      <w:r w:rsidR="00AF10BF">
        <w:rPr>
          <w:sz w:val="24"/>
          <w:szCs w:val="24"/>
        </w:rPr>
        <w:t>я</w:t>
      </w:r>
      <w:r w:rsidRPr="00197E5F">
        <w:rPr>
          <w:sz w:val="24"/>
          <w:szCs w:val="24"/>
        </w:rPr>
        <w:t xml:space="preserve"> об отказе от статуса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квалифицированного инвестора, а если сделки, совершенные за счет квалифицированного инвестора, подавшего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заявление об отказе от статуса квалифицир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ванного инвестора, не исполнены до момента получения указанного</w:t>
      </w:r>
      <w:r w:rsidR="00C00B19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заявления, </w:t>
      </w:r>
      <w:r w:rsidR="00AF10BF">
        <w:rPr>
          <w:sz w:val="24"/>
          <w:szCs w:val="24"/>
        </w:rPr>
        <w:t>-</w:t>
      </w:r>
      <w:r w:rsidRPr="00197E5F">
        <w:rPr>
          <w:sz w:val="24"/>
          <w:szCs w:val="24"/>
        </w:rPr>
        <w:t xml:space="preserve"> не поз</w:t>
      </w:r>
      <w:r w:rsidRPr="00197E5F">
        <w:rPr>
          <w:sz w:val="24"/>
          <w:szCs w:val="24"/>
        </w:rPr>
        <w:t>д</w:t>
      </w:r>
      <w:r w:rsidRPr="00197E5F">
        <w:rPr>
          <w:sz w:val="24"/>
          <w:szCs w:val="24"/>
        </w:rPr>
        <w:t>нее рабочего дня</w:t>
      </w:r>
      <w:r w:rsidR="00AF10BF">
        <w:rPr>
          <w:sz w:val="24"/>
          <w:szCs w:val="24"/>
        </w:rPr>
        <w:t>, следующего за</w:t>
      </w:r>
      <w:r w:rsidRPr="00197E5F">
        <w:rPr>
          <w:sz w:val="24"/>
          <w:szCs w:val="24"/>
        </w:rPr>
        <w:t xml:space="preserve"> д</w:t>
      </w:r>
      <w:r w:rsidR="00EF49BB">
        <w:rPr>
          <w:sz w:val="24"/>
          <w:szCs w:val="24"/>
        </w:rPr>
        <w:t>нем</w:t>
      </w:r>
      <w:r w:rsidRPr="00197E5F">
        <w:rPr>
          <w:sz w:val="24"/>
          <w:szCs w:val="24"/>
        </w:rPr>
        <w:t xml:space="preserve"> исполнения последней совершенной сдел</w:t>
      </w:r>
      <w:r w:rsidR="00EF49BB">
        <w:rPr>
          <w:sz w:val="24"/>
          <w:szCs w:val="24"/>
        </w:rPr>
        <w:t>ки.</w:t>
      </w:r>
    </w:p>
    <w:p w:rsidR="006463C3" w:rsidRDefault="00D638E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638ED">
        <w:rPr>
          <w:sz w:val="24"/>
          <w:szCs w:val="24"/>
        </w:rPr>
        <w:t xml:space="preserve">Если заявки </w:t>
      </w:r>
      <w:r w:rsidR="007F433A">
        <w:rPr>
          <w:sz w:val="24"/>
          <w:szCs w:val="24"/>
        </w:rPr>
        <w:t>клиента</w:t>
      </w:r>
      <w:r w:rsidRPr="00D638ED">
        <w:rPr>
          <w:sz w:val="24"/>
          <w:szCs w:val="24"/>
        </w:rPr>
        <w:t>, подавшего заявление об отказе от статуса квалифицированн</w:t>
      </w:r>
      <w:r w:rsidRPr="00D638ED">
        <w:rPr>
          <w:sz w:val="24"/>
          <w:szCs w:val="24"/>
        </w:rPr>
        <w:t>о</w:t>
      </w:r>
      <w:r w:rsidRPr="00D638ED">
        <w:rPr>
          <w:sz w:val="24"/>
          <w:szCs w:val="24"/>
        </w:rPr>
        <w:t>го инвестора, на приобретение инвестиционных паев паевого инвестиционного фонда, предназначенных для квалифицированных инвесторов, не исполнены, соответствующие измене</w:t>
      </w:r>
      <w:r>
        <w:rPr>
          <w:sz w:val="24"/>
          <w:szCs w:val="24"/>
        </w:rPr>
        <w:t>ния в р</w:t>
      </w:r>
      <w:r w:rsidRPr="00D638ED">
        <w:rPr>
          <w:sz w:val="24"/>
          <w:szCs w:val="24"/>
        </w:rPr>
        <w:t xml:space="preserve">еестр </w:t>
      </w:r>
      <w:r>
        <w:rPr>
          <w:sz w:val="24"/>
          <w:szCs w:val="24"/>
        </w:rPr>
        <w:t xml:space="preserve">квалифицированных инвесторов </w:t>
      </w:r>
      <w:r w:rsidRPr="00D638ED">
        <w:rPr>
          <w:sz w:val="24"/>
          <w:szCs w:val="24"/>
        </w:rPr>
        <w:t>вносятся не позднее рабочего дня</w:t>
      </w:r>
      <w:r w:rsidR="00FE3762">
        <w:rPr>
          <w:sz w:val="24"/>
          <w:szCs w:val="24"/>
        </w:rPr>
        <w:t>, следующего за</w:t>
      </w:r>
      <w:r w:rsidRPr="00D638ED">
        <w:rPr>
          <w:sz w:val="24"/>
          <w:szCs w:val="24"/>
        </w:rPr>
        <w:t xml:space="preserve"> </w:t>
      </w:r>
      <w:r w:rsidR="00FE3762">
        <w:rPr>
          <w:sz w:val="24"/>
          <w:szCs w:val="24"/>
        </w:rPr>
        <w:t>днем</w:t>
      </w:r>
      <w:r w:rsidRPr="00D638ED">
        <w:rPr>
          <w:sz w:val="24"/>
          <w:szCs w:val="24"/>
        </w:rPr>
        <w:t xml:space="preserve"> внесения соответствующей записи по лицевому счету в </w:t>
      </w:r>
      <w:r w:rsidR="006463C3">
        <w:rPr>
          <w:sz w:val="24"/>
          <w:szCs w:val="24"/>
        </w:rPr>
        <w:t>р</w:t>
      </w:r>
      <w:r w:rsidRPr="00D638ED">
        <w:rPr>
          <w:sz w:val="24"/>
          <w:szCs w:val="24"/>
        </w:rPr>
        <w:t>еестре вл</w:t>
      </w:r>
      <w:r w:rsidRPr="00D638ED">
        <w:rPr>
          <w:sz w:val="24"/>
          <w:szCs w:val="24"/>
        </w:rPr>
        <w:t>а</w:t>
      </w:r>
      <w:r w:rsidRPr="00D638ED">
        <w:rPr>
          <w:sz w:val="24"/>
          <w:szCs w:val="24"/>
        </w:rPr>
        <w:t>дельцев инвестиционных паев или возникновения обстоятельства, однозначно свидетел</w:t>
      </w:r>
      <w:r w:rsidRPr="00D638ED">
        <w:rPr>
          <w:sz w:val="24"/>
          <w:szCs w:val="24"/>
        </w:rPr>
        <w:t>ь</w:t>
      </w:r>
      <w:r w:rsidRPr="00D638ED">
        <w:rPr>
          <w:sz w:val="24"/>
          <w:szCs w:val="24"/>
        </w:rPr>
        <w:t>ствующего о невозможности выдачи инвестиционных паев лицу, подавшему такие заявки.</w:t>
      </w:r>
    </w:p>
    <w:p w:rsidR="006D1018" w:rsidRDefault="00D638E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D638ED">
        <w:rPr>
          <w:sz w:val="24"/>
          <w:szCs w:val="24"/>
        </w:rPr>
        <w:t xml:space="preserve">С момента получения заявления об </w:t>
      </w:r>
      <w:r w:rsidR="006463C3">
        <w:rPr>
          <w:sz w:val="24"/>
          <w:szCs w:val="24"/>
        </w:rPr>
        <w:t>отказе от статуса квалифицированного инв</w:t>
      </w:r>
      <w:r w:rsidR="006463C3">
        <w:rPr>
          <w:sz w:val="24"/>
          <w:szCs w:val="24"/>
        </w:rPr>
        <w:t>е</w:t>
      </w:r>
      <w:r w:rsidR="006463C3">
        <w:rPr>
          <w:sz w:val="24"/>
          <w:szCs w:val="24"/>
        </w:rPr>
        <w:t>стора</w:t>
      </w:r>
      <w:r w:rsidR="006D1018">
        <w:rPr>
          <w:sz w:val="24"/>
          <w:szCs w:val="24"/>
        </w:rPr>
        <w:t xml:space="preserve"> Банк </w:t>
      </w:r>
      <w:r w:rsidRPr="00D638ED">
        <w:rPr>
          <w:sz w:val="24"/>
          <w:szCs w:val="24"/>
        </w:rPr>
        <w:t>не вправе за счет квалифицированного инвестора заключать сделки с ценными бумагами (за исключением случаев, предусмотренных настоящим пунктом</w:t>
      </w:r>
      <w:r w:rsidR="001D02D8">
        <w:rPr>
          <w:sz w:val="24"/>
          <w:szCs w:val="24"/>
        </w:rPr>
        <w:t xml:space="preserve"> Регламента</w:t>
      </w:r>
      <w:r w:rsidRPr="00D638ED">
        <w:rPr>
          <w:sz w:val="24"/>
          <w:szCs w:val="24"/>
        </w:rPr>
        <w:t>) и</w:t>
      </w:r>
      <w:r w:rsidR="006D1018">
        <w:rPr>
          <w:sz w:val="24"/>
          <w:szCs w:val="24"/>
        </w:rPr>
        <w:t>/</w:t>
      </w:r>
      <w:r w:rsidRPr="00D638ED">
        <w:rPr>
          <w:sz w:val="24"/>
          <w:szCs w:val="24"/>
        </w:rPr>
        <w:t xml:space="preserve">или заключать договоры, являющиеся производными финансовыми инструментами, в </w:t>
      </w:r>
      <w:r w:rsidRPr="00D638ED">
        <w:rPr>
          <w:sz w:val="24"/>
          <w:szCs w:val="24"/>
        </w:rPr>
        <w:lastRenderedPageBreak/>
        <w:t xml:space="preserve">отношении которых </w:t>
      </w:r>
      <w:r w:rsidR="006D1018">
        <w:rPr>
          <w:sz w:val="24"/>
          <w:szCs w:val="24"/>
        </w:rPr>
        <w:t>клиент обратился</w:t>
      </w:r>
      <w:r w:rsidRPr="00D638ED">
        <w:rPr>
          <w:sz w:val="24"/>
          <w:szCs w:val="24"/>
        </w:rPr>
        <w:t xml:space="preserve"> с заявлением об </w:t>
      </w:r>
      <w:r w:rsidR="006D1018">
        <w:rPr>
          <w:sz w:val="24"/>
          <w:szCs w:val="24"/>
        </w:rPr>
        <w:t>отказе от статуса квалифицирова</w:t>
      </w:r>
      <w:r w:rsidR="006D1018">
        <w:rPr>
          <w:sz w:val="24"/>
          <w:szCs w:val="24"/>
        </w:rPr>
        <w:t>н</w:t>
      </w:r>
      <w:r w:rsidR="006D1018">
        <w:rPr>
          <w:sz w:val="24"/>
          <w:szCs w:val="24"/>
        </w:rPr>
        <w:t>ного инвестора.</w:t>
      </w:r>
    </w:p>
    <w:p w:rsidR="00C00B19" w:rsidRDefault="00812253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факту полного или частичного исключения клиента из реестра квалифицир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ванных инвесторов по его заявлению в соответствии с настоящим пунктом Регламента </w:t>
      </w:r>
      <w:r w:rsidR="00197E5F" w:rsidRPr="00812253">
        <w:rPr>
          <w:sz w:val="24"/>
          <w:szCs w:val="24"/>
        </w:rPr>
        <w:t>Банк не</w:t>
      </w:r>
      <w:r w:rsidR="00C00B19" w:rsidRPr="008122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позднее </w:t>
      </w:r>
      <w:r w:rsidR="00D047D0">
        <w:rPr>
          <w:sz w:val="24"/>
          <w:szCs w:val="24"/>
        </w:rPr>
        <w:t xml:space="preserve">2 (Двух) </w:t>
      </w:r>
      <w:r w:rsidR="00197E5F" w:rsidRPr="00812253">
        <w:rPr>
          <w:sz w:val="24"/>
          <w:szCs w:val="24"/>
        </w:rPr>
        <w:t>рабоч</w:t>
      </w:r>
      <w:r w:rsidR="00D047D0">
        <w:rPr>
          <w:sz w:val="24"/>
          <w:szCs w:val="24"/>
        </w:rPr>
        <w:t>их</w:t>
      </w:r>
      <w:r w:rsidR="00197E5F" w:rsidRPr="00812253">
        <w:rPr>
          <w:sz w:val="24"/>
          <w:szCs w:val="24"/>
        </w:rPr>
        <w:t xml:space="preserve"> дн</w:t>
      </w:r>
      <w:r w:rsidR="00D047D0">
        <w:rPr>
          <w:sz w:val="24"/>
          <w:szCs w:val="24"/>
        </w:rPr>
        <w:t>ей</w:t>
      </w:r>
      <w:r w:rsidR="00114248">
        <w:rPr>
          <w:sz w:val="24"/>
          <w:szCs w:val="24"/>
        </w:rPr>
        <w:t xml:space="preserve"> с даты</w:t>
      </w:r>
      <w:r w:rsidR="00197E5F" w:rsidRPr="00812253">
        <w:rPr>
          <w:sz w:val="24"/>
          <w:szCs w:val="24"/>
        </w:rPr>
        <w:t xml:space="preserve"> внесения записи об исключении из реестра квалифицированных инвесторов</w:t>
      </w:r>
      <w:r w:rsidR="00C00B19" w:rsidRPr="00812253">
        <w:rPr>
          <w:sz w:val="24"/>
          <w:szCs w:val="24"/>
        </w:rPr>
        <w:t xml:space="preserve"> </w:t>
      </w:r>
      <w:r w:rsidR="00197E5F" w:rsidRPr="00812253">
        <w:rPr>
          <w:sz w:val="24"/>
          <w:szCs w:val="24"/>
        </w:rPr>
        <w:t xml:space="preserve">направляет </w:t>
      </w:r>
      <w:r>
        <w:rPr>
          <w:sz w:val="24"/>
          <w:szCs w:val="24"/>
        </w:rPr>
        <w:t>к</w:t>
      </w:r>
      <w:r w:rsidR="00197E5F" w:rsidRPr="00812253">
        <w:rPr>
          <w:sz w:val="24"/>
          <w:szCs w:val="24"/>
        </w:rPr>
        <w:t>лиенту уведомление об исключении из ре</w:t>
      </w:r>
      <w:r w:rsidR="00197E5F" w:rsidRPr="00812253">
        <w:rPr>
          <w:sz w:val="24"/>
          <w:szCs w:val="24"/>
        </w:rPr>
        <w:t>е</w:t>
      </w:r>
      <w:r w:rsidR="00197E5F" w:rsidRPr="00812253">
        <w:rPr>
          <w:sz w:val="24"/>
          <w:szCs w:val="24"/>
        </w:rPr>
        <w:t>стра квалифицированных инвесторов</w:t>
      </w:r>
      <w:r>
        <w:rPr>
          <w:sz w:val="24"/>
          <w:szCs w:val="24"/>
        </w:rPr>
        <w:t>, составленное по форме</w:t>
      </w:r>
      <w:r w:rsidR="00C00B19" w:rsidRPr="00812253">
        <w:rPr>
          <w:sz w:val="24"/>
          <w:szCs w:val="24"/>
        </w:rPr>
        <w:t xml:space="preserve"> </w:t>
      </w:r>
      <w:r w:rsidR="00197E5F" w:rsidRPr="00812253">
        <w:rPr>
          <w:sz w:val="24"/>
          <w:szCs w:val="24"/>
        </w:rPr>
        <w:t>Приложени</w:t>
      </w:r>
      <w:r>
        <w:rPr>
          <w:sz w:val="24"/>
          <w:szCs w:val="24"/>
        </w:rPr>
        <w:t>я</w:t>
      </w:r>
      <w:r w:rsidR="00197E5F" w:rsidRPr="00812253">
        <w:rPr>
          <w:sz w:val="24"/>
          <w:szCs w:val="24"/>
        </w:rPr>
        <w:t xml:space="preserve"> № 7</w:t>
      </w:r>
      <w:r>
        <w:rPr>
          <w:sz w:val="24"/>
          <w:szCs w:val="24"/>
        </w:rPr>
        <w:t xml:space="preserve"> </w:t>
      </w:r>
      <w:r w:rsidR="00197E5F" w:rsidRPr="00812253">
        <w:rPr>
          <w:sz w:val="24"/>
          <w:szCs w:val="24"/>
        </w:rPr>
        <w:t xml:space="preserve">к </w:t>
      </w:r>
      <w:r>
        <w:rPr>
          <w:sz w:val="24"/>
          <w:szCs w:val="24"/>
        </w:rPr>
        <w:t>насто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щему Регламенту</w:t>
      </w:r>
      <w:r w:rsidR="00197E5F" w:rsidRPr="00812253">
        <w:rPr>
          <w:sz w:val="24"/>
          <w:szCs w:val="24"/>
        </w:rPr>
        <w:t>.</w:t>
      </w:r>
    </w:p>
    <w:p w:rsidR="002D4FBE" w:rsidRDefault="00197E5F" w:rsidP="005E06A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800B47">
        <w:rPr>
          <w:sz w:val="24"/>
          <w:szCs w:val="24"/>
        </w:rPr>
        <w:t>4.</w:t>
      </w:r>
      <w:r w:rsidR="00F66C41" w:rsidRPr="00800B47">
        <w:rPr>
          <w:sz w:val="24"/>
          <w:szCs w:val="24"/>
        </w:rPr>
        <w:t>9</w:t>
      </w:r>
      <w:r w:rsidRPr="00800B47">
        <w:rPr>
          <w:sz w:val="24"/>
          <w:szCs w:val="24"/>
        </w:rPr>
        <w:t xml:space="preserve">. Клиент, признанный </w:t>
      </w:r>
      <w:r w:rsidR="00AF4B7F">
        <w:rPr>
          <w:sz w:val="24"/>
          <w:szCs w:val="24"/>
        </w:rPr>
        <w:t xml:space="preserve">Банком </w:t>
      </w:r>
      <w:r w:rsidRPr="00800B47">
        <w:rPr>
          <w:sz w:val="24"/>
          <w:szCs w:val="24"/>
        </w:rPr>
        <w:t>квалифицированным инвестором в отношении определенных видов ценных бумаг</w:t>
      </w:r>
      <w:r w:rsidR="00C00B19" w:rsidRPr="00800B47">
        <w:rPr>
          <w:sz w:val="24"/>
          <w:szCs w:val="24"/>
        </w:rPr>
        <w:t xml:space="preserve"> </w:t>
      </w:r>
      <w:r w:rsidRPr="00800B47">
        <w:rPr>
          <w:sz w:val="24"/>
          <w:szCs w:val="24"/>
        </w:rPr>
        <w:t>и/или иных финансовых инструментов</w:t>
      </w:r>
      <w:r w:rsidR="00F85C34">
        <w:rPr>
          <w:sz w:val="24"/>
          <w:szCs w:val="24"/>
        </w:rPr>
        <w:t xml:space="preserve"> и/или видов услуг,</w:t>
      </w:r>
      <w:r w:rsidRPr="00800B47">
        <w:rPr>
          <w:sz w:val="24"/>
          <w:szCs w:val="24"/>
        </w:rPr>
        <w:t xml:space="preserve"> имеет право обратиться </w:t>
      </w:r>
      <w:r w:rsidR="00E3233E">
        <w:rPr>
          <w:sz w:val="24"/>
          <w:szCs w:val="24"/>
        </w:rPr>
        <w:t>в</w:t>
      </w:r>
      <w:r w:rsidR="00F85C34">
        <w:rPr>
          <w:sz w:val="24"/>
          <w:szCs w:val="24"/>
        </w:rPr>
        <w:t xml:space="preserve"> Банк</w:t>
      </w:r>
      <w:r w:rsidRPr="00800B47">
        <w:rPr>
          <w:sz w:val="24"/>
          <w:szCs w:val="24"/>
        </w:rPr>
        <w:t xml:space="preserve"> с заявлением о признании его</w:t>
      </w:r>
      <w:r w:rsidR="00C00B19" w:rsidRPr="00800B47">
        <w:rPr>
          <w:sz w:val="24"/>
          <w:szCs w:val="24"/>
        </w:rPr>
        <w:t xml:space="preserve"> </w:t>
      </w:r>
      <w:r w:rsidRPr="00800B47">
        <w:rPr>
          <w:sz w:val="24"/>
          <w:szCs w:val="24"/>
        </w:rPr>
        <w:t>квалифицированным инвестором в отношении иных видов ценных бумаг и/или иных финансовых инструме</w:t>
      </w:r>
      <w:r w:rsidRPr="00800B47">
        <w:rPr>
          <w:sz w:val="24"/>
          <w:szCs w:val="24"/>
        </w:rPr>
        <w:t>н</w:t>
      </w:r>
      <w:r w:rsidRPr="00800B47">
        <w:rPr>
          <w:sz w:val="24"/>
          <w:szCs w:val="24"/>
        </w:rPr>
        <w:t>тов</w:t>
      </w:r>
      <w:r w:rsidR="00F85C34">
        <w:rPr>
          <w:sz w:val="24"/>
          <w:szCs w:val="24"/>
        </w:rPr>
        <w:t xml:space="preserve"> и/или видов услуг</w:t>
      </w:r>
      <w:r w:rsidRPr="00800B47">
        <w:rPr>
          <w:sz w:val="24"/>
          <w:szCs w:val="24"/>
        </w:rPr>
        <w:t>,</w:t>
      </w:r>
      <w:r w:rsidR="00C00B19" w:rsidRPr="00800B47">
        <w:rPr>
          <w:sz w:val="24"/>
          <w:szCs w:val="24"/>
        </w:rPr>
        <w:t xml:space="preserve"> </w:t>
      </w:r>
      <w:r w:rsidRPr="00800B47">
        <w:rPr>
          <w:sz w:val="24"/>
          <w:szCs w:val="24"/>
        </w:rPr>
        <w:t>предназначенных для квалифицированных инвесторов</w:t>
      </w:r>
      <w:r w:rsidR="00E3233E">
        <w:rPr>
          <w:sz w:val="24"/>
          <w:szCs w:val="24"/>
        </w:rPr>
        <w:t>, составле</w:t>
      </w:r>
      <w:r w:rsidR="00E3233E">
        <w:rPr>
          <w:sz w:val="24"/>
          <w:szCs w:val="24"/>
        </w:rPr>
        <w:t>н</w:t>
      </w:r>
      <w:r w:rsidR="00E3233E">
        <w:rPr>
          <w:sz w:val="24"/>
          <w:szCs w:val="24"/>
        </w:rPr>
        <w:t xml:space="preserve">ным по форме Заявления о признании квалифицированным инвестором (Приложения №№ 1-2 </w:t>
      </w:r>
      <w:r w:rsidR="00AE0DE1">
        <w:rPr>
          <w:sz w:val="24"/>
          <w:szCs w:val="24"/>
        </w:rPr>
        <w:t xml:space="preserve">к </w:t>
      </w:r>
      <w:r w:rsidR="00E3233E">
        <w:rPr>
          <w:sz w:val="24"/>
          <w:szCs w:val="24"/>
        </w:rPr>
        <w:t>настояще</w:t>
      </w:r>
      <w:r w:rsidR="00AE0DE1">
        <w:rPr>
          <w:sz w:val="24"/>
          <w:szCs w:val="24"/>
        </w:rPr>
        <w:t>му</w:t>
      </w:r>
      <w:r w:rsidR="00E3233E">
        <w:rPr>
          <w:sz w:val="24"/>
          <w:szCs w:val="24"/>
        </w:rPr>
        <w:t xml:space="preserve"> Регламент</w:t>
      </w:r>
      <w:r w:rsidR="00AE0DE1">
        <w:rPr>
          <w:sz w:val="24"/>
          <w:szCs w:val="24"/>
        </w:rPr>
        <w:t>у</w:t>
      </w:r>
      <w:r w:rsidR="00E3233E">
        <w:rPr>
          <w:sz w:val="24"/>
          <w:szCs w:val="24"/>
        </w:rPr>
        <w:t>)</w:t>
      </w:r>
      <w:r w:rsidR="005E06AF">
        <w:rPr>
          <w:sz w:val="24"/>
          <w:szCs w:val="24"/>
        </w:rPr>
        <w:t>, в порядке, указанном в пункте 3.2 настоящего Регламента</w:t>
      </w:r>
      <w:r w:rsidR="00F85C34">
        <w:rPr>
          <w:sz w:val="24"/>
          <w:szCs w:val="24"/>
        </w:rPr>
        <w:t>.</w:t>
      </w:r>
      <w:r w:rsidR="00102837">
        <w:rPr>
          <w:sz w:val="24"/>
          <w:szCs w:val="24"/>
        </w:rPr>
        <w:t xml:space="preserve"> При этом Банк оставляет за собой право до истечения срока, указанного в пункте 4.1 н</w:t>
      </w:r>
      <w:r w:rsidR="00102837">
        <w:rPr>
          <w:sz w:val="24"/>
          <w:szCs w:val="24"/>
        </w:rPr>
        <w:t>а</w:t>
      </w:r>
      <w:r w:rsidR="00102837">
        <w:rPr>
          <w:sz w:val="24"/>
          <w:szCs w:val="24"/>
        </w:rPr>
        <w:t>стоящего Регламента, затребовать необходимые информацию и документы, перечисле</w:t>
      </w:r>
      <w:r w:rsidR="00102837">
        <w:rPr>
          <w:sz w:val="24"/>
          <w:szCs w:val="24"/>
        </w:rPr>
        <w:t>н</w:t>
      </w:r>
      <w:r w:rsidR="00102837">
        <w:rPr>
          <w:sz w:val="24"/>
          <w:szCs w:val="24"/>
        </w:rPr>
        <w:t>ные в Приложении № 3 к настоящему Регламенту, полностью или частично.</w:t>
      </w:r>
    </w:p>
    <w:p w:rsidR="009E29FE" w:rsidRPr="00800B47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2B74C1">
        <w:rPr>
          <w:sz w:val="24"/>
          <w:szCs w:val="24"/>
        </w:rPr>
        <w:t>Банк</w:t>
      </w:r>
      <w:r w:rsidR="00C00B19" w:rsidRPr="002B74C1">
        <w:rPr>
          <w:sz w:val="24"/>
          <w:szCs w:val="24"/>
        </w:rPr>
        <w:t xml:space="preserve"> </w:t>
      </w:r>
      <w:r w:rsidRPr="002B74C1">
        <w:rPr>
          <w:sz w:val="24"/>
          <w:szCs w:val="24"/>
        </w:rPr>
        <w:t>принимает решение</w:t>
      </w:r>
      <w:r w:rsidR="00BE6699">
        <w:rPr>
          <w:sz w:val="24"/>
          <w:szCs w:val="24"/>
        </w:rPr>
        <w:t xml:space="preserve"> о признании лица квалифицированным инвестором в </w:t>
      </w:r>
      <w:r w:rsidR="00BE6699" w:rsidRPr="00800B47">
        <w:rPr>
          <w:sz w:val="24"/>
          <w:szCs w:val="24"/>
        </w:rPr>
        <w:t>о</w:t>
      </w:r>
      <w:r w:rsidR="00BE6699" w:rsidRPr="00800B47">
        <w:rPr>
          <w:sz w:val="24"/>
          <w:szCs w:val="24"/>
        </w:rPr>
        <w:t>т</w:t>
      </w:r>
      <w:r w:rsidR="00BE6699" w:rsidRPr="00800B47">
        <w:rPr>
          <w:sz w:val="24"/>
          <w:szCs w:val="24"/>
        </w:rPr>
        <w:t>ношении иных видов ценных бумаг и/или иных финансовых инструментов</w:t>
      </w:r>
      <w:r w:rsidR="00BE6699">
        <w:rPr>
          <w:sz w:val="24"/>
          <w:szCs w:val="24"/>
        </w:rPr>
        <w:t xml:space="preserve"> и/или видов услуг и</w:t>
      </w:r>
      <w:r w:rsidRPr="002B74C1">
        <w:rPr>
          <w:sz w:val="24"/>
          <w:szCs w:val="24"/>
        </w:rPr>
        <w:t xml:space="preserve"> вносит соответствующие изменения в реестр квалифицированных</w:t>
      </w:r>
      <w:r w:rsidR="00C00B19" w:rsidRPr="002B74C1">
        <w:rPr>
          <w:sz w:val="24"/>
          <w:szCs w:val="24"/>
        </w:rPr>
        <w:t xml:space="preserve"> </w:t>
      </w:r>
      <w:r w:rsidRPr="002B74C1">
        <w:rPr>
          <w:sz w:val="24"/>
          <w:szCs w:val="24"/>
        </w:rPr>
        <w:t>инвесторов л</w:t>
      </w:r>
      <w:r w:rsidRPr="002B74C1">
        <w:rPr>
          <w:sz w:val="24"/>
          <w:szCs w:val="24"/>
        </w:rPr>
        <w:t>и</w:t>
      </w:r>
      <w:r w:rsidRPr="002B74C1">
        <w:rPr>
          <w:sz w:val="24"/>
          <w:szCs w:val="24"/>
        </w:rPr>
        <w:t xml:space="preserve">бо принимает решение об отказе </w:t>
      </w:r>
      <w:r w:rsidR="00BE6699">
        <w:rPr>
          <w:sz w:val="24"/>
          <w:szCs w:val="24"/>
        </w:rPr>
        <w:t>в признании квалифицированным инвестором</w:t>
      </w:r>
      <w:r w:rsidR="00D7209A">
        <w:rPr>
          <w:sz w:val="24"/>
          <w:szCs w:val="24"/>
        </w:rPr>
        <w:t xml:space="preserve"> (внесении изменений в реестр квалифицированных инвесторов)</w:t>
      </w:r>
      <w:r w:rsidR="00BE6699">
        <w:rPr>
          <w:sz w:val="24"/>
          <w:szCs w:val="24"/>
        </w:rPr>
        <w:t xml:space="preserve"> </w:t>
      </w:r>
      <w:r w:rsidRPr="002B74C1">
        <w:rPr>
          <w:sz w:val="24"/>
          <w:szCs w:val="24"/>
        </w:rPr>
        <w:t>не</w:t>
      </w:r>
      <w:r w:rsidR="00C00B19" w:rsidRPr="002B74C1">
        <w:rPr>
          <w:sz w:val="24"/>
          <w:szCs w:val="24"/>
        </w:rPr>
        <w:t xml:space="preserve"> </w:t>
      </w:r>
      <w:r w:rsidRPr="002B74C1">
        <w:rPr>
          <w:sz w:val="24"/>
          <w:szCs w:val="24"/>
        </w:rPr>
        <w:t>позднее 5 (</w:t>
      </w:r>
      <w:r w:rsidR="00BE6699">
        <w:rPr>
          <w:sz w:val="24"/>
          <w:szCs w:val="24"/>
        </w:rPr>
        <w:t>П</w:t>
      </w:r>
      <w:r w:rsidRPr="002B74C1">
        <w:rPr>
          <w:sz w:val="24"/>
          <w:szCs w:val="24"/>
        </w:rPr>
        <w:t>яти) рабочих дн</w:t>
      </w:r>
      <w:r w:rsidR="00D7459B">
        <w:rPr>
          <w:sz w:val="24"/>
          <w:szCs w:val="24"/>
        </w:rPr>
        <w:t>ей с даты получения Заявления о признании квалифицированным инвестором</w:t>
      </w:r>
      <w:r w:rsidRPr="002B74C1">
        <w:rPr>
          <w:sz w:val="24"/>
          <w:szCs w:val="24"/>
        </w:rPr>
        <w:t>.</w:t>
      </w:r>
      <w:r w:rsidR="009E29FE">
        <w:rPr>
          <w:sz w:val="24"/>
          <w:szCs w:val="24"/>
        </w:rPr>
        <w:t xml:space="preserve"> </w:t>
      </w:r>
      <w:r w:rsidR="00430A32">
        <w:rPr>
          <w:sz w:val="24"/>
          <w:szCs w:val="24"/>
        </w:rPr>
        <w:t>Р</w:t>
      </w:r>
      <w:r w:rsidR="009E29FE">
        <w:rPr>
          <w:sz w:val="24"/>
          <w:szCs w:val="24"/>
        </w:rPr>
        <w:t>ешени</w:t>
      </w:r>
      <w:r w:rsidR="00430A32">
        <w:rPr>
          <w:sz w:val="24"/>
          <w:szCs w:val="24"/>
        </w:rPr>
        <w:t>е оформляе</w:t>
      </w:r>
      <w:r w:rsidR="009E29FE">
        <w:rPr>
          <w:sz w:val="24"/>
          <w:szCs w:val="24"/>
        </w:rPr>
        <w:t>тся путем проставления соответствующей отметки Банка на Заявлении о пр</w:t>
      </w:r>
      <w:r w:rsidR="009E29FE">
        <w:rPr>
          <w:sz w:val="24"/>
          <w:szCs w:val="24"/>
        </w:rPr>
        <w:t>и</w:t>
      </w:r>
      <w:r w:rsidR="009E29FE">
        <w:rPr>
          <w:sz w:val="24"/>
          <w:szCs w:val="24"/>
        </w:rPr>
        <w:t>знании квалифицированным инвестором с указанием даты решения.</w:t>
      </w:r>
    </w:p>
    <w:p w:rsidR="00C00B19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07149B">
        <w:rPr>
          <w:sz w:val="24"/>
          <w:szCs w:val="24"/>
        </w:rPr>
        <w:t>Уведомление о признании квалифицированным инвестором или уведомление об отказе в</w:t>
      </w:r>
      <w:r w:rsidR="00C00B19" w:rsidRPr="0007149B">
        <w:rPr>
          <w:sz w:val="24"/>
          <w:szCs w:val="24"/>
        </w:rPr>
        <w:t xml:space="preserve"> </w:t>
      </w:r>
      <w:r w:rsidRPr="0007149B">
        <w:rPr>
          <w:sz w:val="24"/>
          <w:szCs w:val="24"/>
        </w:rPr>
        <w:t>признании квалифицированным инвестором в отношении иных видов ценных бумаг</w:t>
      </w:r>
      <w:r w:rsidR="00C00B19" w:rsidRPr="0007149B">
        <w:rPr>
          <w:sz w:val="24"/>
          <w:szCs w:val="24"/>
        </w:rPr>
        <w:t xml:space="preserve"> </w:t>
      </w:r>
      <w:r w:rsidRPr="0007149B">
        <w:rPr>
          <w:sz w:val="24"/>
          <w:szCs w:val="24"/>
        </w:rPr>
        <w:t xml:space="preserve">и/или иных финансовых инструментов </w:t>
      </w:r>
      <w:r w:rsidR="000B35F7">
        <w:rPr>
          <w:sz w:val="24"/>
          <w:szCs w:val="24"/>
        </w:rPr>
        <w:t xml:space="preserve">и/или видов услуг </w:t>
      </w:r>
      <w:r w:rsidRPr="0007149B">
        <w:rPr>
          <w:sz w:val="24"/>
          <w:szCs w:val="24"/>
        </w:rPr>
        <w:t xml:space="preserve">направляются </w:t>
      </w:r>
      <w:r w:rsidR="000B35F7">
        <w:rPr>
          <w:sz w:val="24"/>
          <w:szCs w:val="24"/>
        </w:rPr>
        <w:t>к</w:t>
      </w:r>
      <w:r w:rsidRPr="0007149B">
        <w:rPr>
          <w:sz w:val="24"/>
          <w:szCs w:val="24"/>
        </w:rPr>
        <w:t xml:space="preserve">лиенту в сроки, </w:t>
      </w:r>
      <w:r w:rsidR="000B35F7">
        <w:rPr>
          <w:sz w:val="24"/>
          <w:szCs w:val="24"/>
        </w:rPr>
        <w:t>предусмотренные пунктами</w:t>
      </w:r>
      <w:r w:rsidRPr="0007149B">
        <w:rPr>
          <w:sz w:val="24"/>
          <w:szCs w:val="24"/>
        </w:rPr>
        <w:t xml:space="preserve"> 4.</w:t>
      </w:r>
      <w:r w:rsidR="000B35F7">
        <w:rPr>
          <w:sz w:val="24"/>
          <w:szCs w:val="24"/>
        </w:rPr>
        <w:t>5</w:t>
      </w:r>
      <w:r w:rsidRPr="0007149B">
        <w:rPr>
          <w:sz w:val="24"/>
          <w:szCs w:val="24"/>
        </w:rPr>
        <w:t xml:space="preserve"> и 4.</w:t>
      </w:r>
      <w:r w:rsidR="000B35F7">
        <w:rPr>
          <w:sz w:val="24"/>
          <w:szCs w:val="24"/>
        </w:rPr>
        <w:t>6 настоящего Регламента</w:t>
      </w:r>
      <w:r w:rsidRPr="0007149B">
        <w:rPr>
          <w:sz w:val="24"/>
          <w:szCs w:val="24"/>
        </w:rPr>
        <w:t>.</w:t>
      </w:r>
    </w:p>
    <w:p w:rsidR="00D5226B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C34869">
        <w:rPr>
          <w:sz w:val="24"/>
          <w:szCs w:val="24"/>
        </w:rPr>
        <w:t>4.</w:t>
      </w:r>
      <w:r w:rsidR="00C34869" w:rsidRPr="00C34869">
        <w:rPr>
          <w:sz w:val="24"/>
          <w:szCs w:val="24"/>
        </w:rPr>
        <w:t>10</w:t>
      </w:r>
      <w:r w:rsidRPr="00C34869">
        <w:rPr>
          <w:sz w:val="24"/>
          <w:szCs w:val="24"/>
        </w:rPr>
        <w:t xml:space="preserve">. Ответственность за достоверность документов, представленных </w:t>
      </w:r>
      <w:r w:rsidR="00D600EB">
        <w:rPr>
          <w:sz w:val="24"/>
          <w:szCs w:val="24"/>
        </w:rPr>
        <w:t>к</w:t>
      </w:r>
      <w:r w:rsidRPr="00C34869">
        <w:rPr>
          <w:sz w:val="24"/>
          <w:szCs w:val="24"/>
        </w:rPr>
        <w:t>лиентом Банку в целях признания его</w:t>
      </w:r>
      <w:r w:rsidR="00C00B19" w:rsidRPr="00C34869">
        <w:rPr>
          <w:sz w:val="24"/>
          <w:szCs w:val="24"/>
        </w:rPr>
        <w:t xml:space="preserve"> </w:t>
      </w:r>
      <w:r w:rsidRPr="00C34869">
        <w:rPr>
          <w:sz w:val="24"/>
          <w:szCs w:val="24"/>
        </w:rPr>
        <w:t>квалифицированным инвестором (и/или подтверждения ст</w:t>
      </w:r>
      <w:r w:rsidRPr="00C34869">
        <w:rPr>
          <w:sz w:val="24"/>
          <w:szCs w:val="24"/>
        </w:rPr>
        <w:t>а</w:t>
      </w:r>
      <w:r w:rsidRPr="00C34869">
        <w:rPr>
          <w:sz w:val="24"/>
          <w:szCs w:val="24"/>
        </w:rPr>
        <w:t>туса квалифицированного инвестора), а также</w:t>
      </w:r>
      <w:r w:rsidR="00C00B19" w:rsidRPr="00C34869">
        <w:rPr>
          <w:sz w:val="24"/>
          <w:szCs w:val="24"/>
        </w:rPr>
        <w:t xml:space="preserve"> </w:t>
      </w:r>
      <w:r w:rsidRPr="00C34869">
        <w:rPr>
          <w:sz w:val="24"/>
          <w:szCs w:val="24"/>
        </w:rPr>
        <w:t>содерж</w:t>
      </w:r>
      <w:r w:rsidR="00D600EB">
        <w:rPr>
          <w:sz w:val="24"/>
          <w:szCs w:val="24"/>
        </w:rPr>
        <w:t>ащейся в них информации, несет к</w:t>
      </w:r>
      <w:r w:rsidRPr="00C34869">
        <w:rPr>
          <w:sz w:val="24"/>
          <w:szCs w:val="24"/>
        </w:rPr>
        <w:t>лиен</w:t>
      </w:r>
      <w:r w:rsidR="00D5226B">
        <w:rPr>
          <w:sz w:val="24"/>
          <w:szCs w:val="24"/>
        </w:rPr>
        <w:t>т.</w:t>
      </w:r>
    </w:p>
    <w:p w:rsidR="00C00B19" w:rsidRDefault="003C20CB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к</w:t>
      </w:r>
      <w:r w:rsidR="00197E5F" w:rsidRPr="00C34869">
        <w:rPr>
          <w:sz w:val="24"/>
          <w:szCs w:val="24"/>
        </w:rPr>
        <w:t>лиента квалифицированным инвестором на</w:t>
      </w:r>
      <w:r w:rsidR="00C00B19" w:rsidRPr="00C34869">
        <w:rPr>
          <w:sz w:val="24"/>
          <w:szCs w:val="24"/>
        </w:rPr>
        <w:t xml:space="preserve"> </w:t>
      </w:r>
      <w:r w:rsidR="00197E5F" w:rsidRPr="00C34869">
        <w:rPr>
          <w:sz w:val="24"/>
          <w:szCs w:val="24"/>
        </w:rPr>
        <w:t>основании пр</w:t>
      </w:r>
      <w:r w:rsidR="00197E5F" w:rsidRPr="00C34869">
        <w:rPr>
          <w:sz w:val="24"/>
          <w:szCs w:val="24"/>
        </w:rPr>
        <w:t>е</w:t>
      </w:r>
      <w:r>
        <w:rPr>
          <w:sz w:val="24"/>
          <w:szCs w:val="24"/>
        </w:rPr>
        <w:t xml:space="preserve">доставленной </w:t>
      </w:r>
      <w:r w:rsidR="00D5226B">
        <w:rPr>
          <w:sz w:val="24"/>
          <w:szCs w:val="24"/>
        </w:rPr>
        <w:t>и</w:t>
      </w:r>
      <w:r w:rsidR="00197E5F" w:rsidRPr="00C34869">
        <w:rPr>
          <w:sz w:val="24"/>
          <w:szCs w:val="24"/>
        </w:rPr>
        <w:t>м недостоверной информации последствия, предусмотренные пунктом 6 статьи</w:t>
      </w:r>
      <w:r w:rsidR="00C00B19" w:rsidRPr="00C34869">
        <w:rPr>
          <w:sz w:val="24"/>
          <w:szCs w:val="24"/>
        </w:rPr>
        <w:t xml:space="preserve"> </w:t>
      </w:r>
      <w:r w:rsidR="00197E5F" w:rsidRPr="00C34869">
        <w:rPr>
          <w:sz w:val="24"/>
          <w:szCs w:val="24"/>
        </w:rPr>
        <w:t xml:space="preserve">3 и частью </w:t>
      </w:r>
      <w:r w:rsidR="00E847A5">
        <w:rPr>
          <w:sz w:val="24"/>
          <w:szCs w:val="24"/>
        </w:rPr>
        <w:t>восьмой</w:t>
      </w:r>
      <w:r w:rsidR="00197E5F" w:rsidRPr="00C34869">
        <w:rPr>
          <w:sz w:val="24"/>
          <w:szCs w:val="24"/>
        </w:rPr>
        <w:t xml:space="preserve"> статьи 5 </w:t>
      </w:r>
      <w:r>
        <w:rPr>
          <w:sz w:val="24"/>
          <w:szCs w:val="24"/>
        </w:rPr>
        <w:t>Федерального закона от 22 апреля 1996 г. № 39-ФЗ «О рынке ценных бумаг», не применяются. Признание к</w:t>
      </w:r>
      <w:r w:rsidR="00197E5F" w:rsidRPr="00C34869">
        <w:rPr>
          <w:sz w:val="24"/>
          <w:szCs w:val="24"/>
        </w:rPr>
        <w:t>лиента квалифицированным инвест</w:t>
      </w:r>
      <w:r w:rsidR="00197E5F" w:rsidRPr="00C34869">
        <w:rPr>
          <w:sz w:val="24"/>
          <w:szCs w:val="24"/>
        </w:rPr>
        <w:t>о</w:t>
      </w:r>
      <w:r w:rsidR="00197E5F" w:rsidRPr="00C34869">
        <w:rPr>
          <w:sz w:val="24"/>
          <w:szCs w:val="24"/>
        </w:rPr>
        <w:t>ром на</w:t>
      </w:r>
      <w:r w:rsidR="00C00B19" w:rsidRPr="00C34869">
        <w:rPr>
          <w:sz w:val="24"/>
          <w:szCs w:val="24"/>
        </w:rPr>
        <w:t xml:space="preserve"> </w:t>
      </w:r>
      <w:r w:rsidR="00197E5F" w:rsidRPr="00C34869">
        <w:rPr>
          <w:sz w:val="24"/>
          <w:szCs w:val="24"/>
        </w:rPr>
        <w:t>основании предоставленной им недостоверной информации не является основан</w:t>
      </w:r>
      <w:r w:rsidR="00197E5F" w:rsidRPr="00C34869">
        <w:rPr>
          <w:sz w:val="24"/>
          <w:szCs w:val="24"/>
        </w:rPr>
        <w:t>и</w:t>
      </w:r>
      <w:r w:rsidR="00197E5F" w:rsidRPr="00C34869">
        <w:rPr>
          <w:sz w:val="24"/>
          <w:szCs w:val="24"/>
        </w:rPr>
        <w:t>ем недействительности сделок,</w:t>
      </w:r>
      <w:r w:rsidR="00C00B19" w:rsidRPr="00C34869">
        <w:rPr>
          <w:sz w:val="24"/>
          <w:szCs w:val="24"/>
        </w:rPr>
        <w:t xml:space="preserve"> </w:t>
      </w:r>
      <w:r w:rsidR="00197E5F" w:rsidRPr="00C34869">
        <w:rPr>
          <w:sz w:val="24"/>
          <w:szCs w:val="24"/>
        </w:rPr>
        <w:t xml:space="preserve">совершенных за счет этого </w:t>
      </w:r>
      <w:r w:rsidR="0039794B">
        <w:rPr>
          <w:sz w:val="24"/>
          <w:szCs w:val="24"/>
        </w:rPr>
        <w:t>клиента</w:t>
      </w:r>
      <w:r w:rsidR="00197E5F" w:rsidRPr="00C34869">
        <w:rPr>
          <w:sz w:val="24"/>
          <w:szCs w:val="24"/>
        </w:rPr>
        <w:t>.</w:t>
      </w:r>
    </w:p>
    <w:p w:rsidR="00173B0C" w:rsidRDefault="00173B0C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040009">
        <w:rPr>
          <w:sz w:val="24"/>
          <w:szCs w:val="24"/>
        </w:rPr>
        <w:t>4.11.</w:t>
      </w:r>
      <w:r>
        <w:rPr>
          <w:sz w:val="24"/>
          <w:szCs w:val="24"/>
        </w:rPr>
        <w:t xml:space="preserve"> Клиент - физическое лицо</w:t>
      </w:r>
      <w:r w:rsidR="00B37566">
        <w:rPr>
          <w:sz w:val="24"/>
          <w:szCs w:val="24"/>
        </w:rPr>
        <w:t>, признанный Банком квалифицированным инвест</w:t>
      </w:r>
      <w:r w:rsidR="00B37566">
        <w:rPr>
          <w:sz w:val="24"/>
          <w:szCs w:val="24"/>
        </w:rPr>
        <w:t>о</w:t>
      </w:r>
      <w:r w:rsidR="00B37566">
        <w:rPr>
          <w:sz w:val="24"/>
          <w:szCs w:val="24"/>
        </w:rPr>
        <w:t>ром</w:t>
      </w:r>
      <w:r w:rsidR="00077806">
        <w:rPr>
          <w:sz w:val="24"/>
          <w:szCs w:val="24"/>
        </w:rPr>
        <w:t>, в случае несоблюдения им требований, соответствие которым необходимо для пр</w:t>
      </w:r>
      <w:r w:rsidR="00077806">
        <w:rPr>
          <w:sz w:val="24"/>
          <w:szCs w:val="24"/>
        </w:rPr>
        <w:t>и</w:t>
      </w:r>
      <w:r w:rsidR="00077806">
        <w:rPr>
          <w:sz w:val="24"/>
          <w:szCs w:val="24"/>
        </w:rPr>
        <w:t>знания лица квалифицированным инвестором, обязан письменно уведомить Банк о таком несоблюдении в произвольной форме.</w:t>
      </w:r>
    </w:p>
    <w:p w:rsidR="001F0A31" w:rsidRDefault="00B516C9" w:rsidP="00077806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B516C9">
        <w:rPr>
          <w:sz w:val="24"/>
          <w:szCs w:val="24"/>
        </w:rPr>
        <w:t xml:space="preserve">В этом случае </w:t>
      </w:r>
      <w:r w:rsidR="00077806" w:rsidRPr="00B516C9">
        <w:rPr>
          <w:sz w:val="24"/>
          <w:szCs w:val="24"/>
        </w:rPr>
        <w:t>Банк</w:t>
      </w:r>
      <w:r w:rsidR="00EA39BA" w:rsidRPr="00B516C9">
        <w:rPr>
          <w:sz w:val="24"/>
          <w:szCs w:val="24"/>
        </w:rPr>
        <w:t xml:space="preserve"> </w:t>
      </w:r>
      <w:r w:rsidR="00077806" w:rsidRPr="00B516C9">
        <w:rPr>
          <w:sz w:val="24"/>
          <w:szCs w:val="24"/>
        </w:rPr>
        <w:t>принимает решение о лишении клиента статуса квалифицир</w:t>
      </w:r>
      <w:r w:rsidR="00077806" w:rsidRPr="00B516C9">
        <w:rPr>
          <w:sz w:val="24"/>
          <w:szCs w:val="24"/>
        </w:rPr>
        <w:t>о</w:t>
      </w:r>
      <w:r w:rsidR="00077806" w:rsidRPr="00B516C9">
        <w:rPr>
          <w:sz w:val="24"/>
          <w:szCs w:val="24"/>
        </w:rPr>
        <w:t>ванного инвестора</w:t>
      </w:r>
      <w:r w:rsidR="00980295" w:rsidRPr="00980295">
        <w:rPr>
          <w:sz w:val="24"/>
          <w:szCs w:val="24"/>
        </w:rPr>
        <w:t xml:space="preserve"> </w:t>
      </w:r>
      <w:r w:rsidR="00980295">
        <w:rPr>
          <w:sz w:val="24"/>
          <w:szCs w:val="24"/>
        </w:rPr>
        <w:t>не позднее рабочего дня, следующего за днем получения указанного уведомления</w:t>
      </w:r>
      <w:r>
        <w:rPr>
          <w:sz w:val="24"/>
          <w:szCs w:val="24"/>
        </w:rPr>
        <w:t>, вносит в реестр квалифицированных инвесторов запись о</w:t>
      </w:r>
      <w:r w:rsidR="009E6B1A">
        <w:rPr>
          <w:sz w:val="24"/>
          <w:szCs w:val="24"/>
        </w:rPr>
        <w:t xml:space="preserve"> его</w:t>
      </w:r>
      <w:r>
        <w:rPr>
          <w:sz w:val="24"/>
          <w:szCs w:val="24"/>
        </w:rPr>
        <w:t xml:space="preserve"> исключении</w:t>
      </w:r>
      <w:r w:rsidR="00077806" w:rsidRPr="00B516C9">
        <w:rPr>
          <w:sz w:val="24"/>
          <w:szCs w:val="24"/>
        </w:rPr>
        <w:t xml:space="preserve"> </w:t>
      </w:r>
      <w:r w:rsidR="009E6B1A">
        <w:rPr>
          <w:sz w:val="24"/>
          <w:szCs w:val="24"/>
        </w:rPr>
        <w:t xml:space="preserve">из реестра </w:t>
      </w:r>
      <w:r w:rsidR="00077806" w:rsidRPr="00B516C9">
        <w:rPr>
          <w:sz w:val="24"/>
          <w:szCs w:val="24"/>
        </w:rPr>
        <w:t xml:space="preserve">и направляет </w:t>
      </w:r>
      <w:r w:rsidR="00A36C91">
        <w:rPr>
          <w:sz w:val="24"/>
          <w:szCs w:val="24"/>
        </w:rPr>
        <w:t>клиенту</w:t>
      </w:r>
      <w:r w:rsidR="00077806" w:rsidRPr="00B516C9">
        <w:rPr>
          <w:sz w:val="24"/>
          <w:szCs w:val="24"/>
        </w:rPr>
        <w:t xml:space="preserve"> уведомление об исключении из реестра квалифицир</w:t>
      </w:r>
      <w:r w:rsidR="00077806" w:rsidRPr="00B516C9">
        <w:rPr>
          <w:sz w:val="24"/>
          <w:szCs w:val="24"/>
        </w:rPr>
        <w:t>о</w:t>
      </w:r>
      <w:r w:rsidR="00077806" w:rsidRPr="00B516C9">
        <w:rPr>
          <w:sz w:val="24"/>
          <w:szCs w:val="24"/>
        </w:rPr>
        <w:t>ванных инвесторов</w:t>
      </w:r>
      <w:r w:rsidRPr="00B516C9">
        <w:rPr>
          <w:sz w:val="24"/>
          <w:szCs w:val="24"/>
        </w:rPr>
        <w:t xml:space="preserve">, составленное по форме </w:t>
      </w:r>
      <w:r w:rsidR="00077806" w:rsidRPr="00B516C9">
        <w:rPr>
          <w:sz w:val="24"/>
          <w:szCs w:val="24"/>
        </w:rPr>
        <w:t>Приложени</w:t>
      </w:r>
      <w:r w:rsidRPr="00B516C9">
        <w:rPr>
          <w:sz w:val="24"/>
          <w:szCs w:val="24"/>
        </w:rPr>
        <w:t>я</w:t>
      </w:r>
      <w:r w:rsidR="00077806" w:rsidRPr="00B516C9">
        <w:rPr>
          <w:sz w:val="24"/>
          <w:szCs w:val="24"/>
        </w:rPr>
        <w:t xml:space="preserve"> № 7 к настоящему Регламенту</w:t>
      </w:r>
      <w:r w:rsidRPr="00B516C9">
        <w:rPr>
          <w:sz w:val="24"/>
          <w:szCs w:val="24"/>
        </w:rPr>
        <w:t>,</w:t>
      </w:r>
      <w:r w:rsidR="00077806" w:rsidRPr="00B516C9">
        <w:rPr>
          <w:sz w:val="24"/>
          <w:szCs w:val="24"/>
        </w:rPr>
        <w:t xml:space="preserve"> </w:t>
      </w:r>
      <w:r w:rsidR="00077806" w:rsidRPr="00B516C9">
        <w:rPr>
          <w:sz w:val="24"/>
          <w:szCs w:val="24"/>
        </w:rPr>
        <w:lastRenderedPageBreak/>
        <w:t>не позднее 2 (Двух) рабочих дней с даты принятия решения о лишении статуса квалиф</w:t>
      </w:r>
      <w:r w:rsidR="00077806" w:rsidRPr="00B516C9">
        <w:rPr>
          <w:sz w:val="24"/>
          <w:szCs w:val="24"/>
        </w:rPr>
        <w:t>и</w:t>
      </w:r>
      <w:r w:rsidR="00077806" w:rsidRPr="00B516C9">
        <w:rPr>
          <w:sz w:val="24"/>
          <w:szCs w:val="24"/>
        </w:rPr>
        <w:t>цированного инвестора.</w:t>
      </w:r>
    </w:p>
    <w:p w:rsidR="003264CC" w:rsidRPr="003369C0" w:rsidRDefault="003264CC" w:rsidP="00077806">
      <w:pPr>
        <w:adjustRightInd w:val="0"/>
        <w:spacing w:line="264" w:lineRule="auto"/>
        <w:ind w:firstLine="709"/>
        <w:jc w:val="both"/>
        <w:rPr>
          <w:color w:val="000000" w:themeColor="text1"/>
          <w:sz w:val="24"/>
          <w:szCs w:val="24"/>
        </w:rPr>
      </w:pPr>
      <w:r w:rsidRPr="003369C0">
        <w:rPr>
          <w:color w:val="000000" w:themeColor="text1"/>
          <w:sz w:val="24"/>
          <w:szCs w:val="24"/>
        </w:rPr>
        <w:t>4.12.</w:t>
      </w:r>
      <w:r w:rsidRPr="003369C0">
        <w:rPr>
          <w:color w:val="000000" w:themeColor="text1"/>
        </w:rPr>
        <w:t xml:space="preserve"> </w:t>
      </w:r>
      <w:r w:rsidRPr="003369C0">
        <w:rPr>
          <w:color w:val="000000" w:themeColor="text1"/>
          <w:sz w:val="24"/>
          <w:szCs w:val="24"/>
        </w:rPr>
        <w:t>Банк не менее одного раза в год информирует клиента – физическое лицо, признанное им квалифицированным инвестором, о его праве подать заявление Банку об исключении из реестра лиц, признанных квалифицированными инвесторами, путем ра</w:t>
      </w:r>
      <w:r w:rsidRPr="003369C0">
        <w:rPr>
          <w:color w:val="000000" w:themeColor="text1"/>
          <w:sz w:val="24"/>
          <w:szCs w:val="24"/>
        </w:rPr>
        <w:t>з</w:t>
      </w:r>
      <w:r w:rsidRPr="003369C0">
        <w:rPr>
          <w:color w:val="000000" w:themeColor="text1"/>
          <w:sz w:val="24"/>
          <w:szCs w:val="24"/>
        </w:rPr>
        <w:t xml:space="preserve">мещения на своем сайте в сети «Интернет» </w:t>
      </w:r>
      <w:r w:rsidR="00DA7315" w:rsidRPr="003369C0">
        <w:rPr>
          <w:color w:val="000000" w:themeColor="text1"/>
          <w:sz w:val="24"/>
          <w:szCs w:val="24"/>
        </w:rPr>
        <w:t>следующей</w:t>
      </w:r>
      <w:r w:rsidRPr="003369C0">
        <w:rPr>
          <w:color w:val="000000" w:themeColor="text1"/>
          <w:sz w:val="24"/>
          <w:szCs w:val="24"/>
        </w:rPr>
        <w:t xml:space="preserve"> информации:</w:t>
      </w:r>
    </w:p>
    <w:p w:rsidR="003264CC" w:rsidRPr="003369C0" w:rsidRDefault="001D047B" w:rsidP="00077806">
      <w:pPr>
        <w:adjustRightInd w:val="0"/>
        <w:spacing w:line="264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3264CC" w:rsidRPr="003369C0">
        <w:rPr>
          <w:color w:val="000000" w:themeColor="text1"/>
          <w:sz w:val="24"/>
          <w:szCs w:val="24"/>
        </w:rPr>
        <w:t>о праве клиента подать заявление Банку об исключении его из реестра лиц, пр</w:t>
      </w:r>
      <w:r w:rsidR="003264CC" w:rsidRPr="003369C0">
        <w:rPr>
          <w:color w:val="000000" w:themeColor="text1"/>
          <w:sz w:val="24"/>
          <w:szCs w:val="24"/>
        </w:rPr>
        <w:t>и</w:t>
      </w:r>
      <w:r w:rsidR="003264CC" w:rsidRPr="003369C0">
        <w:rPr>
          <w:color w:val="000000" w:themeColor="text1"/>
          <w:sz w:val="24"/>
          <w:szCs w:val="24"/>
        </w:rPr>
        <w:t xml:space="preserve">знанных квалифицированными инвесторами, и об утрате в этом случае возможности, пользуясь услугами Банка, </w:t>
      </w:r>
      <w:r w:rsidR="00D203A9">
        <w:rPr>
          <w:color w:val="000000" w:themeColor="text1"/>
          <w:sz w:val="24"/>
          <w:szCs w:val="24"/>
        </w:rPr>
        <w:t>(об утрате в этом случае Банком как управляющим возможн</w:t>
      </w:r>
      <w:r w:rsidR="00D203A9">
        <w:rPr>
          <w:color w:val="000000" w:themeColor="text1"/>
          <w:sz w:val="24"/>
          <w:szCs w:val="24"/>
        </w:rPr>
        <w:t>о</w:t>
      </w:r>
      <w:r w:rsidR="00D203A9">
        <w:rPr>
          <w:color w:val="000000" w:themeColor="text1"/>
          <w:sz w:val="24"/>
          <w:szCs w:val="24"/>
        </w:rPr>
        <w:t xml:space="preserve">сти за счет клиента) </w:t>
      </w:r>
      <w:r w:rsidR="003264CC" w:rsidRPr="003369C0">
        <w:rPr>
          <w:color w:val="000000" w:themeColor="text1"/>
          <w:sz w:val="24"/>
          <w:szCs w:val="24"/>
        </w:rPr>
        <w:t>приобретать ценные бумаги и заключать договоры, являющиеся пр</w:t>
      </w:r>
      <w:r w:rsidR="003264CC" w:rsidRPr="003369C0">
        <w:rPr>
          <w:color w:val="000000" w:themeColor="text1"/>
          <w:sz w:val="24"/>
          <w:szCs w:val="24"/>
        </w:rPr>
        <w:t>о</w:t>
      </w:r>
      <w:r w:rsidR="003264CC" w:rsidRPr="003369C0">
        <w:rPr>
          <w:color w:val="000000" w:themeColor="text1"/>
          <w:sz w:val="24"/>
          <w:szCs w:val="24"/>
        </w:rPr>
        <w:t>изводными финансовыми инструментами, в отношении которых клиент был признан Ба</w:t>
      </w:r>
      <w:r w:rsidR="003264CC" w:rsidRPr="003369C0">
        <w:rPr>
          <w:color w:val="000000" w:themeColor="text1"/>
          <w:sz w:val="24"/>
          <w:szCs w:val="24"/>
        </w:rPr>
        <w:t>н</w:t>
      </w:r>
      <w:r w:rsidR="003264CC" w:rsidRPr="003369C0">
        <w:rPr>
          <w:color w:val="000000" w:themeColor="text1"/>
          <w:sz w:val="24"/>
          <w:szCs w:val="24"/>
        </w:rPr>
        <w:t>ком квалифицированным инвестором;</w:t>
      </w:r>
    </w:p>
    <w:p w:rsidR="003264CC" w:rsidRDefault="001D047B" w:rsidP="00077806">
      <w:pPr>
        <w:adjustRightInd w:val="0"/>
        <w:spacing w:line="264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3264CC" w:rsidRPr="003369C0">
        <w:rPr>
          <w:color w:val="000000" w:themeColor="text1"/>
          <w:sz w:val="24"/>
          <w:szCs w:val="24"/>
        </w:rPr>
        <w:t>о способе и форме направления клиентом Банку заявления об исключении из ре</w:t>
      </w:r>
      <w:r w:rsidR="003264CC" w:rsidRPr="003369C0">
        <w:rPr>
          <w:color w:val="000000" w:themeColor="text1"/>
          <w:sz w:val="24"/>
          <w:szCs w:val="24"/>
        </w:rPr>
        <w:t>е</w:t>
      </w:r>
      <w:r w:rsidR="003264CC" w:rsidRPr="003369C0">
        <w:rPr>
          <w:color w:val="000000" w:themeColor="text1"/>
          <w:sz w:val="24"/>
          <w:szCs w:val="24"/>
        </w:rPr>
        <w:t>стра лиц, признанных квалифицированными инвесторами.</w:t>
      </w:r>
    </w:p>
    <w:p w:rsidR="0003347A" w:rsidRPr="003369C0" w:rsidRDefault="004A4960" w:rsidP="00077806">
      <w:pPr>
        <w:adjustRightInd w:val="0"/>
        <w:spacing w:line="264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4.13.</w:t>
      </w:r>
      <w:r w:rsidR="00BE0C36">
        <w:rPr>
          <w:color w:val="000000" w:themeColor="text1"/>
          <w:sz w:val="24"/>
          <w:szCs w:val="24"/>
        </w:rPr>
        <w:t xml:space="preserve"> Статус квалифицированного инвестора, полученный </w:t>
      </w:r>
      <w:r w:rsidR="001721FC">
        <w:rPr>
          <w:color w:val="000000" w:themeColor="text1"/>
          <w:sz w:val="24"/>
          <w:szCs w:val="24"/>
        </w:rPr>
        <w:t xml:space="preserve">при признании Банком клиента </w:t>
      </w:r>
      <w:r w:rsidR="00077BE3">
        <w:rPr>
          <w:color w:val="000000" w:themeColor="text1"/>
          <w:sz w:val="24"/>
          <w:szCs w:val="24"/>
        </w:rPr>
        <w:t>по его заяв</w:t>
      </w:r>
      <w:r w:rsidR="001721FC">
        <w:rPr>
          <w:color w:val="000000" w:themeColor="text1"/>
          <w:sz w:val="24"/>
          <w:szCs w:val="24"/>
        </w:rPr>
        <w:t>л</w:t>
      </w:r>
      <w:r w:rsidR="00077BE3">
        <w:rPr>
          <w:color w:val="000000" w:themeColor="text1"/>
          <w:sz w:val="24"/>
          <w:szCs w:val="24"/>
        </w:rPr>
        <w:t>е</w:t>
      </w:r>
      <w:r w:rsidR="001721FC">
        <w:rPr>
          <w:color w:val="000000" w:themeColor="text1"/>
          <w:sz w:val="24"/>
          <w:szCs w:val="24"/>
        </w:rPr>
        <w:t>нию квалифицированным инвестором, распространяется на все з</w:t>
      </w:r>
      <w:r w:rsidR="001721FC">
        <w:rPr>
          <w:color w:val="000000" w:themeColor="text1"/>
          <w:sz w:val="24"/>
          <w:szCs w:val="24"/>
        </w:rPr>
        <w:t>а</w:t>
      </w:r>
      <w:r w:rsidR="001721FC">
        <w:rPr>
          <w:color w:val="000000" w:themeColor="text1"/>
          <w:sz w:val="24"/>
          <w:szCs w:val="24"/>
        </w:rPr>
        <w:t>ключенные с клиентом в рамках одного вида профессиональной деятельности на рынке ценных бумаг (</w:t>
      </w:r>
      <w:r w:rsidR="00667A2C">
        <w:rPr>
          <w:color w:val="000000" w:themeColor="text1"/>
          <w:sz w:val="24"/>
          <w:szCs w:val="24"/>
        </w:rPr>
        <w:t>брокерская деятельность / деятельность по управлению ценными бумаг</w:t>
      </w:r>
      <w:r w:rsidR="00667A2C">
        <w:rPr>
          <w:color w:val="000000" w:themeColor="text1"/>
          <w:sz w:val="24"/>
          <w:szCs w:val="24"/>
        </w:rPr>
        <w:t>а</w:t>
      </w:r>
      <w:r w:rsidR="00667A2C">
        <w:rPr>
          <w:color w:val="000000" w:themeColor="text1"/>
          <w:sz w:val="24"/>
          <w:szCs w:val="24"/>
        </w:rPr>
        <w:t>ми</w:t>
      </w:r>
      <w:r w:rsidR="001721FC">
        <w:rPr>
          <w:color w:val="000000" w:themeColor="text1"/>
          <w:sz w:val="24"/>
          <w:szCs w:val="24"/>
        </w:rPr>
        <w:t>) договоры</w:t>
      </w:r>
      <w:r w:rsidR="0003347A">
        <w:rPr>
          <w:color w:val="000000" w:themeColor="text1"/>
          <w:sz w:val="24"/>
          <w:szCs w:val="24"/>
        </w:rPr>
        <w:t xml:space="preserve"> (договоры одного вида)</w:t>
      </w:r>
      <w:r w:rsidR="00077BE3">
        <w:rPr>
          <w:color w:val="000000" w:themeColor="text1"/>
          <w:sz w:val="24"/>
          <w:szCs w:val="24"/>
        </w:rPr>
        <w:t>, в том числе на заключенные позднее</w:t>
      </w:r>
      <w:r w:rsidR="00D90F68">
        <w:rPr>
          <w:color w:val="000000" w:themeColor="text1"/>
          <w:sz w:val="24"/>
          <w:szCs w:val="24"/>
        </w:rPr>
        <w:t>.</w:t>
      </w:r>
      <w:r w:rsidR="00077BE3">
        <w:rPr>
          <w:color w:val="000000" w:themeColor="text1"/>
          <w:sz w:val="24"/>
          <w:szCs w:val="24"/>
        </w:rPr>
        <w:t xml:space="preserve"> </w:t>
      </w:r>
      <w:r w:rsidR="00D90F68">
        <w:rPr>
          <w:color w:val="000000" w:themeColor="text1"/>
          <w:sz w:val="24"/>
          <w:szCs w:val="24"/>
        </w:rPr>
        <w:t>Например</w:t>
      </w:r>
      <w:r w:rsidR="00077BE3">
        <w:rPr>
          <w:color w:val="000000" w:themeColor="text1"/>
          <w:sz w:val="24"/>
          <w:szCs w:val="24"/>
        </w:rPr>
        <w:t xml:space="preserve">, </w:t>
      </w:r>
      <w:r w:rsidR="00D90F68">
        <w:rPr>
          <w:color w:val="000000" w:themeColor="text1"/>
          <w:sz w:val="24"/>
          <w:szCs w:val="24"/>
        </w:rPr>
        <w:t xml:space="preserve">клиент, признанный квалифицированным инвестором в рамках </w:t>
      </w:r>
      <w:r w:rsidR="00B54965">
        <w:rPr>
          <w:color w:val="000000" w:themeColor="text1"/>
          <w:sz w:val="24"/>
          <w:szCs w:val="24"/>
        </w:rPr>
        <w:t xml:space="preserve">классического </w:t>
      </w:r>
      <w:r w:rsidR="00077BE3">
        <w:rPr>
          <w:color w:val="000000" w:themeColor="text1"/>
          <w:sz w:val="24"/>
          <w:szCs w:val="24"/>
        </w:rPr>
        <w:t>договор</w:t>
      </w:r>
      <w:r w:rsidR="00D90F68">
        <w:rPr>
          <w:color w:val="000000" w:themeColor="text1"/>
          <w:sz w:val="24"/>
          <w:szCs w:val="24"/>
        </w:rPr>
        <w:t>а</w:t>
      </w:r>
      <w:r w:rsidR="00077BE3">
        <w:rPr>
          <w:color w:val="000000" w:themeColor="text1"/>
          <w:sz w:val="24"/>
          <w:szCs w:val="24"/>
        </w:rPr>
        <w:t xml:space="preserve"> о брокерском обслуживании</w:t>
      </w:r>
      <w:r w:rsidR="00D90F68">
        <w:rPr>
          <w:color w:val="000000" w:themeColor="text1"/>
          <w:sz w:val="24"/>
          <w:szCs w:val="24"/>
        </w:rPr>
        <w:t xml:space="preserve">, </w:t>
      </w:r>
      <w:r w:rsidR="0003347A">
        <w:rPr>
          <w:color w:val="000000" w:themeColor="text1"/>
          <w:sz w:val="24"/>
          <w:szCs w:val="24"/>
        </w:rPr>
        <w:t>имеет статус</w:t>
      </w:r>
      <w:r w:rsidR="00D90F68">
        <w:rPr>
          <w:color w:val="000000" w:themeColor="text1"/>
          <w:sz w:val="24"/>
          <w:szCs w:val="24"/>
        </w:rPr>
        <w:t xml:space="preserve"> квалифицированн</w:t>
      </w:r>
      <w:r w:rsidR="0003347A">
        <w:rPr>
          <w:color w:val="000000" w:themeColor="text1"/>
          <w:sz w:val="24"/>
          <w:szCs w:val="24"/>
        </w:rPr>
        <w:t>ого инвестора</w:t>
      </w:r>
      <w:r w:rsidR="00077BE3">
        <w:rPr>
          <w:color w:val="000000" w:themeColor="text1"/>
          <w:sz w:val="24"/>
          <w:szCs w:val="24"/>
        </w:rPr>
        <w:t xml:space="preserve"> </w:t>
      </w:r>
      <w:r w:rsidR="0003347A">
        <w:rPr>
          <w:color w:val="000000" w:themeColor="text1"/>
          <w:sz w:val="24"/>
          <w:szCs w:val="24"/>
        </w:rPr>
        <w:t xml:space="preserve">(в отношении тех же видов ценных бумаг и/или иных финансовых инструментов и/или видов услуг) </w:t>
      </w:r>
      <w:r w:rsidR="00077BE3">
        <w:rPr>
          <w:color w:val="000000" w:themeColor="text1"/>
          <w:sz w:val="24"/>
          <w:szCs w:val="24"/>
        </w:rPr>
        <w:t xml:space="preserve">и </w:t>
      </w:r>
      <w:r w:rsidR="00D90F68">
        <w:rPr>
          <w:color w:val="000000" w:themeColor="text1"/>
          <w:sz w:val="24"/>
          <w:szCs w:val="24"/>
        </w:rPr>
        <w:t xml:space="preserve">в рамках </w:t>
      </w:r>
      <w:r w:rsidR="00077BE3">
        <w:rPr>
          <w:color w:val="000000" w:themeColor="text1"/>
          <w:sz w:val="24"/>
          <w:szCs w:val="24"/>
        </w:rPr>
        <w:t>договор</w:t>
      </w:r>
      <w:r w:rsidR="00D90F68">
        <w:rPr>
          <w:color w:val="000000" w:themeColor="text1"/>
          <w:sz w:val="24"/>
          <w:szCs w:val="24"/>
        </w:rPr>
        <w:t>а</w:t>
      </w:r>
      <w:r w:rsidR="00077BE3">
        <w:rPr>
          <w:color w:val="000000" w:themeColor="text1"/>
          <w:sz w:val="24"/>
          <w:szCs w:val="24"/>
        </w:rPr>
        <w:t xml:space="preserve"> о брокерском обслуживании, предусматриваю</w:t>
      </w:r>
      <w:r w:rsidR="00D90F68">
        <w:rPr>
          <w:color w:val="000000" w:themeColor="text1"/>
          <w:sz w:val="24"/>
          <w:szCs w:val="24"/>
        </w:rPr>
        <w:t>щего</w:t>
      </w:r>
      <w:r w:rsidR="00077BE3">
        <w:rPr>
          <w:color w:val="000000" w:themeColor="text1"/>
          <w:sz w:val="24"/>
          <w:szCs w:val="24"/>
        </w:rPr>
        <w:t xml:space="preserve"> открытие и ведение индивидуального инвестиционного счета (договор</w:t>
      </w:r>
      <w:r w:rsidR="00D90F68">
        <w:rPr>
          <w:color w:val="000000" w:themeColor="text1"/>
          <w:sz w:val="24"/>
          <w:szCs w:val="24"/>
        </w:rPr>
        <w:t>а</w:t>
      </w:r>
      <w:r w:rsidR="00077BE3">
        <w:rPr>
          <w:color w:val="000000" w:themeColor="text1"/>
          <w:sz w:val="24"/>
          <w:szCs w:val="24"/>
        </w:rPr>
        <w:t xml:space="preserve"> на ведение индивидуального инвест</w:t>
      </w:r>
      <w:r w:rsidR="00077BE3">
        <w:rPr>
          <w:color w:val="000000" w:themeColor="text1"/>
          <w:sz w:val="24"/>
          <w:szCs w:val="24"/>
        </w:rPr>
        <w:t>и</w:t>
      </w:r>
      <w:r w:rsidR="00077BE3">
        <w:rPr>
          <w:color w:val="000000" w:themeColor="text1"/>
          <w:sz w:val="24"/>
          <w:szCs w:val="24"/>
        </w:rPr>
        <w:t>ционного счета)</w:t>
      </w:r>
      <w:r w:rsidR="009F2FFD">
        <w:rPr>
          <w:color w:val="000000" w:themeColor="text1"/>
          <w:sz w:val="24"/>
          <w:szCs w:val="24"/>
        </w:rPr>
        <w:t>,</w:t>
      </w:r>
      <w:r w:rsidR="0003347A">
        <w:rPr>
          <w:color w:val="000000" w:themeColor="text1"/>
          <w:sz w:val="24"/>
          <w:szCs w:val="24"/>
        </w:rPr>
        <w:t xml:space="preserve"> без дополнительных действий со стороны клиента</w:t>
      </w:r>
      <w:r w:rsidR="001721FC">
        <w:rPr>
          <w:color w:val="000000" w:themeColor="text1"/>
          <w:sz w:val="24"/>
          <w:szCs w:val="24"/>
        </w:rPr>
        <w:t>.</w:t>
      </w:r>
      <w:r w:rsidR="00FE456A">
        <w:rPr>
          <w:color w:val="000000" w:themeColor="text1"/>
          <w:sz w:val="24"/>
          <w:szCs w:val="24"/>
        </w:rPr>
        <w:t xml:space="preserve"> </w:t>
      </w:r>
      <w:r w:rsidR="00262BA1">
        <w:rPr>
          <w:color w:val="000000" w:themeColor="text1"/>
          <w:sz w:val="24"/>
          <w:szCs w:val="24"/>
        </w:rPr>
        <w:t>Информация о рекв</w:t>
      </w:r>
      <w:r w:rsidR="00262BA1">
        <w:rPr>
          <w:color w:val="000000" w:themeColor="text1"/>
          <w:sz w:val="24"/>
          <w:szCs w:val="24"/>
        </w:rPr>
        <w:t>и</w:t>
      </w:r>
      <w:r w:rsidR="00262BA1">
        <w:rPr>
          <w:color w:val="000000" w:themeColor="text1"/>
          <w:sz w:val="24"/>
          <w:szCs w:val="24"/>
        </w:rPr>
        <w:t>зитах таких договоров с клиентом вносится Банком в реестр квалифицированных инв</w:t>
      </w:r>
      <w:r w:rsidR="00262BA1">
        <w:rPr>
          <w:color w:val="000000" w:themeColor="text1"/>
          <w:sz w:val="24"/>
          <w:szCs w:val="24"/>
        </w:rPr>
        <w:t>е</w:t>
      </w:r>
      <w:r w:rsidR="00262BA1">
        <w:rPr>
          <w:color w:val="000000" w:themeColor="text1"/>
          <w:sz w:val="24"/>
          <w:szCs w:val="24"/>
        </w:rPr>
        <w:t>сторов на основании информации внутреннего учета.</w:t>
      </w:r>
      <w:r w:rsidR="004540AC">
        <w:rPr>
          <w:color w:val="000000" w:themeColor="text1"/>
          <w:sz w:val="24"/>
          <w:szCs w:val="24"/>
        </w:rPr>
        <w:t xml:space="preserve"> </w:t>
      </w:r>
      <w:r w:rsidR="00D00EFF">
        <w:rPr>
          <w:color w:val="000000" w:themeColor="text1"/>
          <w:sz w:val="24"/>
          <w:szCs w:val="24"/>
        </w:rPr>
        <w:t>У</w:t>
      </w:r>
      <w:r w:rsidR="004540AC">
        <w:rPr>
          <w:color w:val="000000" w:themeColor="text1"/>
          <w:sz w:val="24"/>
          <w:szCs w:val="24"/>
        </w:rPr>
        <w:t>ведомление о признании квалиф</w:t>
      </w:r>
      <w:r w:rsidR="004540AC">
        <w:rPr>
          <w:color w:val="000000" w:themeColor="text1"/>
          <w:sz w:val="24"/>
          <w:szCs w:val="24"/>
        </w:rPr>
        <w:t>и</w:t>
      </w:r>
      <w:r w:rsidR="004540AC">
        <w:rPr>
          <w:color w:val="000000" w:themeColor="text1"/>
          <w:sz w:val="24"/>
          <w:szCs w:val="24"/>
        </w:rPr>
        <w:t xml:space="preserve">цированным инвестором </w:t>
      </w:r>
      <w:r w:rsidR="00D00EFF">
        <w:rPr>
          <w:color w:val="000000" w:themeColor="text1"/>
          <w:sz w:val="24"/>
          <w:szCs w:val="24"/>
        </w:rPr>
        <w:t xml:space="preserve">дополнительно </w:t>
      </w:r>
      <w:r w:rsidR="004540AC">
        <w:rPr>
          <w:color w:val="000000" w:themeColor="text1"/>
          <w:sz w:val="24"/>
          <w:szCs w:val="24"/>
        </w:rPr>
        <w:t>клиенту не направляется.</w:t>
      </w:r>
    </w:p>
    <w:p w:rsidR="00A2611E" w:rsidRPr="00CE48A7" w:rsidRDefault="00A2611E" w:rsidP="00D5226B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D5226B" w:rsidRDefault="00D5226B" w:rsidP="00D5226B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ПОРЯДОК ПОДТВЕРЖДЕНИЯ КЛИЕНТОМ - ЮРИДИЧЕСКИМ</w:t>
      </w:r>
    </w:p>
    <w:p w:rsidR="00D5226B" w:rsidRDefault="00D5226B" w:rsidP="00D5226B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ЛИЦОМ СТАТУСА КВАЛИФИЦИРОВАННОГО ИНВЕСТОРА</w:t>
      </w:r>
    </w:p>
    <w:p w:rsidR="00D5226B" w:rsidRPr="00013735" w:rsidRDefault="00D5226B" w:rsidP="00D5226B">
      <w:pPr>
        <w:adjustRightInd w:val="0"/>
        <w:spacing w:line="264" w:lineRule="auto"/>
        <w:ind w:firstLine="709"/>
        <w:jc w:val="both"/>
      </w:pPr>
    </w:p>
    <w:p w:rsidR="0029085D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5.1. Клиент - юридическое лицо, признанный Банком квалифицированным инв</w:t>
      </w:r>
      <w:r w:rsidRPr="00197E5F">
        <w:rPr>
          <w:sz w:val="24"/>
          <w:szCs w:val="24"/>
        </w:rPr>
        <w:t>е</w:t>
      </w:r>
      <w:r w:rsidRPr="00197E5F">
        <w:rPr>
          <w:sz w:val="24"/>
          <w:szCs w:val="24"/>
        </w:rPr>
        <w:t>стором, обязан не реже 1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(</w:t>
      </w:r>
      <w:r w:rsidR="00E82ED1">
        <w:rPr>
          <w:sz w:val="24"/>
          <w:szCs w:val="24"/>
        </w:rPr>
        <w:t>О</w:t>
      </w:r>
      <w:r w:rsidRPr="00197E5F">
        <w:rPr>
          <w:sz w:val="24"/>
          <w:szCs w:val="24"/>
        </w:rPr>
        <w:t>дного) раза в год подтверждать соблюдение требований, соо</w:t>
      </w:r>
      <w:r w:rsidRPr="00197E5F">
        <w:rPr>
          <w:sz w:val="24"/>
          <w:szCs w:val="24"/>
        </w:rPr>
        <w:t>т</w:t>
      </w:r>
      <w:r w:rsidRPr="00197E5F">
        <w:rPr>
          <w:sz w:val="24"/>
          <w:szCs w:val="24"/>
        </w:rPr>
        <w:t>ветствие которым необходимо для признания его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квалифицированным инвестором, пу</w:t>
      </w:r>
      <w:r w:rsidR="00E82ED1">
        <w:rPr>
          <w:sz w:val="24"/>
          <w:szCs w:val="24"/>
        </w:rPr>
        <w:t>тем предоставления Банку З</w:t>
      </w:r>
      <w:r w:rsidRPr="00197E5F">
        <w:rPr>
          <w:sz w:val="24"/>
          <w:szCs w:val="24"/>
        </w:rPr>
        <w:t>аявления о признании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квалифицированным инвестором для по</w:t>
      </w:r>
      <w:r w:rsidRPr="00197E5F">
        <w:rPr>
          <w:sz w:val="24"/>
          <w:szCs w:val="24"/>
        </w:rPr>
        <w:t>д</w:t>
      </w:r>
      <w:r w:rsidRPr="00197E5F">
        <w:rPr>
          <w:sz w:val="24"/>
          <w:szCs w:val="24"/>
        </w:rPr>
        <w:t xml:space="preserve">тверждения статуса квалифицированного инвестора </w:t>
      </w:r>
      <w:r w:rsidR="00E82ED1">
        <w:rPr>
          <w:sz w:val="24"/>
          <w:szCs w:val="24"/>
        </w:rPr>
        <w:t xml:space="preserve">по форме </w:t>
      </w:r>
      <w:r w:rsidRPr="00197E5F">
        <w:rPr>
          <w:sz w:val="24"/>
          <w:szCs w:val="24"/>
        </w:rPr>
        <w:t>Приложени</w:t>
      </w:r>
      <w:r w:rsidR="00E82ED1">
        <w:rPr>
          <w:sz w:val="24"/>
          <w:szCs w:val="24"/>
        </w:rPr>
        <w:t>я</w:t>
      </w:r>
      <w:r w:rsidRPr="00197E5F">
        <w:rPr>
          <w:sz w:val="24"/>
          <w:szCs w:val="24"/>
        </w:rPr>
        <w:t xml:space="preserve"> № </w:t>
      </w:r>
      <w:r w:rsidR="00E82ED1">
        <w:rPr>
          <w:sz w:val="24"/>
          <w:szCs w:val="24"/>
        </w:rPr>
        <w:t>1</w:t>
      </w:r>
      <w:r w:rsidRPr="00197E5F">
        <w:rPr>
          <w:sz w:val="24"/>
          <w:szCs w:val="24"/>
        </w:rPr>
        <w:t xml:space="preserve"> к</w:t>
      </w:r>
      <w:r w:rsidR="0029085D">
        <w:rPr>
          <w:sz w:val="24"/>
          <w:szCs w:val="24"/>
        </w:rPr>
        <w:t xml:space="preserve"> </w:t>
      </w:r>
      <w:r w:rsidR="00E82ED1">
        <w:rPr>
          <w:sz w:val="24"/>
          <w:szCs w:val="24"/>
        </w:rPr>
        <w:t>насто</w:t>
      </w:r>
      <w:r w:rsidR="00E82ED1">
        <w:rPr>
          <w:sz w:val="24"/>
          <w:szCs w:val="24"/>
        </w:rPr>
        <w:t>я</w:t>
      </w:r>
      <w:r w:rsidR="00E82ED1">
        <w:rPr>
          <w:sz w:val="24"/>
          <w:szCs w:val="24"/>
        </w:rPr>
        <w:t>щему Регламенту</w:t>
      </w:r>
      <w:r w:rsidRPr="00197E5F">
        <w:rPr>
          <w:sz w:val="24"/>
          <w:szCs w:val="24"/>
        </w:rPr>
        <w:t xml:space="preserve"> и соответствующих документов, указанных в Приложении № 3</w:t>
      </w:r>
      <w:r w:rsidR="00E82ED1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к </w:t>
      </w:r>
      <w:r w:rsidR="00E82ED1">
        <w:rPr>
          <w:sz w:val="24"/>
          <w:szCs w:val="24"/>
        </w:rPr>
        <w:t>н</w:t>
      </w:r>
      <w:r w:rsidR="00E82ED1">
        <w:rPr>
          <w:sz w:val="24"/>
          <w:szCs w:val="24"/>
        </w:rPr>
        <w:t>а</w:t>
      </w:r>
      <w:r w:rsidR="00E82ED1">
        <w:rPr>
          <w:sz w:val="24"/>
          <w:szCs w:val="24"/>
        </w:rPr>
        <w:t>стоящему Регламенту</w:t>
      </w:r>
      <w:r w:rsidRPr="00197E5F">
        <w:rPr>
          <w:sz w:val="24"/>
          <w:szCs w:val="24"/>
        </w:rPr>
        <w:t>.</w:t>
      </w:r>
    </w:p>
    <w:p w:rsidR="006C32F9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5.2. В целях оповещения </w:t>
      </w:r>
      <w:r w:rsidR="009A389E">
        <w:rPr>
          <w:sz w:val="24"/>
          <w:szCs w:val="24"/>
        </w:rPr>
        <w:t>к</w:t>
      </w:r>
      <w:r w:rsidRPr="00197E5F">
        <w:rPr>
          <w:sz w:val="24"/>
          <w:szCs w:val="24"/>
        </w:rPr>
        <w:t>лиента - юридического лица о необходимости подтве</w:t>
      </w:r>
      <w:r w:rsidRPr="00197E5F">
        <w:rPr>
          <w:sz w:val="24"/>
          <w:szCs w:val="24"/>
        </w:rPr>
        <w:t>р</w:t>
      </w:r>
      <w:r w:rsidRPr="00197E5F">
        <w:rPr>
          <w:sz w:val="24"/>
          <w:szCs w:val="24"/>
        </w:rPr>
        <w:t>ждения статуса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квалифицированного инвестора Банк не позднее, чем за 30 (</w:t>
      </w:r>
      <w:r w:rsidR="009A389E">
        <w:rPr>
          <w:sz w:val="24"/>
          <w:szCs w:val="24"/>
        </w:rPr>
        <w:t>Т</w:t>
      </w:r>
      <w:r w:rsidRPr="00197E5F">
        <w:rPr>
          <w:sz w:val="24"/>
          <w:szCs w:val="24"/>
        </w:rPr>
        <w:t>ридцать) к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 xml:space="preserve">лендарных дней до истечения 1 </w:t>
      </w:r>
      <w:r w:rsidR="009A389E">
        <w:rPr>
          <w:sz w:val="24"/>
          <w:szCs w:val="24"/>
        </w:rPr>
        <w:t xml:space="preserve">(Одного) </w:t>
      </w:r>
      <w:r w:rsidRPr="00197E5F">
        <w:rPr>
          <w:sz w:val="24"/>
          <w:szCs w:val="24"/>
        </w:rPr>
        <w:t>года с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момента признания такого лица квалиф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>цированным инвестором</w:t>
      </w:r>
      <w:r w:rsidR="009A389E">
        <w:rPr>
          <w:sz w:val="24"/>
          <w:szCs w:val="24"/>
        </w:rPr>
        <w:t xml:space="preserve"> (последнего подтверждения статуса квалифицированного инв</w:t>
      </w:r>
      <w:r w:rsidR="009A389E">
        <w:rPr>
          <w:sz w:val="24"/>
          <w:szCs w:val="24"/>
        </w:rPr>
        <w:t>е</w:t>
      </w:r>
      <w:r w:rsidR="009A389E">
        <w:rPr>
          <w:sz w:val="24"/>
          <w:szCs w:val="24"/>
        </w:rPr>
        <w:t>стора)</w:t>
      </w:r>
      <w:r w:rsidRPr="00197E5F">
        <w:rPr>
          <w:sz w:val="24"/>
          <w:szCs w:val="24"/>
        </w:rPr>
        <w:t>, направляет ему соответствующее уведомление</w:t>
      </w:r>
      <w:r w:rsidR="00C92A87">
        <w:rPr>
          <w:sz w:val="24"/>
          <w:szCs w:val="24"/>
        </w:rPr>
        <w:t xml:space="preserve"> по форме </w:t>
      </w:r>
      <w:r w:rsidRPr="00197E5F">
        <w:rPr>
          <w:sz w:val="24"/>
          <w:szCs w:val="24"/>
        </w:rPr>
        <w:t>Приложени</w:t>
      </w:r>
      <w:r w:rsidR="00C92A87">
        <w:rPr>
          <w:sz w:val="24"/>
          <w:szCs w:val="24"/>
        </w:rPr>
        <w:t xml:space="preserve">я № 10 к </w:t>
      </w:r>
      <w:r w:rsidR="00605120">
        <w:rPr>
          <w:sz w:val="24"/>
          <w:szCs w:val="24"/>
        </w:rPr>
        <w:t>н</w:t>
      </w:r>
      <w:r w:rsidR="00605120">
        <w:rPr>
          <w:sz w:val="24"/>
          <w:szCs w:val="24"/>
        </w:rPr>
        <w:t>а</w:t>
      </w:r>
      <w:r w:rsidR="00605120">
        <w:rPr>
          <w:sz w:val="24"/>
          <w:szCs w:val="24"/>
        </w:rPr>
        <w:t>стоящему Регламенту</w:t>
      </w:r>
      <w:r w:rsidR="006C32F9">
        <w:rPr>
          <w:sz w:val="24"/>
          <w:szCs w:val="24"/>
        </w:rPr>
        <w:t>.</w:t>
      </w:r>
    </w:p>
    <w:p w:rsidR="00BA7000" w:rsidRDefault="00BA7000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Требуемые документы должны быть представлены Банку не позднее, чем за 5 (Пять) рабочих дней до </w:t>
      </w:r>
      <w:r w:rsidR="001458C1">
        <w:rPr>
          <w:sz w:val="24"/>
          <w:szCs w:val="24"/>
        </w:rPr>
        <w:t>истечения</w:t>
      </w:r>
      <w:r>
        <w:rPr>
          <w:sz w:val="24"/>
          <w:szCs w:val="24"/>
        </w:rPr>
        <w:t xml:space="preserve"> годичного срока с даты </w:t>
      </w:r>
      <w:r w:rsidRPr="00197E5F">
        <w:rPr>
          <w:sz w:val="24"/>
          <w:szCs w:val="24"/>
        </w:rPr>
        <w:t>признания лица квалифицир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ванным инвестором</w:t>
      </w:r>
      <w:r>
        <w:rPr>
          <w:sz w:val="24"/>
          <w:szCs w:val="24"/>
        </w:rPr>
        <w:t xml:space="preserve"> (даты последнего подтверждения лицом статуса квалифицированного инвестора).</w:t>
      </w:r>
    </w:p>
    <w:p w:rsidR="00D02EE7" w:rsidRDefault="00D02EE7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</w:t>
      </w:r>
      <w:r w:rsidRPr="00197E5F">
        <w:rPr>
          <w:sz w:val="24"/>
          <w:szCs w:val="24"/>
        </w:rPr>
        <w:t>. Проверка документов, пре</w:t>
      </w:r>
      <w:r w:rsidR="003331CD">
        <w:rPr>
          <w:sz w:val="24"/>
          <w:szCs w:val="24"/>
        </w:rPr>
        <w:t>дставленных к</w:t>
      </w:r>
      <w:r w:rsidRPr="00197E5F">
        <w:rPr>
          <w:sz w:val="24"/>
          <w:szCs w:val="24"/>
        </w:rPr>
        <w:t>лиентом - юридическим лицом для подтверждения статуса</w:t>
      </w:r>
      <w:r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квалифицированного инвестора, осуществля</w:t>
      </w:r>
      <w:r w:rsidR="008E24E8">
        <w:rPr>
          <w:sz w:val="24"/>
          <w:szCs w:val="24"/>
        </w:rPr>
        <w:t>е</w:t>
      </w:r>
      <w:r w:rsidRPr="00197E5F">
        <w:rPr>
          <w:sz w:val="24"/>
          <w:szCs w:val="24"/>
        </w:rPr>
        <w:t xml:space="preserve">тся Банком в порядке и сроки, установленные </w:t>
      </w:r>
      <w:r w:rsidR="008E24E8">
        <w:rPr>
          <w:sz w:val="24"/>
          <w:szCs w:val="24"/>
        </w:rPr>
        <w:t>разделом 4 настоящего Регламента</w:t>
      </w:r>
      <w:r w:rsidRPr="00197E5F">
        <w:rPr>
          <w:sz w:val="24"/>
          <w:szCs w:val="24"/>
        </w:rPr>
        <w:t>.</w:t>
      </w:r>
    </w:p>
    <w:p w:rsidR="00411038" w:rsidRDefault="00A35A9E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При принятии Банком </w:t>
      </w:r>
      <w:r w:rsidR="00B84D21">
        <w:rPr>
          <w:sz w:val="24"/>
          <w:szCs w:val="24"/>
        </w:rPr>
        <w:t xml:space="preserve">по результатам проверки </w:t>
      </w:r>
      <w:r>
        <w:rPr>
          <w:sz w:val="24"/>
          <w:szCs w:val="24"/>
        </w:rPr>
        <w:t xml:space="preserve">решения </w:t>
      </w:r>
      <w:r w:rsidR="00B84D21">
        <w:rPr>
          <w:sz w:val="24"/>
          <w:szCs w:val="24"/>
        </w:rPr>
        <w:t>о подтверждении ст</w:t>
      </w:r>
      <w:r w:rsidR="00B84D21">
        <w:rPr>
          <w:sz w:val="24"/>
          <w:szCs w:val="24"/>
        </w:rPr>
        <w:t>а</w:t>
      </w:r>
      <w:r w:rsidR="00B84D21">
        <w:rPr>
          <w:sz w:val="24"/>
          <w:szCs w:val="24"/>
        </w:rPr>
        <w:t>туса квалифицированного инвестора</w:t>
      </w:r>
      <w:r w:rsidR="00B04271">
        <w:rPr>
          <w:sz w:val="24"/>
          <w:szCs w:val="24"/>
        </w:rPr>
        <w:t>,</w:t>
      </w:r>
      <w:r w:rsidR="00E5621F">
        <w:rPr>
          <w:sz w:val="24"/>
          <w:szCs w:val="24"/>
        </w:rPr>
        <w:t xml:space="preserve"> уведомление о таком решении клиенту не направл</w:t>
      </w:r>
      <w:r w:rsidR="00E5621F">
        <w:rPr>
          <w:sz w:val="24"/>
          <w:szCs w:val="24"/>
        </w:rPr>
        <w:t>я</w:t>
      </w:r>
      <w:r w:rsidR="00E5621F">
        <w:rPr>
          <w:sz w:val="24"/>
          <w:szCs w:val="24"/>
        </w:rPr>
        <w:t>ется.</w:t>
      </w:r>
    </w:p>
    <w:p w:rsidR="000E2B8F" w:rsidRDefault="00B04271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9A341D">
        <w:rPr>
          <w:sz w:val="24"/>
          <w:szCs w:val="24"/>
        </w:rPr>
        <w:t xml:space="preserve"> </w:t>
      </w:r>
      <w:r w:rsidR="000E2B8F">
        <w:rPr>
          <w:sz w:val="24"/>
          <w:szCs w:val="24"/>
        </w:rPr>
        <w:t>Банк лишает клиента статуса квалифицированного инвестора без его заявления в случае, если клиент, признанный квалифицированным инвестором:</w:t>
      </w:r>
    </w:p>
    <w:p w:rsidR="000E2B8F" w:rsidRDefault="000E2B8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перестал соответствовать требованиям</w:t>
      </w:r>
      <w:r w:rsidR="000110A2">
        <w:rPr>
          <w:sz w:val="24"/>
          <w:szCs w:val="24"/>
        </w:rPr>
        <w:t>, предъявляемым</w:t>
      </w:r>
      <w:r>
        <w:rPr>
          <w:sz w:val="24"/>
          <w:szCs w:val="24"/>
        </w:rPr>
        <w:t xml:space="preserve"> к квалифицированным инвесторам;</w:t>
      </w:r>
    </w:p>
    <w:p w:rsidR="000E2B8F" w:rsidRDefault="000E2B8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 подтвердил в соответствии с пунктом 5.1 настоящего Регламента статус кв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лифицированного инвестора в течение 1 (Одного) года </w:t>
      </w:r>
      <w:r w:rsidRPr="00197E5F">
        <w:rPr>
          <w:sz w:val="24"/>
          <w:szCs w:val="24"/>
        </w:rPr>
        <w:t>с</w:t>
      </w:r>
      <w:r>
        <w:rPr>
          <w:sz w:val="24"/>
          <w:szCs w:val="24"/>
        </w:rPr>
        <w:t xml:space="preserve"> даты</w:t>
      </w:r>
      <w:r w:rsidRPr="00197E5F">
        <w:rPr>
          <w:sz w:val="24"/>
          <w:szCs w:val="24"/>
        </w:rPr>
        <w:t xml:space="preserve"> признания такого лица кв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лифицированным инвестором</w:t>
      </w:r>
      <w:r>
        <w:rPr>
          <w:sz w:val="24"/>
          <w:szCs w:val="24"/>
        </w:rPr>
        <w:t xml:space="preserve"> (последнего подтверждения статуса квалифицированного инвестора).</w:t>
      </w:r>
    </w:p>
    <w:p w:rsidR="00D02EE7" w:rsidRDefault="000E2B8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="009A341D">
        <w:rPr>
          <w:sz w:val="24"/>
          <w:szCs w:val="24"/>
        </w:rPr>
        <w:t xml:space="preserve">При принятии </w:t>
      </w:r>
      <w:r w:rsidR="00D527FB">
        <w:rPr>
          <w:sz w:val="24"/>
          <w:szCs w:val="24"/>
        </w:rPr>
        <w:t xml:space="preserve">Банком </w:t>
      </w:r>
      <w:r w:rsidR="009A341D">
        <w:rPr>
          <w:sz w:val="24"/>
          <w:szCs w:val="24"/>
        </w:rPr>
        <w:t>по результатам проверки</w:t>
      </w:r>
      <w:r>
        <w:rPr>
          <w:sz w:val="24"/>
          <w:szCs w:val="24"/>
        </w:rPr>
        <w:t>, осуществляемой в соответс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вии с пунктом 5.3 настоящего Регламента,</w:t>
      </w:r>
      <w:r w:rsidR="009A341D">
        <w:rPr>
          <w:sz w:val="24"/>
          <w:szCs w:val="24"/>
        </w:rPr>
        <w:t xml:space="preserve"> решения об отказе в подтверждении статуса квалифицированного инвестора</w:t>
      </w:r>
      <w:r w:rsidR="00D527FB">
        <w:rPr>
          <w:sz w:val="24"/>
          <w:szCs w:val="24"/>
        </w:rPr>
        <w:t xml:space="preserve">, </w:t>
      </w:r>
      <w:r w:rsidR="00E8636A">
        <w:rPr>
          <w:sz w:val="24"/>
          <w:szCs w:val="24"/>
        </w:rPr>
        <w:t xml:space="preserve">не позднее 2 (Двух) рабочих дней с даты принятия такого решения </w:t>
      </w:r>
      <w:r w:rsidR="00DE0748">
        <w:rPr>
          <w:sz w:val="24"/>
          <w:szCs w:val="24"/>
        </w:rPr>
        <w:t xml:space="preserve">клиенту </w:t>
      </w:r>
      <w:r w:rsidR="00D527FB">
        <w:rPr>
          <w:sz w:val="24"/>
          <w:szCs w:val="24"/>
        </w:rPr>
        <w:t>направляется уведомление об исключении из реестра квалифицирова</w:t>
      </w:r>
      <w:r w:rsidR="00D527FB">
        <w:rPr>
          <w:sz w:val="24"/>
          <w:szCs w:val="24"/>
        </w:rPr>
        <w:t>н</w:t>
      </w:r>
      <w:r w:rsidR="00D527FB">
        <w:rPr>
          <w:sz w:val="24"/>
          <w:szCs w:val="24"/>
        </w:rPr>
        <w:t>ных инвесторов</w:t>
      </w:r>
      <w:r w:rsidR="00E8636A">
        <w:rPr>
          <w:sz w:val="24"/>
          <w:szCs w:val="24"/>
        </w:rPr>
        <w:t xml:space="preserve"> по форме Приложе</w:t>
      </w:r>
      <w:r w:rsidR="00783323">
        <w:rPr>
          <w:sz w:val="24"/>
          <w:szCs w:val="24"/>
        </w:rPr>
        <w:t>ния № 7</w:t>
      </w:r>
      <w:r w:rsidR="00E8636A">
        <w:rPr>
          <w:sz w:val="24"/>
          <w:szCs w:val="24"/>
        </w:rPr>
        <w:t xml:space="preserve"> к настоящему Регламенту</w:t>
      </w:r>
      <w:r w:rsidR="00D527FB">
        <w:rPr>
          <w:sz w:val="24"/>
          <w:szCs w:val="24"/>
        </w:rPr>
        <w:t>.</w:t>
      </w:r>
    </w:p>
    <w:p w:rsidR="00430A32" w:rsidRDefault="00430A32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5.7. Решение о подтверждении статуса квалифицированного инвестора и решение об отказе в подтверждении статуса квалифицированного инвестора, предусмотренные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ответственно пунктами 5.4 и 5.6 настоящего Регламента, оформляются путем проставл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 соответствующей отметки Банка на Заявлении о признании квалифицированным и</w:t>
      </w:r>
      <w:r>
        <w:rPr>
          <w:sz w:val="24"/>
          <w:szCs w:val="24"/>
        </w:rPr>
        <w:t>н</w:t>
      </w:r>
      <w:r>
        <w:rPr>
          <w:sz w:val="24"/>
          <w:szCs w:val="24"/>
        </w:rPr>
        <w:t>вестором с указанием даты решения.</w:t>
      </w:r>
    </w:p>
    <w:p w:rsidR="00EA5CC4" w:rsidRPr="00271BC5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5.</w:t>
      </w:r>
      <w:r w:rsidR="004342F0">
        <w:rPr>
          <w:sz w:val="24"/>
          <w:szCs w:val="24"/>
        </w:rPr>
        <w:t>8</w:t>
      </w:r>
      <w:r w:rsidRPr="00197E5F">
        <w:rPr>
          <w:sz w:val="24"/>
          <w:szCs w:val="24"/>
        </w:rPr>
        <w:t xml:space="preserve">. В случае, если </w:t>
      </w:r>
      <w:r w:rsidR="00CA310C">
        <w:rPr>
          <w:sz w:val="24"/>
          <w:szCs w:val="24"/>
        </w:rPr>
        <w:t>к</w:t>
      </w:r>
      <w:r w:rsidRPr="00197E5F">
        <w:rPr>
          <w:sz w:val="24"/>
          <w:szCs w:val="24"/>
        </w:rPr>
        <w:t xml:space="preserve">лиент </w:t>
      </w:r>
      <w:r w:rsidR="00CA310C">
        <w:rPr>
          <w:sz w:val="24"/>
          <w:szCs w:val="24"/>
        </w:rPr>
        <w:t>-</w:t>
      </w:r>
      <w:r w:rsidRPr="00197E5F">
        <w:rPr>
          <w:sz w:val="24"/>
          <w:szCs w:val="24"/>
        </w:rPr>
        <w:t xml:space="preserve"> юридическое лицо в течение 1 (</w:t>
      </w:r>
      <w:r w:rsidR="00CA310C">
        <w:rPr>
          <w:sz w:val="24"/>
          <w:szCs w:val="24"/>
        </w:rPr>
        <w:t>О</w:t>
      </w:r>
      <w:r w:rsidRPr="00197E5F">
        <w:rPr>
          <w:sz w:val="24"/>
          <w:szCs w:val="24"/>
        </w:rPr>
        <w:t>дного) года с момента признания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квалифицированным инвестором </w:t>
      </w:r>
      <w:r w:rsidR="00EA5CC4">
        <w:rPr>
          <w:sz w:val="24"/>
          <w:szCs w:val="24"/>
        </w:rPr>
        <w:t>или</w:t>
      </w:r>
      <w:r w:rsidRPr="00197E5F">
        <w:rPr>
          <w:sz w:val="24"/>
          <w:szCs w:val="24"/>
        </w:rPr>
        <w:t xml:space="preserve"> с момента последнего подтверждения статуса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квалифицированного инвестора не подтвердил соблюдение требований, соотве</w:t>
      </w:r>
      <w:r w:rsidRPr="00197E5F">
        <w:rPr>
          <w:sz w:val="24"/>
          <w:szCs w:val="24"/>
        </w:rPr>
        <w:t>т</w:t>
      </w:r>
      <w:r w:rsidRPr="00197E5F">
        <w:rPr>
          <w:sz w:val="24"/>
          <w:szCs w:val="24"/>
        </w:rPr>
        <w:t>ствие которым необходимо для</w:t>
      </w:r>
      <w:r w:rsidR="0029085D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признания квалифицированным инвестором, Банк </w:t>
      </w:r>
      <w:r w:rsidR="00EA4BF5">
        <w:rPr>
          <w:sz w:val="24"/>
          <w:szCs w:val="24"/>
        </w:rPr>
        <w:t>по</w:t>
      </w:r>
      <w:r w:rsidRPr="00197E5F">
        <w:rPr>
          <w:sz w:val="24"/>
          <w:szCs w:val="24"/>
        </w:rPr>
        <w:t xml:space="preserve"> и</w:t>
      </w:r>
      <w:r w:rsidRPr="00197E5F">
        <w:rPr>
          <w:sz w:val="24"/>
          <w:szCs w:val="24"/>
        </w:rPr>
        <w:t>с</w:t>
      </w:r>
      <w:r w:rsidRPr="00197E5F">
        <w:rPr>
          <w:sz w:val="24"/>
          <w:szCs w:val="24"/>
        </w:rPr>
        <w:t>течени</w:t>
      </w:r>
      <w:r w:rsidR="00EA4BF5">
        <w:rPr>
          <w:sz w:val="24"/>
          <w:szCs w:val="24"/>
        </w:rPr>
        <w:t>и</w:t>
      </w:r>
      <w:r w:rsidRPr="00197E5F">
        <w:rPr>
          <w:sz w:val="24"/>
          <w:szCs w:val="24"/>
        </w:rPr>
        <w:t xml:space="preserve"> указанного </w:t>
      </w:r>
      <w:r w:rsidR="00157095">
        <w:rPr>
          <w:sz w:val="24"/>
          <w:szCs w:val="24"/>
        </w:rPr>
        <w:t xml:space="preserve">годичного </w:t>
      </w:r>
      <w:r w:rsidRPr="00197E5F">
        <w:rPr>
          <w:sz w:val="24"/>
          <w:szCs w:val="24"/>
        </w:rPr>
        <w:t>срока</w:t>
      </w:r>
      <w:r w:rsidR="00B6411F">
        <w:rPr>
          <w:sz w:val="24"/>
          <w:szCs w:val="24"/>
        </w:rPr>
        <w:t xml:space="preserve"> </w:t>
      </w:r>
      <w:r w:rsidR="0010562F">
        <w:rPr>
          <w:sz w:val="24"/>
          <w:szCs w:val="24"/>
        </w:rPr>
        <w:t>принимает решение о лишении клиента статуса кв</w:t>
      </w:r>
      <w:r w:rsidR="0010562F">
        <w:rPr>
          <w:sz w:val="24"/>
          <w:szCs w:val="24"/>
        </w:rPr>
        <w:t>а</w:t>
      </w:r>
      <w:r w:rsidR="0010562F">
        <w:rPr>
          <w:sz w:val="24"/>
          <w:szCs w:val="24"/>
        </w:rPr>
        <w:t>лифицированного инвестора</w:t>
      </w:r>
      <w:r w:rsidR="004E5CCE">
        <w:rPr>
          <w:sz w:val="24"/>
          <w:szCs w:val="24"/>
        </w:rPr>
        <w:t xml:space="preserve"> </w:t>
      </w:r>
      <w:r w:rsidR="00157095">
        <w:rPr>
          <w:sz w:val="24"/>
          <w:szCs w:val="24"/>
        </w:rPr>
        <w:t xml:space="preserve">и направляет </w:t>
      </w:r>
      <w:r w:rsidR="0096322C">
        <w:rPr>
          <w:sz w:val="24"/>
          <w:szCs w:val="24"/>
        </w:rPr>
        <w:t>ему</w:t>
      </w:r>
      <w:r w:rsidR="00427D39">
        <w:rPr>
          <w:sz w:val="24"/>
          <w:szCs w:val="24"/>
        </w:rPr>
        <w:t xml:space="preserve"> </w:t>
      </w:r>
      <w:r w:rsidR="00157095">
        <w:rPr>
          <w:sz w:val="24"/>
          <w:szCs w:val="24"/>
        </w:rPr>
        <w:t xml:space="preserve">уведомление об исключении </w:t>
      </w:r>
      <w:r w:rsidR="00982442">
        <w:rPr>
          <w:sz w:val="24"/>
          <w:szCs w:val="24"/>
        </w:rPr>
        <w:t xml:space="preserve">из </w:t>
      </w:r>
      <w:r w:rsidR="00157095">
        <w:rPr>
          <w:sz w:val="24"/>
          <w:szCs w:val="24"/>
        </w:rPr>
        <w:t>реестра квалифицированных инвесторов</w:t>
      </w:r>
      <w:r w:rsidR="00427D39">
        <w:rPr>
          <w:sz w:val="24"/>
          <w:szCs w:val="24"/>
        </w:rPr>
        <w:t xml:space="preserve"> (Приложение № 7 к настоящему Регламенту) не позднее </w:t>
      </w:r>
      <w:r w:rsidR="004E5CCE">
        <w:rPr>
          <w:sz w:val="24"/>
          <w:szCs w:val="24"/>
        </w:rPr>
        <w:t xml:space="preserve">2 (Двух) </w:t>
      </w:r>
      <w:r w:rsidR="00427D39">
        <w:rPr>
          <w:sz w:val="24"/>
          <w:szCs w:val="24"/>
        </w:rPr>
        <w:t>рабоч</w:t>
      </w:r>
      <w:r w:rsidR="004E5CCE">
        <w:rPr>
          <w:sz w:val="24"/>
          <w:szCs w:val="24"/>
        </w:rPr>
        <w:t>их</w:t>
      </w:r>
      <w:r w:rsidR="00427D39">
        <w:rPr>
          <w:sz w:val="24"/>
          <w:szCs w:val="24"/>
        </w:rPr>
        <w:t xml:space="preserve"> дн</w:t>
      </w:r>
      <w:r w:rsidR="004E5CCE">
        <w:rPr>
          <w:sz w:val="24"/>
          <w:szCs w:val="24"/>
        </w:rPr>
        <w:t>ей с даты принятия решения</w:t>
      </w:r>
      <w:r w:rsidR="0096322C">
        <w:rPr>
          <w:sz w:val="24"/>
          <w:szCs w:val="24"/>
        </w:rPr>
        <w:t xml:space="preserve"> о лишении статуса квалифицированного </w:t>
      </w:r>
      <w:r w:rsidR="00C4380A">
        <w:rPr>
          <w:sz w:val="24"/>
          <w:szCs w:val="24"/>
        </w:rPr>
        <w:t>и</w:t>
      </w:r>
      <w:r w:rsidR="0096322C">
        <w:rPr>
          <w:sz w:val="24"/>
          <w:szCs w:val="24"/>
        </w:rPr>
        <w:t>нвестора</w:t>
      </w:r>
      <w:r w:rsidR="00427D39" w:rsidRPr="00271BC5">
        <w:rPr>
          <w:sz w:val="24"/>
          <w:szCs w:val="24"/>
        </w:rPr>
        <w:t>.</w:t>
      </w:r>
    </w:p>
    <w:p w:rsidR="008658DF" w:rsidRPr="00013735" w:rsidRDefault="008658DF" w:rsidP="008658DF">
      <w:pPr>
        <w:adjustRightInd w:val="0"/>
        <w:spacing w:line="264" w:lineRule="auto"/>
        <w:ind w:firstLine="709"/>
        <w:jc w:val="center"/>
        <w:rPr>
          <w:b/>
          <w:bCs/>
        </w:rPr>
      </w:pPr>
    </w:p>
    <w:p w:rsidR="008658DF" w:rsidRPr="00A316FF" w:rsidRDefault="008658DF" w:rsidP="008658D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A316FF">
        <w:rPr>
          <w:b/>
          <w:bCs/>
          <w:sz w:val="24"/>
          <w:szCs w:val="24"/>
        </w:rPr>
        <w:t>6. ПОРЯДОК ВЕДЕНИЯ</w:t>
      </w:r>
    </w:p>
    <w:p w:rsidR="008658DF" w:rsidRPr="00271BC5" w:rsidRDefault="008658DF" w:rsidP="008658DF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 w:rsidRPr="00A316FF">
        <w:rPr>
          <w:b/>
          <w:bCs/>
          <w:sz w:val="24"/>
          <w:szCs w:val="24"/>
        </w:rPr>
        <w:t>РЕЕСТРА КВАЛИФИЦИРОВАННЫХ ИНВЕСТОРОВ</w:t>
      </w:r>
    </w:p>
    <w:p w:rsidR="008658DF" w:rsidRPr="00013735" w:rsidRDefault="008658DF" w:rsidP="008658DF">
      <w:pPr>
        <w:adjustRightInd w:val="0"/>
        <w:spacing w:line="264" w:lineRule="auto"/>
        <w:ind w:firstLine="709"/>
        <w:jc w:val="both"/>
      </w:pPr>
    </w:p>
    <w:p w:rsidR="007B20A9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271BC5">
        <w:rPr>
          <w:sz w:val="24"/>
          <w:szCs w:val="24"/>
        </w:rPr>
        <w:t xml:space="preserve">6.1. </w:t>
      </w:r>
      <w:r w:rsidR="007B20A9">
        <w:rPr>
          <w:sz w:val="24"/>
          <w:szCs w:val="24"/>
        </w:rPr>
        <w:t>Банк ведет реестр лиц, признанных им квалифицированными инвесторами (р</w:t>
      </w:r>
      <w:r w:rsidR="007B20A9">
        <w:rPr>
          <w:sz w:val="24"/>
          <w:szCs w:val="24"/>
        </w:rPr>
        <w:t>е</w:t>
      </w:r>
      <w:r w:rsidR="007B20A9">
        <w:rPr>
          <w:sz w:val="24"/>
          <w:szCs w:val="24"/>
        </w:rPr>
        <w:t xml:space="preserve">естр квалифицированных инвесторов). </w:t>
      </w:r>
      <w:r w:rsidRPr="00271BC5">
        <w:rPr>
          <w:sz w:val="24"/>
          <w:szCs w:val="24"/>
        </w:rPr>
        <w:t xml:space="preserve">Ведение реестра квалифицированных инвесторов осуществляется </w:t>
      </w:r>
      <w:r w:rsidR="007B20A9">
        <w:rPr>
          <w:sz w:val="24"/>
          <w:szCs w:val="24"/>
        </w:rPr>
        <w:t xml:space="preserve">Банком </w:t>
      </w:r>
      <w:r w:rsidRPr="00271BC5">
        <w:rPr>
          <w:sz w:val="24"/>
          <w:szCs w:val="24"/>
        </w:rPr>
        <w:t>в порядке,</w:t>
      </w:r>
      <w:r w:rsidR="008658DF" w:rsidRPr="00271BC5">
        <w:rPr>
          <w:sz w:val="24"/>
          <w:szCs w:val="24"/>
        </w:rPr>
        <w:t xml:space="preserve"> </w:t>
      </w:r>
      <w:r w:rsidRPr="00271BC5">
        <w:rPr>
          <w:sz w:val="24"/>
          <w:szCs w:val="24"/>
        </w:rPr>
        <w:t>установленном законодательством Российской Фед</w:t>
      </w:r>
      <w:r w:rsidRPr="00271BC5">
        <w:rPr>
          <w:sz w:val="24"/>
          <w:szCs w:val="24"/>
        </w:rPr>
        <w:t>е</w:t>
      </w:r>
      <w:r w:rsidR="007B20A9">
        <w:rPr>
          <w:sz w:val="24"/>
          <w:szCs w:val="24"/>
        </w:rPr>
        <w:t>рации</w:t>
      </w:r>
      <w:r w:rsidR="00761479">
        <w:rPr>
          <w:sz w:val="24"/>
          <w:szCs w:val="24"/>
        </w:rPr>
        <w:t>, в электронном виде с возможностью переноса на бумажный носитель</w:t>
      </w:r>
      <w:r w:rsidR="007B20A9">
        <w:rPr>
          <w:sz w:val="24"/>
          <w:szCs w:val="24"/>
        </w:rPr>
        <w:t>.</w:t>
      </w:r>
    </w:p>
    <w:p w:rsidR="008658DF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271BC5">
        <w:rPr>
          <w:sz w:val="24"/>
          <w:szCs w:val="24"/>
        </w:rPr>
        <w:t>Форма реестра квалифицированных инвесторов и</w:t>
      </w:r>
      <w:r w:rsidR="008658DF" w:rsidRPr="00271BC5">
        <w:rPr>
          <w:sz w:val="24"/>
          <w:szCs w:val="24"/>
        </w:rPr>
        <w:t xml:space="preserve"> </w:t>
      </w:r>
      <w:r w:rsidRPr="00271BC5">
        <w:rPr>
          <w:sz w:val="24"/>
          <w:szCs w:val="24"/>
        </w:rPr>
        <w:t xml:space="preserve">сведения, содержащиеся в </w:t>
      </w:r>
      <w:r w:rsidR="007B20A9">
        <w:rPr>
          <w:sz w:val="24"/>
          <w:szCs w:val="24"/>
        </w:rPr>
        <w:t>нем</w:t>
      </w:r>
      <w:r w:rsidRPr="00271BC5">
        <w:rPr>
          <w:sz w:val="24"/>
          <w:szCs w:val="24"/>
        </w:rPr>
        <w:t xml:space="preserve">, </w:t>
      </w:r>
      <w:r w:rsidR="00821DED">
        <w:rPr>
          <w:sz w:val="24"/>
          <w:szCs w:val="24"/>
        </w:rPr>
        <w:t>приведены</w:t>
      </w:r>
      <w:r w:rsidRPr="00271BC5">
        <w:rPr>
          <w:sz w:val="24"/>
          <w:szCs w:val="24"/>
        </w:rPr>
        <w:t xml:space="preserve"> в Приложении № 8</w:t>
      </w:r>
      <w:r w:rsidR="007B20A9">
        <w:rPr>
          <w:sz w:val="24"/>
          <w:szCs w:val="24"/>
        </w:rPr>
        <w:t xml:space="preserve"> к настоящему Регламенту</w:t>
      </w:r>
      <w:r w:rsidRPr="00271BC5">
        <w:rPr>
          <w:sz w:val="24"/>
          <w:szCs w:val="24"/>
        </w:rPr>
        <w:t>.</w:t>
      </w:r>
    </w:p>
    <w:p w:rsidR="008658DF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A4754D">
        <w:rPr>
          <w:sz w:val="24"/>
          <w:szCs w:val="24"/>
        </w:rPr>
        <w:t xml:space="preserve">6.2. Включение </w:t>
      </w:r>
      <w:r w:rsidR="003145E8">
        <w:rPr>
          <w:sz w:val="24"/>
          <w:szCs w:val="24"/>
        </w:rPr>
        <w:t>к</w:t>
      </w:r>
      <w:r w:rsidRPr="00A4754D">
        <w:rPr>
          <w:sz w:val="24"/>
          <w:szCs w:val="24"/>
        </w:rPr>
        <w:t xml:space="preserve">лиентов в </w:t>
      </w:r>
      <w:r w:rsidR="003145E8">
        <w:rPr>
          <w:sz w:val="24"/>
          <w:szCs w:val="24"/>
        </w:rPr>
        <w:t>р</w:t>
      </w:r>
      <w:r w:rsidRPr="00A4754D">
        <w:rPr>
          <w:sz w:val="24"/>
          <w:szCs w:val="24"/>
        </w:rPr>
        <w:t xml:space="preserve">еестр </w:t>
      </w:r>
      <w:r w:rsidR="003145E8">
        <w:rPr>
          <w:sz w:val="24"/>
          <w:szCs w:val="24"/>
        </w:rPr>
        <w:t xml:space="preserve">квалифицированных инвесторов </w:t>
      </w:r>
      <w:r w:rsidRPr="00A4754D">
        <w:rPr>
          <w:sz w:val="24"/>
          <w:szCs w:val="24"/>
        </w:rPr>
        <w:t>осуществляется не позднее следующего рабочего дня со дня принятия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решения о признании </w:t>
      </w:r>
      <w:r w:rsidR="003145E8">
        <w:rPr>
          <w:sz w:val="24"/>
          <w:szCs w:val="24"/>
        </w:rPr>
        <w:t>к</w:t>
      </w:r>
      <w:r w:rsidRPr="00197E5F">
        <w:rPr>
          <w:sz w:val="24"/>
          <w:szCs w:val="24"/>
        </w:rPr>
        <w:t>лиента кв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лифицированным инвестором.</w:t>
      </w:r>
    </w:p>
    <w:p w:rsidR="008658DF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6.3. Клиент считается квалифицированным инвестором в отношении вида ценных бумаг и</w:t>
      </w:r>
      <w:r w:rsidR="00801807">
        <w:rPr>
          <w:sz w:val="24"/>
          <w:szCs w:val="24"/>
        </w:rPr>
        <w:t>/</w:t>
      </w:r>
      <w:r w:rsidRPr="00197E5F">
        <w:rPr>
          <w:sz w:val="24"/>
          <w:szCs w:val="24"/>
        </w:rPr>
        <w:t>или иных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финансовых инструментов и</w:t>
      </w:r>
      <w:r w:rsidR="00801807">
        <w:rPr>
          <w:sz w:val="24"/>
          <w:szCs w:val="24"/>
        </w:rPr>
        <w:t>/</w:t>
      </w:r>
      <w:r w:rsidRPr="00197E5F">
        <w:rPr>
          <w:sz w:val="24"/>
          <w:szCs w:val="24"/>
        </w:rPr>
        <w:t xml:space="preserve">или вида услуг, указанных в </w:t>
      </w:r>
      <w:r w:rsidR="00833526">
        <w:rPr>
          <w:sz w:val="24"/>
          <w:szCs w:val="24"/>
        </w:rPr>
        <w:t>З</w:t>
      </w:r>
      <w:r w:rsidRPr="00197E5F">
        <w:rPr>
          <w:sz w:val="24"/>
          <w:szCs w:val="24"/>
        </w:rPr>
        <w:t>аявлении о признании квалифицированным инвестором, с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момента внесения Банком соответству</w:t>
      </w:r>
      <w:r w:rsidRPr="00197E5F">
        <w:rPr>
          <w:sz w:val="24"/>
          <w:szCs w:val="24"/>
        </w:rPr>
        <w:t>ю</w:t>
      </w:r>
      <w:r w:rsidRPr="00197E5F">
        <w:rPr>
          <w:sz w:val="24"/>
          <w:szCs w:val="24"/>
        </w:rPr>
        <w:lastRenderedPageBreak/>
        <w:t>щей записи о его включении в реестр лиц, признанных квалифицированными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инвестор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ми.</w:t>
      </w:r>
    </w:p>
    <w:p w:rsidR="0059409F" w:rsidRDefault="00197E5F" w:rsidP="0059409F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060BC">
        <w:rPr>
          <w:sz w:val="24"/>
          <w:szCs w:val="24"/>
        </w:rPr>
        <w:t xml:space="preserve">6.4. Внесение изменений в </w:t>
      </w:r>
      <w:r w:rsidR="00D05FF3" w:rsidRPr="003060BC">
        <w:rPr>
          <w:sz w:val="24"/>
          <w:szCs w:val="24"/>
        </w:rPr>
        <w:t>р</w:t>
      </w:r>
      <w:r w:rsidRPr="003060BC">
        <w:rPr>
          <w:sz w:val="24"/>
          <w:szCs w:val="24"/>
        </w:rPr>
        <w:t xml:space="preserve">еестр </w:t>
      </w:r>
      <w:r w:rsidR="00D05FF3" w:rsidRPr="003060BC">
        <w:rPr>
          <w:sz w:val="24"/>
          <w:szCs w:val="24"/>
        </w:rPr>
        <w:t xml:space="preserve">квалифицированных инвесторов </w:t>
      </w:r>
      <w:r w:rsidR="00D21081">
        <w:rPr>
          <w:sz w:val="24"/>
          <w:szCs w:val="24"/>
        </w:rPr>
        <w:t>осуществляется по заявлению к</w:t>
      </w:r>
      <w:r w:rsidRPr="003060BC">
        <w:rPr>
          <w:sz w:val="24"/>
          <w:szCs w:val="24"/>
        </w:rPr>
        <w:t xml:space="preserve">лиента </w:t>
      </w:r>
      <w:r w:rsidR="00D21081">
        <w:rPr>
          <w:sz w:val="24"/>
          <w:szCs w:val="24"/>
        </w:rPr>
        <w:t>-</w:t>
      </w:r>
      <w:r w:rsidRPr="003060BC">
        <w:rPr>
          <w:sz w:val="24"/>
          <w:szCs w:val="24"/>
        </w:rPr>
        <w:t xml:space="preserve"> квалифицированного инвестора,</w:t>
      </w:r>
      <w:r w:rsidR="008658DF" w:rsidRPr="003060BC">
        <w:rPr>
          <w:sz w:val="24"/>
          <w:szCs w:val="24"/>
        </w:rPr>
        <w:t xml:space="preserve"> </w:t>
      </w:r>
      <w:r w:rsidRPr="003060BC">
        <w:rPr>
          <w:sz w:val="24"/>
          <w:szCs w:val="24"/>
        </w:rPr>
        <w:t xml:space="preserve">в том числе по </w:t>
      </w:r>
      <w:r w:rsidR="00D21081">
        <w:rPr>
          <w:sz w:val="24"/>
          <w:szCs w:val="24"/>
        </w:rPr>
        <w:t>З</w:t>
      </w:r>
      <w:r w:rsidRPr="003060BC">
        <w:rPr>
          <w:sz w:val="24"/>
          <w:szCs w:val="24"/>
        </w:rPr>
        <w:t>аявлению об о</w:t>
      </w:r>
      <w:r w:rsidRPr="003060BC">
        <w:rPr>
          <w:sz w:val="24"/>
          <w:szCs w:val="24"/>
        </w:rPr>
        <w:t>т</w:t>
      </w:r>
      <w:r w:rsidRPr="003060BC">
        <w:rPr>
          <w:sz w:val="24"/>
          <w:szCs w:val="24"/>
        </w:rPr>
        <w:t>казе от статуса квалифицированного</w:t>
      </w:r>
      <w:r w:rsidRPr="00197E5F">
        <w:rPr>
          <w:sz w:val="24"/>
          <w:szCs w:val="24"/>
        </w:rPr>
        <w:t xml:space="preserve"> инвестора. </w:t>
      </w:r>
      <w:r w:rsidR="0059409F">
        <w:rPr>
          <w:sz w:val="24"/>
          <w:szCs w:val="24"/>
        </w:rPr>
        <w:t>Внесение изменений в реестр квалифиц</w:t>
      </w:r>
      <w:r w:rsidR="0059409F">
        <w:rPr>
          <w:sz w:val="24"/>
          <w:szCs w:val="24"/>
        </w:rPr>
        <w:t>и</w:t>
      </w:r>
      <w:r w:rsidR="0059409F">
        <w:rPr>
          <w:sz w:val="24"/>
          <w:szCs w:val="24"/>
        </w:rPr>
        <w:t xml:space="preserve">рованных инвесторов, связанных с исключением клиента не по его заявлению из реестра, осуществляется в случае принятия Банком решения о </w:t>
      </w:r>
      <w:r w:rsidR="0059409F" w:rsidRPr="00B516C9">
        <w:rPr>
          <w:sz w:val="24"/>
          <w:szCs w:val="24"/>
        </w:rPr>
        <w:t>лишении клиента статуса квалиф</w:t>
      </w:r>
      <w:r w:rsidR="0059409F" w:rsidRPr="00B516C9">
        <w:rPr>
          <w:sz w:val="24"/>
          <w:szCs w:val="24"/>
        </w:rPr>
        <w:t>и</w:t>
      </w:r>
      <w:r w:rsidR="0059409F" w:rsidRPr="00B516C9">
        <w:rPr>
          <w:sz w:val="24"/>
          <w:szCs w:val="24"/>
        </w:rPr>
        <w:t>цированного инвестора</w:t>
      </w:r>
      <w:r w:rsidR="0059409F">
        <w:rPr>
          <w:sz w:val="24"/>
          <w:szCs w:val="24"/>
        </w:rPr>
        <w:t xml:space="preserve">, в том числе если клиент </w:t>
      </w:r>
      <w:r w:rsidR="00B65C8E">
        <w:rPr>
          <w:sz w:val="24"/>
          <w:szCs w:val="24"/>
        </w:rPr>
        <w:t>-</w:t>
      </w:r>
      <w:r w:rsidR="0059409F">
        <w:rPr>
          <w:sz w:val="24"/>
          <w:szCs w:val="24"/>
        </w:rPr>
        <w:t xml:space="preserve"> юридическое лицо не подтвердил в ср</w:t>
      </w:r>
      <w:r w:rsidR="0059409F">
        <w:rPr>
          <w:sz w:val="24"/>
          <w:szCs w:val="24"/>
        </w:rPr>
        <w:t>о</w:t>
      </w:r>
      <w:r w:rsidR="0059409F">
        <w:rPr>
          <w:sz w:val="24"/>
          <w:szCs w:val="24"/>
        </w:rPr>
        <w:t xml:space="preserve">ки, установленные </w:t>
      </w:r>
      <w:r w:rsidR="00FE3B0B">
        <w:rPr>
          <w:sz w:val="24"/>
          <w:szCs w:val="24"/>
        </w:rPr>
        <w:t>настоящим Регламентом</w:t>
      </w:r>
      <w:r w:rsidR="0059409F">
        <w:rPr>
          <w:sz w:val="24"/>
          <w:szCs w:val="24"/>
        </w:rPr>
        <w:t>, соблюдение требований, соответствие кот</w:t>
      </w:r>
      <w:r w:rsidR="0059409F">
        <w:rPr>
          <w:sz w:val="24"/>
          <w:szCs w:val="24"/>
        </w:rPr>
        <w:t>о</w:t>
      </w:r>
      <w:r w:rsidR="0059409F">
        <w:rPr>
          <w:sz w:val="24"/>
          <w:szCs w:val="24"/>
        </w:rPr>
        <w:t xml:space="preserve">рым необходимо для признания лица квалифицированным инвестором, или </w:t>
      </w:r>
      <w:r w:rsidR="00B65C8E">
        <w:rPr>
          <w:sz w:val="24"/>
          <w:szCs w:val="24"/>
        </w:rPr>
        <w:t>в случае пр</w:t>
      </w:r>
      <w:r w:rsidR="00B65C8E">
        <w:rPr>
          <w:sz w:val="24"/>
          <w:szCs w:val="24"/>
        </w:rPr>
        <w:t>и</w:t>
      </w:r>
      <w:r w:rsidR="00B65C8E">
        <w:rPr>
          <w:sz w:val="24"/>
          <w:szCs w:val="24"/>
        </w:rPr>
        <w:t xml:space="preserve">нятия Банком </w:t>
      </w:r>
      <w:r w:rsidR="0059409F">
        <w:rPr>
          <w:sz w:val="24"/>
          <w:szCs w:val="24"/>
        </w:rPr>
        <w:t>решения об отказе в подтверждении статуса квалифицированного инвестора</w:t>
      </w:r>
      <w:r w:rsidR="00B65C8E">
        <w:rPr>
          <w:sz w:val="24"/>
          <w:szCs w:val="24"/>
        </w:rPr>
        <w:t xml:space="preserve"> клиенту - юридическому лицу</w:t>
      </w:r>
      <w:r w:rsidR="0059409F">
        <w:rPr>
          <w:sz w:val="24"/>
          <w:szCs w:val="24"/>
        </w:rPr>
        <w:t>.</w:t>
      </w:r>
    </w:p>
    <w:p w:rsidR="008658DF" w:rsidRPr="00CE48A7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 xml:space="preserve">Квалифицированный инвестор может быть исключен из </w:t>
      </w:r>
      <w:r w:rsidR="0094495C">
        <w:rPr>
          <w:sz w:val="24"/>
          <w:szCs w:val="24"/>
        </w:rPr>
        <w:t>р</w:t>
      </w:r>
      <w:r w:rsidRPr="00197E5F">
        <w:rPr>
          <w:sz w:val="24"/>
          <w:szCs w:val="24"/>
        </w:rPr>
        <w:t xml:space="preserve">еестра </w:t>
      </w:r>
      <w:r w:rsidR="0094495C">
        <w:rPr>
          <w:sz w:val="24"/>
          <w:szCs w:val="24"/>
        </w:rPr>
        <w:t>квалифицирова</w:t>
      </w:r>
      <w:r w:rsidR="0094495C">
        <w:rPr>
          <w:sz w:val="24"/>
          <w:szCs w:val="24"/>
        </w:rPr>
        <w:t>н</w:t>
      </w:r>
      <w:r w:rsidR="0094495C">
        <w:rPr>
          <w:sz w:val="24"/>
          <w:szCs w:val="24"/>
        </w:rPr>
        <w:t xml:space="preserve">ных инвесторов </w:t>
      </w:r>
      <w:r w:rsidRPr="00197E5F">
        <w:rPr>
          <w:sz w:val="24"/>
          <w:szCs w:val="24"/>
        </w:rPr>
        <w:t xml:space="preserve">по решению Банка </w:t>
      </w:r>
      <w:r w:rsidR="008231DF">
        <w:rPr>
          <w:sz w:val="24"/>
          <w:szCs w:val="24"/>
        </w:rPr>
        <w:t>также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в случае предоставления </w:t>
      </w:r>
      <w:r w:rsidR="00E03057">
        <w:rPr>
          <w:sz w:val="24"/>
          <w:szCs w:val="24"/>
        </w:rPr>
        <w:t>клиентом</w:t>
      </w:r>
      <w:r w:rsidRPr="00197E5F">
        <w:rPr>
          <w:sz w:val="24"/>
          <w:szCs w:val="24"/>
        </w:rPr>
        <w:t xml:space="preserve"> недостове</w:t>
      </w:r>
      <w:r w:rsidRPr="00197E5F">
        <w:rPr>
          <w:sz w:val="24"/>
          <w:szCs w:val="24"/>
        </w:rPr>
        <w:t>р</w:t>
      </w:r>
      <w:r w:rsidRPr="00197E5F">
        <w:rPr>
          <w:sz w:val="24"/>
          <w:szCs w:val="24"/>
        </w:rPr>
        <w:t>ной информации для признания его квалифицированным инвестором.</w:t>
      </w:r>
    </w:p>
    <w:p w:rsidR="00C22B32" w:rsidRPr="007E21BD" w:rsidRDefault="007E21B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Банк принимает решение о лишении клиента статуса квалифицированного инв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стора </w:t>
      </w:r>
      <w:r w:rsidR="00066271">
        <w:rPr>
          <w:sz w:val="24"/>
          <w:szCs w:val="24"/>
        </w:rPr>
        <w:t xml:space="preserve">при расторжении </w:t>
      </w:r>
      <w:r w:rsidR="007C4C26">
        <w:rPr>
          <w:sz w:val="24"/>
          <w:szCs w:val="24"/>
        </w:rPr>
        <w:t xml:space="preserve">заключенного с клиентом </w:t>
      </w:r>
      <w:r w:rsidR="00066271">
        <w:rPr>
          <w:sz w:val="24"/>
          <w:szCs w:val="24"/>
        </w:rPr>
        <w:t xml:space="preserve">договора о брокерском обслуживании и/или договора доверительного управления ценными бумагами и </w:t>
      </w:r>
      <w:r w:rsidR="00BC09F8">
        <w:rPr>
          <w:sz w:val="24"/>
          <w:szCs w:val="24"/>
        </w:rPr>
        <w:t xml:space="preserve">денежными </w:t>
      </w:r>
      <w:r w:rsidR="00066271">
        <w:rPr>
          <w:sz w:val="24"/>
          <w:szCs w:val="24"/>
        </w:rPr>
        <w:t>средствами</w:t>
      </w:r>
      <w:r w:rsidR="00BC09F8">
        <w:rPr>
          <w:sz w:val="24"/>
          <w:szCs w:val="24"/>
        </w:rPr>
        <w:t>, предназначенными для</w:t>
      </w:r>
      <w:r w:rsidR="00066271">
        <w:rPr>
          <w:sz w:val="24"/>
          <w:szCs w:val="24"/>
        </w:rPr>
        <w:t xml:space="preserve"> инвестирования в ценные бумаги, в рамках которого Банк призна</w:t>
      </w:r>
      <w:r w:rsidR="007C4C26">
        <w:rPr>
          <w:sz w:val="24"/>
          <w:szCs w:val="24"/>
        </w:rPr>
        <w:t>л</w:t>
      </w:r>
      <w:r w:rsidR="00066271">
        <w:rPr>
          <w:sz w:val="24"/>
          <w:szCs w:val="24"/>
        </w:rPr>
        <w:t xml:space="preserve"> клиента квалифицированным инвестором (в случае</w:t>
      </w:r>
      <w:r w:rsidR="007C4C26">
        <w:rPr>
          <w:sz w:val="24"/>
          <w:szCs w:val="24"/>
        </w:rPr>
        <w:t>,</w:t>
      </w:r>
      <w:r w:rsidR="00066271">
        <w:rPr>
          <w:sz w:val="24"/>
          <w:szCs w:val="24"/>
        </w:rPr>
        <w:t xml:space="preserve"> если </w:t>
      </w:r>
      <w:r w:rsidR="007C4C26">
        <w:rPr>
          <w:sz w:val="24"/>
          <w:szCs w:val="24"/>
        </w:rPr>
        <w:t xml:space="preserve">при расторжении договора (вне зависимости от основания расторжения) </w:t>
      </w:r>
      <w:r w:rsidR="00066271">
        <w:rPr>
          <w:sz w:val="24"/>
          <w:szCs w:val="24"/>
        </w:rPr>
        <w:t xml:space="preserve">клиентом не представлено </w:t>
      </w:r>
      <w:r w:rsidR="007C4C26">
        <w:rPr>
          <w:sz w:val="24"/>
          <w:szCs w:val="24"/>
        </w:rPr>
        <w:t xml:space="preserve">в </w:t>
      </w:r>
      <w:r w:rsidR="00066271">
        <w:rPr>
          <w:sz w:val="24"/>
          <w:szCs w:val="24"/>
        </w:rPr>
        <w:t>Банк</w:t>
      </w:r>
      <w:r w:rsidR="007C4C26">
        <w:rPr>
          <w:sz w:val="24"/>
          <w:szCs w:val="24"/>
        </w:rPr>
        <w:t xml:space="preserve"> З</w:t>
      </w:r>
      <w:r w:rsidR="00066271">
        <w:rPr>
          <w:sz w:val="24"/>
          <w:szCs w:val="24"/>
        </w:rPr>
        <w:t>аявление об отказе от стату</w:t>
      </w:r>
      <w:r w:rsidR="00353A49">
        <w:rPr>
          <w:sz w:val="24"/>
          <w:szCs w:val="24"/>
        </w:rPr>
        <w:t>са</w:t>
      </w:r>
      <w:r w:rsidR="00066271">
        <w:rPr>
          <w:sz w:val="24"/>
          <w:szCs w:val="24"/>
        </w:rPr>
        <w:t xml:space="preserve"> квалифицированного инвестора)</w:t>
      </w:r>
      <w:r w:rsidR="00353A49">
        <w:rPr>
          <w:sz w:val="24"/>
          <w:szCs w:val="24"/>
        </w:rPr>
        <w:t xml:space="preserve">, </w:t>
      </w:r>
      <w:r w:rsidR="006A571E">
        <w:rPr>
          <w:sz w:val="24"/>
          <w:szCs w:val="24"/>
        </w:rPr>
        <w:t>при отсутствии у клиента других де</w:t>
      </w:r>
      <w:r w:rsidR="006A571E">
        <w:rPr>
          <w:sz w:val="24"/>
          <w:szCs w:val="24"/>
        </w:rPr>
        <w:t>й</w:t>
      </w:r>
      <w:r w:rsidR="006A571E">
        <w:rPr>
          <w:sz w:val="24"/>
          <w:szCs w:val="24"/>
        </w:rPr>
        <w:t xml:space="preserve">ствующих договоров соответствующего вида (брокерского или договора доверительного управления) </w:t>
      </w:r>
      <w:r w:rsidR="00353A49">
        <w:rPr>
          <w:sz w:val="24"/>
          <w:szCs w:val="24"/>
        </w:rPr>
        <w:t>и направляет</w:t>
      </w:r>
      <w:r w:rsidR="00AA1B84">
        <w:rPr>
          <w:sz w:val="24"/>
          <w:szCs w:val="24"/>
        </w:rPr>
        <w:t xml:space="preserve"> клиенту у</w:t>
      </w:r>
      <w:r>
        <w:rPr>
          <w:sz w:val="24"/>
          <w:szCs w:val="24"/>
        </w:rPr>
        <w:t>ведомление об исключении из реестра квалифицир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ванных инвесторов (Приложение № 7 к настоящему Регламенту) не позднее 2 (Двух) 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бочих дней с даты принятия решения о лишении статуса квалифицированного инвестора</w:t>
      </w:r>
      <w:r w:rsidRPr="00271BC5">
        <w:rPr>
          <w:sz w:val="24"/>
          <w:szCs w:val="24"/>
        </w:rPr>
        <w:t>.</w:t>
      </w:r>
      <w:r w:rsidR="006A571E">
        <w:rPr>
          <w:sz w:val="24"/>
          <w:szCs w:val="24"/>
        </w:rPr>
        <w:t xml:space="preserve"> При наличии у клиента нескольких договоров одного вида, </w:t>
      </w:r>
      <w:r w:rsidR="00AF596D">
        <w:rPr>
          <w:sz w:val="24"/>
          <w:szCs w:val="24"/>
        </w:rPr>
        <w:t>решение о лишении клиента статуса квалифицированного инвестора принимается Банком при прекращении действия всех договоров (при прекращении действия последнего из них).</w:t>
      </w:r>
      <w:r w:rsidR="00C22B32">
        <w:rPr>
          <w:sz w:val="24"/>
          <w:szCs w:val="24"/>
        </w:rPr>
        <w:t xml:space="preserve"> В остальных случаях </w:t>
      </w:r>
      <w:r w:rsidR="0090551B">
        <w:rPr>
          <w:sz w:val="24"/>
          <w:szCs w:val="24"/>
        </w:rPr>
        <w:t xml:space="preserve">(при расторжении договора, не являющегося последним из имеющихся договоров одного вида с клиентом) Банк </w:t>
      </w:r>
      <w:r w:rsidR="00C22B32">
        <w:rPr>
          <w:sz w:val="24"/>
          <w:szCs w:val="24"/>
        </w:rPr>
        <w:t xml:space="preserve">вносит изменения </w:t>
      </w:r>
      <w:r w:rsidR="002F6457">
        <w:rPr>
          <w:sz w:val="24"/>
          <w:szCs w:val="24"/>
        </w:rPr>
        <w:t xml:space="preserve">в </w:t>
      </w:r>
      <w:r w:rsidR="00C22B32">
        <w:rPr>
          <w:sz w:val="24"/>
          <w:szCs w:val="24"/>
        </w:rPr>
        <w:t>информацию о реквизитах договоров с клиентом</w:t>
      </w:r>
      <w:r w:rsidR="002F6457" w:rsidRPr="002F6457">
        <w:rPr>
          <w:sz w:val="24"/>
          <w:szCs w:val="24"/>
        </w:rPr>
        <w:t xml:space="preserve"> </w:t>
      </w:r>
      <w:r w:rsidR="002F6457">
        <w:rPr>
          <w:sz w:val="24"/>
          <w:szCs w:val="24"/>
        </w:rPr>
        <w:t>в реестре квалифицированных инвесторов (исключает информацию о реквизитах прекр</w:t>
      </w:r>
      <w:r w:rsidR="002F6457">
        <w:rPr>
          <w:sz w:val="24"/>
          <w:szCs w:val="24"/>
        </w:rPr>
        <w:t>а</w:t>
      </w:r>
      <w:r w:rsidR="002F6457">
        <w:rPr>
          <w:sz w:val="24"/>
          <w:szCs w:val="24"/>
        </w:rPr>
        <w:t>тившего действие договора)</w:t>
      </w:r>
      <w:r w:rsidR="00C22B32">
        <w:rPr>
          <w:sz w:val="24"/>
          <w:szCs w:val="24"/>
        </w:rPr>
        <w:t>.</w:t>
      </w:r>
    </w:p>
    <w:p w:rsidR="008A3B04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6.</w:t>
      </w:r>
      <w:r w:rsidR="00C352AB">
        <w:rPr>
          <w:sz w:val="24"/>
          <w:szCs w:val="24"/>
        </w:rPr>
        <w:t>5</w:t>
      </w:r>
      <w:r w:rsidRPr="00197E5F">
        <w:rPr>
          <w:sz w:val="24"/>
          <w:szCs w:val="24"/>
        </w:rPr>
        <w:t xml:space="preserve">. Внесение в </w:t>
      </w:r>
      <w:r w:rsidR="00C352AB">
        <w:rPr>
          <w:sz w:val="24"/>
          <w:szCs w:val="24"/>
        </w:rPr>
        <w:t>р</w:t>
      </w:r>
      <w:r w:rsidRPr="00197E5F">
        <w:rPr>
          <w:sz w:val="24"/>
          <w:szCs w:val="24"/>
        </w:rPr>
        <w:t xml:space="preserve">еестр </w:t>
      </w:r>
      <w:r w:rsidR="00C352AB">
        <w:rPr>
          <w:sz w:val="24"/>
          <w:szCs w:val="24"/>
        </w:rPr>
        <w:t xml:space="preserve">квалифицированных инвесторов </w:t>
      </w:r>
      <w:r w:rsidRPr="00197E5F">
        <w:rPr>
          <w:sz w:val="24"/>
          <w:szCs w:val="24"/>
        </w:rPr>
        <w:t>изменений, связанных с и</w:t>
      </w:r>
      <w:r w:rsidRPr="00197E5F">
        <w:rPr>
          <w:sz w:val="24"/>
          <w:szCs w:val="24"/>
        </w:rPr>
        <w:t>с</w:t>
      </w:r>
      <w:r w:rsidRPr="00197E5F">
        <w:rPr>
          <w:sz w:val="24"/>
          <w:szCs w:val="24"/>
        </w:rPr>
        <w:t xml:space="preserve">ключением лица из </w:t>
      </w:r>
      <w:r w:rsidR="008A3B04">
        <w:rPr>
          <w:sz w:val="24"/>
          <w:szCs w:val="24"/>
        </w:rPr>
        <w:t>реестра квалифицированных инвесторов</w:t>
      </w:r>
      <w:r w:rsidRPr="00197E5F">
        <w:rPr>
          <w:sz w:val="24"/>
          <w:szCs w:val="24"/>
        </w:rPr>
        <w:t>, производится Банком не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позднее </w:t>
      </w:r>
      <w:r w:rsidR="008A3B04">
        <w:rPr>
          <w:sz w:val="24"/>
          <w:szCs w:val="24"/>
        </w:rPr>
        <w:t xml:space="preserve">рабочего </w:t>
      </w:r>
      <w:r w:rsidRPr="00197E5F">
        <w:rPr>
          <w:sz w:val="24"/>
          <w:szCs w:val="24"/>
        </w:rPr>
        <w:t>дня, следующего за днем получения соответствующего заявления кв</w:t>
      </w:r>
      <w:r w:rsidRPr="00197E5F">
        <w:rPr>
          <w:sz w:val="24"/>
          <w:szCs w:val="24"/>
        </w:rPr>
        <w:t>а</w:t>
      </w:r>
      <w:r w:rsidRPr="00197E5F">
        <w:rPr>
          <w:sz w:val="24"/>
          <w:szCs w:val="24"/>
        </w:rPr>
        <w:t>лифицированного инвестора или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принятия </w:t>
      </w:r>
      <w:r w:rsidR="008A3B04">
        <w:rPr>
          <w:sz w:val="24"/>
          <w:szCs w:val="24"/>
        </w:rPr>
        <w:t xml:space="preserve">Банком соответствующего </w:t>
      </w:r>
      <w:r w:rsidRPr="00197E5F">
        <w:rPr>
          <w:sz w:val="24"/>
          <w:szCs w:val="24"/>
        </w:rPr>
        <w:t>решения</w:t>
      </w:r>
      <w:r w:rsidR="008A3B04">
        <w:rPr>
          <w:sz w:val="24"/>
          <w:szCs w:val="24"/>
        </w:rPr>
        <w:t xml:space="preserve">. </w:t>
      </w:r>
      <w:r w:rsidRPr="00197E5F">
        <w:rPr>
          <w:sz w:val="24"/>
          <w:szCs w:val="24"/>
        </w:rPr>
        <w:t>О внес</w:t>
      </w:r>
      <w:r w:rsidRPr="00197E5F">
        <w:rPr>
          <w:sz w:val="24"/>
          <w:szCs w:val="24"/>
        </w:rPr>
        <w:t>е</w:t>
      </w:r>
      <w:r w:rsidRPr="00197E5F">
        <w:rPr>
          <w:sz w:val="24"/>
          <w:szCs w:val="24"/>
        </w:rPr>
        <w:t xml:space="preserve">нии указанных изменений в </w:t>
      </w:r>
      <w:r w:rsidR="008A3B04">
        <w:rPr>
          <w:sz w:val="24"/>
          <w:szCs w:val="24"/>
        </w:rPr>
        <w:t>р</w:t>
      </w:r>
      <w:r w:rsidRPr="00197E5F">
        <w:rPr>
          <w:sz w:val="24"/>
          <w:szCs w:val="24"/>
        </w:rPr>
        <w:t xml:space="preserve">еестр </w:t>
      </w:r>
      <w:r w:rsidR="008A3B04">
        <w:rPr>
          <w:sz w:val="24"/>
          <w:szCs w:val="24"/>
        </w:rPr>
        <w:t xml:space="preserve">квалифицированных инвесторов </w:t>
      </w:r>
      <w:r w:rsidRPr="00197E5F">
        <w:rPr>
          <w:sz w:val="24"/>
          <w:szCs w:val="24"/>
        </w:rPr>
        <w:t>Банк уведомляет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>кл</w:t>
      </w:r>
      <w:r w:rsidRPr="00197E5F">
        <w:rPr>
          <w:sz w:val="24"/>
          <w:szCs w:val="24"/>
        </w:rPr>
        <w:t>и</w:t>
      </w:r>
      <w:r w:rsidRPr="00197E5F">
        <w:rPr>
          <w:sz w:val="24"/>
          <w:szCs w:val="24"/>
        </w:rPr>
        <w:t xml:space="preserve">ента в </w:t>
      </w:r>
      <w:r w:rsidR="008A3B04">
        <w:rPr>
          <w:sz w:val="24"/>
          <w:szCs w:val="24"/>
        </w:rPr>
        <w:t>порядке и сроки, предусмотренные настоящим Регламентом.</w:t>
      </w:r>
    </w:p>
    <w:p w:rsidR="009E0784" w:rsidRDefault="009E0784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 Внесение в реестр квалифицированных инвесторов изменений, касающихся сведений</w:t>
      </w:r>
      <w:r w:rsidR="009E1BA4">
        <w:rPr>
          <w:sz w:val="24"/>
          <w:szCs w:val="24"/>
        </w:rPr>
        <w:t xml:space="preserve"> о полном и сокращенном фирменном наименовании юридического лица, фам</w:t>
      </w:r>
      <w:r w:rsidR="009E1BA4">
        <w:rPr>
          <w:sz w:val="24"/>
          <w:szCs w:val="24"/>
        </w:rPr>
        <w:t>и</w:t>
      </w:r>
      <w:r w:rsidR="009E1BA4">
        <w:rPr>
          <w:sz w:val="24"/>
          <w:szCs w:val="24"/>
        </w:rPr>
        <w:t xml:space="preserve">лии, имени, отчества физического лица, </w:t>
      </w:r>
      <w:r w:rsidR="00791F0F">
        <w:rPr>
          <w:sz w:val="24"/>
          <w:szCs w:val="24"/>
        </w:rPr>
        <w:t xml:space="preserve">об </w:t>
      </w:r>
      <w:r w:rsidR="009E1BA4">
        <w:rPr>
          <w:sz w:val="24"/>
          <w:szCs w:val="24"/>
        </w:rPr>
        <w:t>адрес</w:t>
      </w:r>
      <w:r w:rsidR="00791F0F">
        <w:rPr>
          <w:sz w:val="24"/>
          <w:szCs w:val="24"/>
        </w:rPr>
        <w:t>е</w:t>
      </w:r>
      <w:r w:rsidR="009E1BA4">
        <w:rPr>
          <w:sz w:val="24"/>
          <w:szCs w:val="24"/>
        </w:rPr>
        <w:t xml:space="preserve"> и реквизит</w:t>
      </w:r>
      <w:r w:rsidR="00791F0F">
        <w:rPr>
          <w:sz w:val="24"/>
          <w:szCs w:val="24"/>
        </w:rPr>
        <w:t>ах</w:t>
      </w:r>
      <w:r w:rsidR="009E1BA4">
        <w:rPr>
          <w:sz w:val="24"/>
          <w:szCs w:val="24"/>
        </w:rPr>
        <w:t xml:space="preserve"> клиента, указанных в ре</w:t>
      </w:r>
      <w:r w:rsidR="009E1BA4">
        <w:rPr>
          <w:sz w:val="24"/>
          <w:szCs w:val="24"/>
        </w:rPr>
        <w:t>е</w:t>
      </w:r>
      <w:r w:rsidR="009E1BA4">
        <w:rPr>
          <w:sz w:val="24"/>
          <w:szCs w:val="24"/>
        </w:rPr>
        <w:t xml:space="preserve">стре квалифицированных инвесторов, осуществляется </w:t>
      </w:r>
      <w:r w:rsidR="00791F0F">
        <w:rPr>
          <w:sz w:val="24"/>
          <w:szCs w:val="24"/>
        </w:rPr>
        <w:t xml:space="preserve">Банком </w:t>
      </w:r>
      <w:r w:rsidR="009E1BA4" w:rsidRPr="00D76C07">
        <w:rPr>
          <w:sz w:val="24"/>
          <w:szCs w:val="24"/>
        </w:rPr>
        <w:t>на основании анкеты кл</w:t>
      </w:r>
      <w:r w:rsidR="009E1BA4" w:rsidRPr="00D76C07">
        <w:rPr>
          <w:sz w:val="24"/>
          <w:szCs w:val="24"/>
        </w:rPr>
        <w:t>и</w:t>
      </w:r>
      <w:r w:rsidR="009E1BA4" w:rsidRPr="00D76C07">
        <w:rPr>
          <w:sz w:val="24"/>
          <w:szCs w:val="24"/>
        </w:rPr>
        <w:t xml:space="preserve">ента, предоставляемой клиентом в соответствии с договором о брокерском обслуживании и/или договором доверительного управления ценными бумагами и </w:t>
      </w:r>
      <w:r w:rsidR="000A0203">
        <w:rPr>
          <w:sz w:val="24"/>
          <w:szCs w:val="24"/>
        </w:rPr>
        <w:t xml:space="preserve">денежными </w:t>
      </w:r>
      <w:r w:rsidR="009E1BA4" w:rsidRPr="00D76C07">
        <w:rPr>
          <w:sz w:val="24"/>
          <w:szCs w:val="24"/>
        </w:rPr>
        <w:t>средств</w:t>
      </w:r>
      <w:r w:rsidR="009E1BA4" w:rsidRPr="00D76C07">
        <w:rPr>
          <w:sz w:val="24"/>
          <w:szCs w:val="24"/>
        </w:rPr>
        <w:t>а</w:t>
      </w:r>
      <w:r w:rsidR="009E1BA4" w:rsidRPr="00D76C07">
        <w:rPr>
          <w:sz w:val="24"/>
          <w:szCs w:val="24"/>
        </w:rPr>
        <w:t>ми</w:t>
      </w:r>
      <w:r w:rsidR="000A0203">
        <w:rPr>
          <w:sz w:val="24"/>
          <w:szCs w:val="24"/>
        </w:rPr>
        <w:t>, предназначенными для</w:t>
      </w:r>
      <w:r w:rsidR="009E1BA4" w:rsidRPr="00D76C07">
        <w:rPr>
          <w:sz w:val="24"/>
          <w:szCs w:val="24"/>
        </w:rPr>
        <w:t xml:space="preserve"> инвестирования в ценные бумаги.</w:t>
      </w:r>
    </w:p>
    <w:p w:rsidR="008658DF" w:rsidRDefault="00487058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5C025E">
        <w:rPr>
          <w:sz w:val="24"/>
          <w:szCs w:val="24"/>
        </w:rPr>
        <w:t>6.7. Реестр</w:t>
      </w:r>
      <w:r w:rsidR="00197E5F" w:rsidRPr="00197E5F">
        <w:rPr>
          <w:sz w:val="24"/>
          <w:szCs w:val="24"/>
        </w:rPr>
        <w:t xml:space="preserve"> </w:t>
      </w:r>
      <w:r w:rsidR="003B4A75">
        <w:rPr>
          <w:sz w:val="24"/>
          <w:szCs w:val="24"/>
        </w:rPr>
        <w:t xml:space="preserve">квалифицированных инвесторов </w:t>
      </w:r>
      <w:r w:rsidR="00197E5F" w:rsidRPr="00197E5F">
        <w:rPr>
          <w:sz w:val="24"/>
          <w:szCs w:val="24"/>
        </w:rPr>
        <w:t>ведется таким образом, чтобы в любой момент времени в отношении любо</w:t>
      </w:r>
      <w:r w:rsidR="002D71B8">
        <w:rPr>
          <w:sz w:val="24"/>
          <w:szCs w:val="24"/>
        </w:rPr>
        <w:t>го к</w:t>
      </w:r>
      <w:r w:rsidR="00197E5F" w:rsidRPr="00197E5F">
        <w:rPr>
          <w:sz w:val="24"/>
          <w:szCs w:val="24"/>
        </w:rPr>
        <w:t>лиента можно было</w:t>
      </w:r>
      <w:r w:rsidR="008658DF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>однозначно определить пер</w:t>
      </w:r>
      <w:r w:rsidR="00197E5F" w:rsidRPr="00197E5F">
        <w:rPr>
          <w:sz w:val="24"/>
          <w:szCs w:val="24"/>
        </w:rPr>
        <w:t>е</w:t>
      </w:r>
      <w:r w:rsidR="00197E5F" w:rsidRPr="00197E5F">
        <w:rPr>
          <w:sz w:val="24"/>
          <w:szCs w:val="24"/>
        </w:rPr>
        <w:t xml:space="preserve">чень </w:t>
      </w:r>
      <w:r w:rsidR="002D71B8">
        <w:rPr>
          <w:sz w:val="24"/>
          <w:szCs w:val="24"/>
        </w:rPr>
        <w:t xml:space="preserve">видов </w:t>
      </w:r>
      <w:r w:rsidR="00197E5F" w:rsidRPr="00197E5F">
        <w:rPr>
          <w:sz w:val="24"/>
          <w:szCs w:val="24"/>
        </w:rPr>
        <w:t>ценных бумаг</w:t>
      </w:r>
      <w:r w:rsidR="002D71B8">
        <w:rPr>
          <w:sz w:val="24"/>
          <w:szCs w:val="24"/>
        </w:rPr>
        <w:t xml:space="preserve"> </w:t>
      </w:r>
      <w:r w:rsidR="003B4A75">
        <w:rPr>
          <w:sz w:val="24"/>
          <w:szCs w:val="24"/>
        </w:rPr>
        <w:t>и</w:t>
      </w:r>
      <w:r w:rsidR="002D71B8">
        <w:rPr>
          <w:sz w:val="24"/>
          <w:szCs w:val="24"/>
        </w:rPr>
        <w:t xml:space="preserve">/или иных </w:t>
      </w:r>
      <w:r w:rsidR="00197E5F" w:rsidRPr="00197E5F">
        <w:rPr>
          <w:sz w:val="24"/>
          <w:szCs w:val="24"/>
        </w:rPr>
        <w:t>финансовых инструментов</w:t>
      </w:r>
      <w:r w:rsidR="002D71B8">
        <w:rPr>
          <w:sz w:val="24"/>
          <w:szCs w:val="24"/>
        </w:rPr>
        <w:t xml:space="preserve"> и/или видов услуг, в о</w:t>
      </w:r>
      <w:r w:rsidR="002D71B8">
        <w:rPr>
          <w:sz w:val="24"/>
          <w:szCs w:val="24"/>
        </w:rPr>
        <w:t>т</w:t>
      </w:r>
      <w:r w:rsidR="002D71B8">
        <w:rPr>
          <w:sz w:val="24"/>
          <w:szCs w:val="24"/>
        </w:rPr>
        <w:lastRenderedPageBreak/>
        <w:t>ношении которых к</w:t>
      </w:r>
      <w:r w:rsidR="00197E5F" w:rsidRPr="00197E5F">
        <w:rPr>
          <w:sz w:val="24"/>
          <w:szCs w:val="24"/>
        </w:rPr>
        <w:t>лиент признан</w:t>
      </w:r>
      <w:r w:rsidR="008658DF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квалифицированным инвестором, дату признания </w:t>
      </w:r>
      <w:r w:rsidR="003B4A75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>л</w:t>
      </w:r>
      <w:r w:rsidR="00197E5F" w:rsidRPr="00197E5F">
        <w:rPr>
          <w:sz w:val="24"/>
          <w:szCs w:val="24"/>
        </w:rPr>
        <w:t>и</w:t>
      </w:r>
      <w:r w:rsidR="00197E5F" w:rsidRPr="00197E5F">
        <w:rPr>
          <w:sz w:val="24"/>
          <w:szCs w:val="24"/>
        </w:rPr>
        <w:t>ента квалифицированным инвестором, даты подтверждения</w:t>
      </w:r>
      <w:r w:rsidR="008658DF">
        <w:rPr>
          <w:sz w:val="24"/>
          <w:szCs w:val="24"/>
        </w:rPr>
        <w:t xml:space="preserve"> </w:t>
      </w:r>
      <w:r w:rsidR="00197E5F" w:rsidRPr="00197E5F">
        <w:rPr>
          <w:sz w:val="24"/>
          <w:szCs w:val="24"/>
        </w:rPr>
        <w:t xml:space="preserve">статуса </w:t>
      </w:r>
      <w:r w:rsidR="009E0784">
        <w:rPr>
          <w:sz w:val="24"/>
          <w:szCs w:val="24"/>
        </w:rPr>
        <w:t xml:space="preserve">квалифицированного инвестора </w:t>
      </w:r>
      <w:r w:rsidR="003B4A75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 xml:space="preserve">лиентом, а также дату и причину исключения </w:t>
      </w:r>
      <w:r w:rsidR="009E0784">
        <w:rPr>
          <w:sz w:val="24"/>
          <w:szCs w:val="24"/>
        </w:rPr>
        <w:t>к</w:t>
      </w:r>
      <w:r w:rsidR="00197E5F" w:rsidRPr="00197E5F">
        <w:rPr>
          <w:sz w:val="24"/>
          <w:szCs w:val="24"/>
        </w:rPr>
        <w:t xml:space="preserve">лиента из </w:t>
      </w:r>
      <w:r w:rsidR="009E0784">
        <w:rPr>
          <w:sz w:val="24"/>
          <w:szCs w:val="24"/>
        </w:rPr>
        <w:t>р</w:t>
      </w:r>
      <w:r w:rsidR="00197E5F" w:rsidRPr="00197E5F">
        <w:rPr>
          <w:sz w:val="24"/>
          <w:szCs w:val="24"/>
        </w:rPr>
        <w:t>еестра</w:t>
      </w:r>
      <w:r w:rsidR="009E0784">
        <w:rPr>
          <w:sz w:val="24"/>
          <w:szCs w:val="24"/>
        </w:rPr>
        <w:t xml:space="preserve"> квалифиц</w:t>
      </w:r>
      <w:r w:rsidR="009E0784">
        <w:rPr>
          <w:sz w:val="24"/>
          <w:szCs w:val="24"/>
        </w:rPr>
        <w:t>и</w:t>
      </w:r>
      <w:r w:rsidR="009E0784">
        <w:rPr>
          <w:sz w:val="24"/>
          <w:szCs w:val="24"/>
        </w:rPr>
        <w:t>рованных инвесторов</w:t>
      </w:r>
      <w:r w:rsidR="00197E5F" w:rsidRPr="00197E5F">
        <w:rPr>
          <w:sz w:val="24"/>
          <w:szCs w:val="24"/>
        </w:rPr>
        <w:t>.</w:t>
      </w:r>
    </w:p>
    <w:p w:rsidR="008658DF" w:rsidRDefault="00197E5F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197E5F">
        <w:rPr>
          <w:sz w:val="24"/>
          <w:szCs w:val="24"/>
        </w:rPr>
        <w:t>6.</w:t>
      </w:r>
      <w:r w:rsidR="007A766A">
        <w:rPr>
          <w:sz w:val="24"/>
          <w:szCs w:val="24"/>
        </w:rPr>
        <w:t>8</w:t>
      </w:r>
      <w:r w:rsidRPr="00197E5F">
        <w:rPr>
          <w:sz w:val="24"/>
          <w:szCs w:val="24"/>
        </w:rPr>
        <w:t>. Лица, являющиеся квалифицированными инвесторами без прохождения пр</w:t>
      </w:r>
      <w:r w:rsidRPr="00197E5F">
        <w:rPr>
          <w:sz w:val="24"/>
          <w:szCs w:val="24"/>
        </w:rPr>
        <w:t>о</w:t>
      </w:r>
      <w:r w:rsidRPr="00197E5F">
        <w:rPr>
          <w:sz w:val="24"/>
          <w:szCs w:val="24"/>
        </w:rPr>
        <w:t>цедуры признания в</w:t>
      </w:r>
      <w:r w:rsidR="008658DF">
        <w:rPr>
          <w:sz w:val="24"/>
          <w:szCs w:val="24"/>
        </w:rPr>
        <w:t xml:space="preserve"> </w:t>
      </w:r>
      <w:r w:rsidRPr="00197E5F">
        <w:rPr>
          <w:sz w:val="24"/>
          <w:szCs w:val="24"/>
        </w:rPr>
        <w:t xml:space="preserve">соответствии с </w:t>
      </w:r>
      <w:r w:rsidR="009E0784">
        <w:rPr>
          <w:sz w:val="24"/>
          <w:szCs w:val="24"/>
        </w:rPr>
        <w:t>пунктом 2 статьи 51.2</w:t>
      </w:r>
      <w:r w:rsidR="009E0784" w:rsidRPr="00837A1F">
        <w:rPr>
          <w:sz w:val="24"/>
          <w:szCs w:val="24"/>
        </w:rPr>
        <w:t xml:space="preserve"> </w:t>
      </w:r>
      <w:r w:rsidR="009E0784">
        <w:rPr>
          <w:sz w:val="24"/>
          <w:szCs w:val="24"/>
        </w:rPr>
        <w:t>Федерального закона от 22 а</w:t>
      </w:r>
      <w:r w:rsidR="009E0784">
        <w:rPr>
          <w:sz w:val="24"/>
          <w:szCs w:val="24"/>
        </w:rPr>
        <w:t>п</w:t>
      </w:r>
      <w:r w:rsidR="009E0784">
        <w:rPr>
          <w:sz w:val="24"/>
          <w:szCs w:val="24"/>
        </w:rPr>
        <w:t>реля 1996 г. № 39-ФЗ «О рынке ценных бумаг», в р</w:t>
      </w:r>
      <w:r w:rsidRPr="00197E5F">
        <w:rPr>
          <w:sz w:val="24"/>
          <w:szCs w:val="24"/>
        </w:rPr>
        <w:t xml:space="preserve">еестр </w:t>
      </w:r>
      <w:r w:rsidR="009E0784">
        <w:rPr>
          <w:sz w:val="24"/>
          <w:szCs w:val="24"/>
        </w:rPr>
        <w:t xml:space="preserve">квалифицированных инвесторов </w:t>
      </w:r>
      <w:r w:rsidRPr="00197E5F">
        <w:rPr>
          <w:sz w:val="24"/>
          <w:szCs w:val="24"/>
        </w:rPr>
        <w:t>не включаются.</w:t>
      </w:r>
    </w:p>
    <w:p w:rsidR="009E0784" w:rsidRDefault="003C465A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6.9. Банк предоставляет квалифицированному инвестору по его письменному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просу, составленному в соответствии с Приложением № 9 к настоящему Регламенту,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писку из реестра квалифицированных инвесторов, содержащую информацию о данном лице, в течение 3 (Трёх) рабочих дней с даты поступления запроса в Банк.</w:t>
      </w:r>
    </w:p>
    <w:p w:rsidR="00DC6CF2" w:rsidRDefault="00DC6CF2" w:rsidP="00DC6CF2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Запрос о предоставлении выписки из реестра квалифицированных инвесторов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доставляется в Банк на бумажн</w:t>
      </w:r>
      <w:r w:rsidR="00D8279E">
        <w:rPr>
          <w:sz w:val="24"/>
          <w:szCs w:val="24"/>
        </w:rPr>
        <w:t>ом</w:t>
      </w:r>
      <w:r>
        <w:rPr>
          <w:sz w:val="24"/>
          <w:szCs w:val="24"/>
        </w:rPr>
        <w:t xml:space="preserve"> носител</w:t>
      </w:r>
      <w:r w:rsidR="00D8279E">
        <w:rPr>
          <w:sz w:val="24"/>
          <w:szCs w:val="24"/>
        </w:rPr>
        <w:t>е</w:t>
      </w:r>
      <w:r w:rsidR="002706BC" w:rsidRPr="002706BC">
        <w:rPr>
          <w:sz w:val="24"/>
          <w:szCs w:val="24"/>
        </w:rPr>
        <w:t xml:space="preserve"> </w:t>
      </w:r>
      <w:r w:rsidR="002706BC">
        <w:rPr>
          <w:sz w:val="24"/>
          <w:szCs w:val="24"/>
        </w:rPr>
        <w:t>путем непосредственного вручения в офисе Банка, являющемся местом обслуживания получателей финансовых услуг</w:t>
      </w:r>
      <w:r>
        <w:rPr>
          <w:sz w:val="24"/>
          <w:szCs w:val="24"/>
        </w:rPr>
        <w:t>.</w:t>
      </w:r>
    </w:p>
    <w:p w:rsidR="004D7D64" w:rsidRDefault="003F1B4B" w:rsidP="00D45015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3E21FB">
        <w:rPr>
          <w:sz w:val="24"/>
          <w:szCs w:val="24"/>
        </w:rPr>
        <w:t xml:space="preserve">Выписка из реестра квалифицированных инвесторов предоставляется клиенту </w:t>
      </w:r>
      <w:r w:rsidR="003E21FB">
        <w:rPr>
          <w:sz w:val="24"/>
          <w:szCs w:val="24"/>
        </w:rPr>
        <w:t xml:space="preserve">в электронном виде путем направления по адресу электронной почты, указанному в анкете клиента, </w:t>
      </w:r>
      <w:r w:rsidR="003E21FB" w:rsidRPr="003E21FB">
        <w:rPr>
          <w:sz w:val="24"/>
          <w:szCs w:val="24"/>
        </w:rPr>
        <w:t>предоставляемой клиентом в соответствии с договором о брокерском обслуж</w:t>
      </w:r>
      <w:r w:rsidR="003E21FB" w:rsidRPr="003E21FB">
        <w:rPr>
          <w:sz w:val="24"/>
          <w:szCs w:val="24"/>
        </w:rPr>
        <w:t>и</w:t>
      </w:r>
      <w:r w:rsidR="003E21FB" w:rsidRPr="003E21FB">
        <w:rPr>
          <w:sz w:val="24"/>
          <w:szCs w:val="24"/>
        </w:rPr>
        <w:t xml:space="preserve">вании и/или договором доверительного управления ценными бумагами и </w:t>
      </w:r>
      <w:r w:rsidR="004D7D64">
        <w:rPr>
          <w:sz w:val="24"/>
          <w:szCs w:val="24"/>
        </w:rPr>
        <w:t xml:space="preserve">денежными </w:t>
      </w:r>
      <w:r w:rsidR="003E21FB" w:rsidRPr="003E21FB">
        <w:rPr>
          <w:sz w:val="24"/>
          <w:szCs w:val="24"/>
        </w:rPr>
        <w:t>средствами</w:t>
      </w:r>
      <w:r w:rsidR="004D7D64">
        <w:rPr>
          <w:sz w:val="24"/>
          <w:szCs w:val="24"/>
        </w:rPr>
        <w:t>, предназначенными для</w:t>
      </w:r>
      <w:r w:rsidR="003E21FB" w:rsidRPr="003E21FB">
        <w:rPr>
          <w:sz w:val="24"/>
          <w:szCs w:val="24"/>
        </w:rPr>
        <w:t xml:space="preserve"> инвестирования в ценные бумаги</w:t>
      </w:r>
      <w:r w:rsidRPr="003E21FB">
        <w:rPr>
          <w:sz w:val="24"/>
          <w:szCs w:val="24"/>
        </w:rPr>
        <w:t>.</w:t>
      </w:r>
    </w:p>
    <w:p w:rsidR="00A2611E" w:rsidRPr="00CE48A7" w:rsidRDefault="00A2611E" w:rsidP="00B36748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</w:p>
    <w:p w:rsidR="00A46569" w:rsidRPr="003F1339" w:rsidRDefault="00AC14A9" w:rsidP="00B36748">
      <w:pPr>
        <w:adjustRightInd w:val="0"/>
        <w:spacing w:line="264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A46569" w:rsidRPr="003F1339">
        <w:rPr>
          <w:b/>
          <w:bCs/>
          <w:sz w:val="24"/>
          <w:szCs w:val="24"/>
        </w:rPr>
        <w:t>. ЗАКЛЮЧИТЕЛЬНЫЕ ПОЛОЖЕНИЯ</w:t>
      </w:r>
    </w:p>
    <w:p w:rsidR="00A2611E" w:rsidRPr="00CE48A7" w:rsidRDefault="00A2611E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900150" w:rsidRDefault="00EC140D" w:rsidP="00B3674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EC140D">
        <w:rPr>
          <w:sz w:val="24"/>
          <w:szCs w:val="24"/>
        </w:rPr>
        <w:t>7.1.</w:t>
      </w:r>
      <w:r w:rsidR="00C02C06">
        <w:rPr>
          <w:sz w:val="24"/>
          <w:szCs w:val="24"/>
        </w:rPr>
        <w:t xml:space="preserve"> </w:t>
      </w:r>
      <w:r w:rsidR="00B36748" w:rsidRPr="00EC140D">
        <w:rPr>
          <w:sz w:val="24"/>
          <w:szCs w:val="24"/>
        </w:rPr>
        <w:t>Если в результате изменения законодательных и иных нормативных актов Ро</w:t>
      </w:r>
      <w:r w:rsidR="00B36748" w:rsidRPr="00EC140D">
        <w:rPr>
          <w:sz w:val="24"/>
          <w:szCs w:val="24"/>
        </w:rPr>
        <w:t>с</w:t>
      </w:r>
      <w:r w:rsidR="00B36748" w:rsidRPr="00EC140D">
        <w:rPr>
          <w:sz w:val="24"/>
          <w:szCs w:val="24"/>
        </w:rPr>
        <w:t>сийской Федерации</w:t>
      </w:r>
      <w:r w:rsidR="006F5327">
        <w:rPr>
          <w:sz w:val="24"/>
          <w:szCs w:val="24"/>
        </w:rPr>
        <w:t>, базовых стандартов,</w:t>
      </w:r>
      <w:r w:rsidR="00B36748" w:rsidRPr="00EC140D">
        <w:rPr>
          <w:sz w:val="24"/>
          <w:szCs w:val="24"/>
        </w:rPr>
        <w:t xml:space="preserve"> </w:t>
      </w:r>
      <w:r w:rsidR="006F5327">
        <w:rPr>
          <w:sz w:val="24"/>
          <w:szCs w:val="24"/>
        </w:rPr>
        <w:t>внутренних стандартов саморегулируемой орг</w:t>
      </w:r>
      <w:r w:rsidR="006F5327">
        <w:rPr>
          <w:sz w:val="24"/>
          <w:szCs w:val="24"/>
        </w:rPr>
        <w:t>а</w:t>
      </w:r>
      <w:r w:rsidR="006F5327">
        <w:rPr>
          <w:sz w:val="24"/>
          <w:szCs w:val="24"/>
        </w:rPr>
        <w:t xml:space="preserve">низации </w:t>
      </w:r>
      <w:r w:rsidR="00B36748" w:rsidRPr="00EC140D">
        <w:rPr>
          <w:sz w:val="24"/>
          <w:szCs w:val="24"/>
        </w:rPr>
        <w:t xml:space="preserve">отдельные положения настоящего </w:t>
      </w:r>
      <w:r w:rsidR="00837576">
        <w:rPr>
          <w:sz w:val="24"/>
          <w:szCs w:val="24"/>
        </w:rPr>
        <w:t>Регламента</w:t>
      </w:r>
      <w:r w:rsidR="00B36748" w:rsidRPr="00EC140D">
        <w:rPr>
          <w:sz w:val="24"/>
          <w:szCs w:val="24"/>
        </w:rPr>
        <w:t xml:space="preserve"> вступают с ними в противоречие, то такие положения утрачивают силу и до момента внесения соответствующих изменений настоящий </w:t>
      </w:r>
      <w:r w:rsidR="00837576">
        <w:rPr>
          <w:sz w:val="24"/>
          <w:szCs w:val="24"/>
        </w:rPr>
        <w:t>Регламент</w:t>
      </w:r>
      <w:r w:rsidR="00B36748" w:rsidRPr="00EC140D">
        <w:rPr>
          <w:sz w:val="24"/>
          <w:szCs w:val="24"/>
        </w:rPr>
        <w:t xml:space="preserve"> применяется в части, не противоречащей законодательным и иным нормативным актам Российской Федерации</w:t>
      </w:r>
      <w:r w:rsidR="006F5327">
        <w:rPr>
          <w:sz w:val="24"/>
          <w:szCs w:val="24"/>
        </w:rPr>
        <w:t>, базовым стандартам и внутренним станда</w:t>
      </w:r>
      <w:r w:rsidR="006F5327">
        <w:rPr>
          <w:sz w:val="24"/>
          <w:szCs w:val="24"/>
        </w:rPr>
        <w:t>р</w:t>
      </w:r>
      <w:r w:rsidR="006F5327">
        <w:rPr>
          <w:sz w:val="24"/>
          <w:szCs w:val="24"/>
        </w:rPr>
        <w:t>там саморегулируемой организации</w:t>
      </w:r>
      <w:r w:rsidR="00B36748" w:rsidRPr="00EC140D">
        <w:rPr>
          <w:sz w:val="24"/>
          <w:szCs w:val="24"/>
        </w:rPr>
        <w:t>.</w:t>
      </w:r>
    </w:p>
    <w:p w:rsidR="006E3E4F" w:rsidRPr="009F279F" w:rsidRDefault="006E3E4F" w:rsidP="00B36748">
      <w:pPr>
        <w:spacing w:line="264" w:lineRule="auto"/>
        <w:ind w:firstLine="709"/>
        <w:rPr>
          <w:i/>
          <w:iCs/>
        </w:rPr>
      </w:pPr>
    </w:p>
    <w:p w:rsidR="006E3E4F" w:rsidRDefault="006E3E4F" w:rsidP="00B36748">
      <w:pPr>
        <w:spacing w:line="264" w:lineRule="auto"/>
        <w:ind w:firstLine="709"/>
        <w:rPr>
          <w:sz w:val="24"/>
          <w:szCs w:val="24"/>
        </w:rPr>
        <w:sectPr w:rsidR="006E3E4F" w:rsidSect="009E29FE">
          <w:headerReference w:type="default" r:id="rId12"/>
          <w:footerReference w:type="even" r:id="rId13"/>
          <w:footerReference w:type="default" r:id="rId14"/>
          <w:pgSz w:w="11906" w:h="16838" w:code="9"/>
          <w:pgMar w:top="851" w:right="851" w:bottom="851" w:left="1701" w:header="709" w:footer="709" w:gutter="0"/>
          <w:cols w:space="709"/>
          <w:titlePg/>
        </w:sectPr>
      </w:pPr>
    </w:p>
    <w:p w:rsidR="006E3E4F" w:rsidRPr="00696B80" w:rsidRDefault="006E3E4F" w:rsidP="004636DF">
      <w:pPr>
        <w:adjustRightInd w:val="0"/>
        <w:ind w:left="4678"/>
        <w:jc w:val="both"/>
      </w:pPr>
      <w:r w:rsidRPr="00696B80">
        <w:lastRenderedPageBreak/>
        <w:t>Приложение</w:t>
      </w:r>
      <w:r>
        <w:t xml:space="preserve"> № 1</w:t>
      </w:r>
    </w:p>
    <w:p w:rsidR="00BD6479" w:rsidRDefault="006E3E4F" w:rsidP="004636DF">
      <w:pPr>
        <w:adjustRightInd w:val="0"/>
        <w:ind w:left="4678"/>
        <w:jc w:val="both"/>
      </w:pPr>
      <w:r>
        <w:t>к Регламенту принятия решения</w:t>
      </w:r>
    </w:p>
    <w:p w:rsidR="00BD6479" w:rsidRDefault="006E3E4F" w:rsidP="004636DF">
      <w:pPr>
        <w:adjustRightInd w:val="0"/>
        <w:ind w:left="4678"/>
        <w:jc w:val="both"/>
      </w:pPr>
      <w:r>
        <w:t>о признании лица</w:t>
      </w:r>
      <w:r w:rsidR="00BD6479">
        <w:t xml:space="preserve"> </w:t>
      </w:r>
      <w:r>
        <w:t>квалифицированным инвестором</w:t>
      </w:r>
    </w:p>
    <w:p w:rsidR="006E3E4F" w:rsidRPr="00696B80" w:rsidRDefault="006E3E4F" w:rsidP="004636DF">
      <w:pPr>
        <w:adjustRightInd w:val="0"/>
        <w:ind w:left="4678"/>
        <w:jc w:val="both"/>
      </w:pPr>
      <w:r>
        <w:t xml:space="preserve">в </w:t>
      </w:r>
      <w:r w:rsidR="00BD6479">
        <w:t>А</w:t>
      </w:r>
      <w:r>
        <w:t>кционерном обществе «</w:t>
      </w:r>
      <w:r w:rsidR="00C15868">
        <w:t>СЕВЕРГАЗ</w:t>
      </w:r>
      <w:r>
        <w:t>БАНК»</w:t>
      </w:r>
    </w:p>
    <w:p w:rsidR="006E3E4F" w:rsidRPr="00696B80" w:rsidRDefault="006E3E4F" w:rsidP="004636DF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336D98">
        <w:t>4</w:t>
      </w:r>
      <w:r w:rsidR="00980E8B" w:rsidRPr="00696B80">
        <w:t xml:space="preserve"> </w:t>
      </w:r>
      <w:r w:rsidRPr="00696B80">
        <w:t>г. № ____</w:t>
      </w:r>
    </w:p>
    <w:p w:rsidR="006E3E4F" w:rsidRPr="00D7742A" w:rsidRDefault="006E3E4F" w:rsidP="006E3E4F">
      <w:pPr>
        <w:adjustRightInd w:val="0"/>
        <w:spacing w:line="264" w:lineRule="auto"/>
        <w:ind w:firstLine="709"/>
        <w:jc w:val="both"/>
      </w:pPr>
    </w:p>
    <w:p w:rsidR="006E3E4F" w:rsidRPr="00EB1613" w:rsidRDefault="004F2FA9" w:rsidP="006E3E4F">
      <w:pPr>
        <w:spacing w:before="120"/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ЗАЯВЛЕНИЕ</w:t>
      </w:r>
    </w:p>
    <w:p w:rsidR="006E3E4F" w:rsidRDefault="00DE3DDB" w:rsidP="006E3E4F">
      <w:pPr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ПРИЗНАНИИ КВАЛИФИЦИРОВАННЫМ ИНВЕСТОРОМ</w:t>
      </w:r>
    </w:p>
    <w:p w:rsidR="006E3E4F" w:rsidRPr="00EB1613" w:rsidRDefault="006E3E4F" w:rsidP="006E3E4F">
      <w:pPr>
        <w:spacing w:after="120"/>
        <w:ind w:firstLine="709"/>
        <w:jc w:val="center"/>
        <w:rPr>
          <w:i/>
          <w:iCs/>
          <w:sz w:val="18"/>
          <w:szCs w:val="18"/>
        </w:rPr>
      </w:pPr>
      <w:r w:rsidRPr="00EB1613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для </w:t>
      </w:r>
      <w:r w:rsidRPr="00EB1613">
        <w:rPr>
          <w:i/>
          <w:iCs/>
          <w:sz w:val="18"/>
          <w:szCs w:val="18"/>
        </w:rPr>
        <w:t>юридическ</w:t>
      </w:r>
      <w:r>
        <w:rPr>
          <w:i/>
          <w:iCs/>
          <w:sz w:val="18"/>
          <w:szCs w:val="18"/>
        </w:rPr>
        <w:t>их</w:t>
      </w:r>
      <w:r w:rsidRPr="00EB1613">
        <w:rPr>
          <w:i/>
          <w:iCs/>
          <w:sz w:val="18"/>
          <w:szCs w:val="18"/>
        </w:rPr>
        <w:t xml:space="preserve"> лиц)</w:t>
      </w:r>
    </w:p>
    <w:p w:rsidR="006E3E4F" w:rsidRPr="000070DD" w:rsidRDefault="006E3E4F" w:rsidP="006E3E4F">
      <w:pPr>
        <w:spacing w:line="233" w:lineRule="auto"/>
        <w:ind w:firstLine="709"/>
        <w:jc w:val="right"/>
        <w:rPr>
          <w:sz w:val="18"/>
          <w:szCs w:val="18"/>
        </w:rPr>
      </w:pPr>
      <w:r w:rsidRPr="000070DD">
        <w:rPr>
          <w:sz w:val="18"/>
          <w:szCs w:val="18"/>
        </w:rPr>
        <w:t>___ _____________ 20__ г.</w:t>
      </w:r>
    </w:p>
    <w:p w:rsidR="006E3E4F" w:rsidRDefault="006E3E4F" w:rsidP="006E3E4F">
      <w:pPr>
        <w:spacing w:line="233" w:lineRule="auto"/>
        <w:ind w:firstLine="709"/>
        <w:jc w:val="right"/>
        <w:rPr>
          <w:sz w:val="18"/>
          <w:szCs w:val="18"/>
        </w:rPr>
      </w:pPr>
    </w:p>
    <w:p w:rsidR="006E3E4F" w:rsidRPr="000D1001" w:rsidRDefault="006E3E4F" w:rsidP="000D1001">
      <w:pPr>
        <w:spacing w:line="233" w:lineRule="auto"/>
        <w:ind w:firstLine="709"/>
        <w:jc w:val="both"/>
        <w:rPr>
          <w:b/>
          <w:bCs/>
          <w:sz w:val="16"/>
          <w:szCs w:val="16"/>
        </w:rPr>
      </w:pPr>
      <w:r w:rsidRPr="000D1001">
        <w:rPr>
          <w:b/>
          <w:bCs/>
          <w:sz w:val="16"/>
          <w:szCs w:val="16"/>
        </w:rPr>
        <w:sym w:font="Wingdings" w:char="F06F"/>
      </w:r>
      <w:r w:rsidRPr="000D1001">
        <w:rPr>
          <w:b/>
          <w:bCs/>
          <w:sz w:val="16"/>
          <w:szCs w:val="16"/>
        </w:rPr>
        <w:t xml:space="preserve"> </w:t>
      </w:r>
      <w:r w:rsidR="002047C9" w:rsidRPr="000D1001">
        <w:rPr>
          <w:b/>
          <w:bCs/>
          <w:sz w:val="16"/>
          <w:szCs w:val="16"/>
        </w:rPr>
        <w:t>ЗАПОЛНЯЕТСЯ ВПЕРВЫЕ</w:t>
      </w:r>
      <w:r w:rsidR="002047C9" w:rsidRPr="000D1001">
        <w:rPr>
          <w:b/>
          <w:bCs/>
          <w:sz w:val="16"/>
          <w:szCs w:val="16"/>
        </w:rPr>
        <w:tab/>
      </w:r>
      <w:r w:rsidRPr="000D1001">
        <w:rPr>
          <w:b/>
          <w:bCs/>
          <w:sz w:val="16"/>
          <w:szCs w:val="16"/>
        </w:rPr>
        <w:sym w:font="Wingdings" w:char="F06F"/>
      </w:r>
      <w:r w:rsidRPr="000D1001">
        <w:rPr>
          <w:b/>
          <w:bCs/>
          <w:sz w:val="16"/>
          <w:szCs w:val="16"/>
        </w:rPr>
        <w:t xml:space="preserve"> ИЗМЕНЕНИ</w:t>
      </w:r>
      <w:r w:rsidR="002047C9" w:rsidRPr="000D1001">
        <w:rPr>
          <w:b/>
          <w:bCs/>
          <w:sz w:val="16"/>
          <w:szCs w:val="16"/>
        </w:rPr>
        <w:t>Е ДАННЫХ В РЕЕСТРЕ</w:t>
      </w:r>
      <w:r w:rsidR="002047C9" w:rsidRPr="000D1001">
        <w:rPr>
          <w:b/>
          <w:bCs/>
          <w:sz w:val="16"/>
          <w:szCs w:val="16"/>
        </w:rPr>
        <w:tab/>
      </w:r>
      <w:r w:rsidRPr="000D1001">
        <w:rPr>
          <w:b/>
          <w:bCs/>
          <w:sz w:val="16"/>
          <w:szCs w:val="16"/>
        </w:rPr>
        <w:sym w:font="Wingdings" w:char="F06F"/>
      </w:r>
      <w:r w:rsidRPr="000D1001">
        <w:rPr>
          <w:b/>
          <w:bCs/>
          <w:sz w:val="16"/>
          <w:szCs w:val="16"/>
        </w:rPr>
        <w:t xml:space="preserve"> </w:t>
      </w:r>
      <w:r w:rsidR="002047C9" w:rsidRPr="000D1001">
        <w:rPr>
          <w:b/>
          <w:bCs/>
          <w:sz w:val="16"/>
          <w:szCs w:val="16"/>
        </w:rPr>
        <w:t>ПОДТВЕРЖДЕНИЕ СТАТУСА</w:t>
      </w:r>
    </w:p>
    <w:p w:rsidR="006E3E4F" w:rsidRPr="000070DD" w:rsidRDefault="006E3E4F" w:rsidP="006E3E4F">
      <w:pPr>
        <w:spacing w:line="233" w:lineRule="auto"/>
        <w:ind w:firstLine="709"/>
        <w:jc w:val="both"/>
        <w:rPr>
          <w:sz w:val="18"/>
          <w:szCs w:val="18"/>
        </w:rPr>
      </w:pPr>
    </w:p>
    <w:tbl>
      <w:tblPr>
        <w:tblW w:w="640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27"/>
        <w:gridCol w:w="738"/>
        <w:gridCol w:w="588"/>
        <w:gridCol w:w="341"/>
        <w:gridCol w:w="248"/>
        <w:gridCol w:w="589"/>
        <w:gridCol w:w="589"/>
        <w:gridCol w:w="589"/>
      </w:tblGrid>
      <w:tr w:rsidR="006E3E4F" w:rsidRPr="00494862" w:rsidTr="000F5C60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E4F" w:rsidRPr="00D768B7" w:rsidRDefault="0037559A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 xml:space="preserve">Уникальный </w:t>
            </w:r>
            <w:r w:rsidR="006E3E4F" w:rsidRPr="00D768B7">
              <w:rPr>
                <w:b/>
                <w:bCs/>
                <w:sz w:val="17"/>
                <w:szCs w:val="17"/>
              </w:rPr>
              <w:t>код: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F" w:rsidRPr="00D768B7" w:rsidRDefault="006E3E4F" w:rsidP="007314C1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F" w:rsidRPr="00D768B7" w:rsidRDefault="006E3E4F" w:rsidP="007314C1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F" w:rsidRPr="00D768B7" w:rsidRDefault="006E3E4F" w:rsidP="007314C1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F" w:rsidRPr="00D768B7" w:rsidRDefault="006E3E4F" w:rsidP="007314C1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4F" w:rsidRPr="00D768B7" w:rsidRDefault="006E3E4F" w:rsidP="007314C1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6E3E4F" w:rsidRPr="00494862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3E4F" w:rsidRPr="00D768B7" w:rsidRDefault="006E3E4F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sz w:val="10"/>
                <w:szCs w:val="10"/>
              </w:rPr>
            </w:pPr>
          </w:p>
        </w:tc>
      </w:tr>
      <w:tr w:rsidR="006E3E4F" w:rsidRPr="00494862" w:rsidTr="000F5C60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E4F" w:rsidRPr="00D768B7" w:rsidRDefault="006E3E4F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 xml:space="preserve">Договор </w:t>
            </w:r>
            <w:r w:rsidR="001A2916" w:rsidRPr="00D768B7">
              <w:rPr>
                <w:b/>
                <w:bCs/>
                <w:sz w:val="17"/>
                <w:szCs w:val="17"/>
              </w:rPr>
              <w:t>о брокерском обслуживании /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E3E4F" w:rsidRPr="00D768B7" w:rsidRDefault="006E3E4F" w:rsidP="009C5365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1A2916" w:rsidRPr="00494862" w:rsidTr="000F5C60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916" w:rsidRPr="00D768B7" w:rsidRDefault="001A2916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на управление ценными бумагами №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916" w:rsidRPr="00D768B7" w:rsidRDefault="001A2916" w:rsidP="009C5365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0F5C60" w:rsidRPr="00494862" w:rsidTr="00C23268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0F5C60" w:rsidRPr="00D768B7" w:rsidRDefault="000F5C60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5C60" w:rsidRPr="00D768B7" w:rsidRDefault="000F5C60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от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5C60" w:rsidRPr="00D768B7" w:rsidRDefault="000F5C60" w:rsidP="00C2326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___ _____________ 20__ г.</w:t>
            </w:r>
          </w:p>
        </w:tc>
      </w:tr>
    </w:tbl>
    <w:p w:rsidR="006E3E4F" w:rsidRPr="000070DD" w:rsidRDefault="006E3E4F" w:rsidP="006E3E4F">
      <w:pPr>
        <w:spacing w:line="233" w:lineRule="auto"/>
        <w:ind w:firstLine="709"/>
        <w:jc w:val="both"/>
        <w:rPr>
          <w:sz w:val="18"/>
          <w:szCs w:val="18"/>
        </w:rPr>
      </w:pPr>
    </w:p>
    <w:tbl>
      <w:tblPr>
        <w:tblW w:w="9977" w:type="dxa"/>
        <w:tblLook w:val="00A0"/>
      </w:tblPr>
      <w:tblGrid>
        <w:gridCol w:w="1522"/>
        <w:gridCol w:w="8194"/>
        <w:gridCol w:w="261"/>
      </w:tblGrid>
      <w:tr w:rsidR="00D82551" w:rsidRPr="00D82551">
        <w:tc>
          <w:tcPr>
            <w:tcW w:w="1522" w:type="dxa"/>
          </w:tcPr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Настоящим</w:t>
            </w:r>
          </w:p>
        </w:tc>
        <w:tc>
          <w:tcPr>
            <w:tcW w:w="8194" w:type="dxa"/>
            <w:tcBorders>
              <w:bottom w:val="single" w:sz="4" w:space="0" w:color="auto"/>
            </w:tcBorders>
          </w:tcPr>
          <w:p w:rsidR="00D82551" w:rsidRPr="00D82551" w:rsidRDefault="00D82551" w:rsidP="00D82551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D82551" w:rsidRPr="00D82551" w:rsidRDefault="00D82551" w:rsidP="00D82551">
            <w:pPr>
              <w:spacing w:line="233" w:lineRule="auto"/>
              <w:rPr>
                <w:sz w:val="18"/>
                <w:szCs w:val="18"/>
              </w:rPr>
            </w:pPr>
          </w:p>
        </w:tc>
      </w:tr>
      <w:tr w:rsidR="00D82551" w:rsidRPr="00D82551">
        <w:tc>
          <w:tcPr>
            <w:tcW w:w="1522" w:type="dxa"/>
          </w:tcPr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</w:tcBorders>
          </w:tcPr>
          <w:p w:rsidR="00D82551" w:rsidRPr="00D82551" w:rsidRDefault="00D82551" w:rsidP="00D82551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82551">
              <w:rPr>
                <w:i/>
                <w:sz w:val="14"/>
                <w:szCs w:val="14"/>
              </w:rPr>
              <w:t>(полное наименование юридического лица)</w:t>
            </w:r>
          </w:p>
        </w:tc>
        <w:tc>
          <w:tcPr>
            <w:tcW w:w="261" w:type="dxa"/>
          </w:tcPr>
          <w:p w:rsidR="00D82551" w:rsidRPr="00D82551" w:rsidRDefault="00D82551" w:rsidP="00D82551">
            <w:pPr>
              <w:spacing w:line="233" w:lineRule="auto"/>
              <w:rPr>
                <w:sz w:val="18"/>
                <w:szCs w:val="18"/>
              </w:rPr>
            </w:pPr>
          </w:p>
        </w:tc>
      </w:tr>
      <w:tr w:rsidR="00D82551" w:rsidRPr="00D82551">
        <w:tc>
          <w:tcPr>
            <w:tcW w:w="1522" w:type="dxa"/>
          </w:tcPr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  <w:r w:rsidRPr="00D82551">
              <w:rPr>
                <w:b/>
                <w:sz w:val="18"/>
                <w:szCs w:val="18"/>
              </w:rPr>
              <w:t>в лице</w:t>
            </w:r>
          </w:p>
        </w:tc>
        <w:tc>
          <w:tcPr>
            <w:tcW w:w="8194" w:type="dxa"/>
            <w:tcBorders>
              <w:bottom w:val="single" w:sz="4" w:space="0" w:color="auto"/>
            </w:tcBorders>
          </w:tcPr>
          <w:p w:rsidR="00D82551" w:rsidRPr="00D82551" w:rsidRDefault="00D82551" w:rsidP="00D82551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D82551" w:rsidRPr="00D82551" w:rsidRDefault="00D82551" w:rsidP="00D82551">
            <w:pPr>
              <w:spacing w:line="233" w:lineRule="auto"/>
              <w:rPr>
                <w:sz w:val="18"/>
                <w:szCs w:val="18"/>
              </w:rPr>
            </w:pPr>
            <w:r w:rsidRPr="00D82551">
              <w:rPr>
                <w:sz w:val="18"/>
                <w:szCs w:val="18"/>
              </w:rPr>
              <w:t>,</w:t>
            </w:r>
          </w:p>
        </w:tc>
      </w:tr>
      <w:tr w:rsidR="00D82551" w:rsidRPr="00D82551">
        <w:tc>
          <w:tcPr>
            <w:tcW w:w="1522" w:type="dxa"/>
          </w:tcPr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</w:tcBorders>
          </w:tcPr>
          <w:p w:rsidR="00D82551" w:rsidRPr="00D82551" w:rsidRDefault="00D82551" w:rsidP="00D82551">
            <w:pPr>
              <w:spacing w:before="60" w:line="233" w:lineRule="auto"/>
              <w:jc w:val="center"/>
              <w:rPr>
                <w:sz w:val="14"/>
                <w:szCs w:val="14"/>
              </w:rPr>
            </w:pPr>
            <w:r w:rsidRPr="00D82551">
              <w:rPr>
                <w:i/>
                <w:sz w:val="14"/>
                <w:szCs w:val="14"/>
              </w:rPr>
              <w:t>(наименование должности и ФИО подписанта)</w:t>
            </w:r>
          </w:p>
        </w:tc>
        <w:tc>
          <w:tcPr>
            <w:tcW w:w="261" w:type="dxa"/>
          </w:tcPr>
          <w:p w:rsidR="00D82551" w:rsidRPr="00D82551" w:rsidRDefault="00D82551" w:rsidP="00D82551">
            <w:pPr>
              <w:spacing w:line="233" w:lineRule="auto"/>
              <w:rPr>
                <w:sz w:val="18"/>
                <w:szCs w:val="18"/>
              </w:rPr>
            </w:pPr>
          </w:p>
        </w:tc>
      </w:tr>
      <w:tr w:rsidR="00D82551" w:rsidRPr="00D82551">
        <w:tc>
          <w:tcPr>
            <w:tcW w:w="1522" w:type="dxa"/>
          </w:tcPr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  <w:r w:rsidRPr="00D82551">
              <w:rPr>
                <w:b/>
                <w:sz w:val="18"/>
                <w:szCs w:val="18"/>
              </w:rPr>
              <w:t>действующего</w:t>
            </w:r>
          </w:p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  <w:r w:rsidRPr="00D82551">
              <w:rPr>
                <w:b/>
                <w:sz w:val="18"/>
                <w:szCs w:val="18"/>
              </w:rPr>
              <w:t>на основании</w:t>
            </w:r>
          </w:p>
        </w:tc>
        <w:tc>
          <w:tcPr>
            <w:tcW w:w="8194" w:type="dxa"/>
            <w:tcBorders>
              <w:bottom w:val="single" w:sz="4" w:space="0" w:color="auto"/>
            </w:tcBorders>
          </w:tcPr>
          <w:p w:rsidR="00D82551" w:rsidRPr="00D82551" w:rsidRDefault="00D82551" w:rsidP="00D82551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  <w:p w:rsidR="00D82551" w:rsidRPr="00D82551" w:rsidRDefault="00D82551" w:rsidP="00D82551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D82551" w:rsidRPr="00D82551" w:rsidRDefault="00D82551" w:rsidP="00D82551">
            <w:pPr>
              <w:spacing w:line="233" w:lineRule="auto"/>
              <w:rPr>
                <w:sz w:val="18"/>
                <w:szCs w:val="18"/>
              </w:rPr>
            </w:pPr>
          </w:p>
        </w:tc>
      </w:tr>
      <w:tr w:rsidR="00D82551" w:rsidRPr="00D82551">
        <w:tc>
          <w:tcPr>
            <w:tcW w:w="1522" w:type="dxa"/>
          </w:tcPr>
          <w:p w:rsidR="00D82551" w:rsidRPr="00D82551" w:rsidRDefault="00D82551" w:rsidP="00D82551">
            <w:pPr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</w:tcBorders>
          </w:tcPr>
          <w:p w:rsidR="00D82551" w:rsidRPr="00D82551" w:rsidRDefault="00D82551" w:rsidP="00D82551">
            <w:pPr>
              <w:spacing w:before="60" w:line="233" w:lineRule="auto"/>
              <w:jc w:val="center"/>
              <w:rPr>
                <w:sz w:val="14"/>
                <w:szCs w:val="14"/>
              </w:rPr>
            </w:pPr>
            <w:r w:rsidRPr="00D82551">
              <w:rPr>
                <w:i/>
                <w:sz w:val="14"/>
                <w:szCs w:val="14"/>
              </w:rPr>
              <w:t>(документ, подтверждающий полномочия подписанта)</w:t>
            </w:r>
          </w:p>
        </w:tc>
        <w:tc>
          <w:tcPr>
            <w:tcW w:w="261" w:type="dxa"/>
          </w:tcPr>
          <w:p w:rsidR="00D82551" w:rsidRPr="00D82551" w:rsidRDefault="00D82551" w:rsidP="00D82551">
            <w:pPr>
              <w:spacing w:line="233" w:lineRule="auto"/>
              <w:rPr>
                <w:sz w:val="18"/>
                <w:szCs w:val="18"/>
              </w:rPr>
            </w:pPr>
          </w:p>
        </w:tc>
      </w:tr>
    </w:tbl>
    <w:p w:rsidR="00D82551" w:rsidRPr="00CA48FA" w:rsidRDefault="00D82551" w:rsidP="00D82551">
      <w:pPr>
        <w:spacing w:line="233" w:lineRule="auto"/>
        <w:ind w:firstLine="709"/>
        <w:jc w:val="center"/>
        <w:rPr>
          <w:sz w:val="18"/>
          <w:szCs w:val="18"/>
        </w:rPr>
      </w:pPr>
    </w:p>
    <w:p w:rsidR="006F539F" w:rsidRDefault="006F539F" w:rsidP="006E3E4F">
      <w:pPr>
        <w:spacing w:line="233" w:lineRule="auto"/>
        <w:jc w:val="both"/>
        <w:rPr>
          <w:b/>
          <w:sz w:val="18"/>
          <w:szCs w:val="18"/>
        </w:rPr>
      </w:pPr>
    </w:p>
    <w:p w:rsidR="001D238A" w:rsidRPr="00973C8E" w:rsidRDefault="006E3E4F" w:rsidP="006E3E4F">
      <w:pPr>
        <w:spacing w:line="233" w:lineRule="auto"/>
        <w:jc w:val="both"/>
        <w:rPr>
          <w:b/>
          <w:sz w:val="18"/>
          <w:szCs w:val="18"/>
        </w:rPr>
      </w:pPr>
      <w:r w:rsidRPr="00973C8E">
        <w:rPr>
          <w:b/>
          <w:sz w:val="18"/>
          <w:szCs w:val="18"/>
        </w:rPr>
        <w:t xml:space="preserve">просит </w:t>
      </w:r>
      <w:r w:rsidR="001D238A" w:rsidRPr="00973C8E">
        <w:rPr>
          <w:b/>
          <w:sz w:val="18"/>
          <w:szCs w:val="18"/>
        </w:rPr>
        <w:t>признать квалифицированным инвестором</w:t>
      </w:r>
      <w:r w:rsidR="009A5B58" w:rsidRPr="00973C8E">
        <w:rPr>
          <w:b/>
          <w:sz w:val="18"/>
          <w:szCs w:val="18"/>
        </w:rPr>
        <w:t xml:space="preserve"> (подтверждает статус квалифицированного инвестора)</w:t>
      </w:r>
      <w:r w:rsidR="00973C8E" w:rsidRPr="00973C8E">
        <w:rPr>
          <w:b/>
          <w:sz w:val="18"/>
          <w:szCs w:val="18"/>
        </w:rPr>
        <w:t xml:space="preserve"> в отнош</w:t>
      </w:r>
      <w:r w:rsidR="00973C8E" w:rsidRPr="00973C8E">
        <w:rPr>
          <w:b/>
          <w:sz w:val="18"/>
          <w:szCs w:val="18"/>
        </w:rPr>
        <w:t>е</w:t>
      </w:r>
      <w:r w:rsidR="00973C8E" w:rsidRPr="00973C8E">
        <w:rPr>
          <w:b/>
          <w:sz w:val="18"/>
          <w:szCs w:val="18"/>
        </w:rPr>
        <w:t xml:space="preserve">нии следующих видов ценных бумаг и/или </w:t>
      </w:r>
      <w:r w:rsidR="00791CFD">
        <w:rPr>
          <w:b/>
          <w:sz w:val="18"/>
          <w:szCs w:val="18"/>
        </w:rPr>
        <w:t>иных</w:t>
      </w:r>
      <w:r w:rsidR="00973C8E" w:rsidRPr="00973C8E">
        <w:rPr>
          <w:b/>
          <w:sz w:val="18"/>
          <w:szCs w:val="18"/>
        </w:rPr>
        <w:t xml:space="preserve"> финансовых инструментов </w:t>
      </w:r>
      <w:r w:rsidR="003A7938">
        <w:rPr>
          <w:b/>
          <w:sz w:val="18"/>
          <w:szCs w:val="18"/>
        </w:rPr>
        <w:t xml:space="preserve">и/или </w:t>
      </w:r>
      <w:r w:rsidR="00973C8E" w:rsidRPr="00973C8E">
        <w:rPr>
          <w:b/>
          <w:sz w:val="18"/>
          <w:szCs w:val="18"/>
        </w:rPr>
        <w:t>видов услуг:</w:t>
      </w:r>
    </w:p>
    <w:p w:rsidR="00973C8E" w:rsidRDefault="00973C8E" w:rsidP="006E3E4F">
      <w:pPr>
        <w:spacing w:line="233" w:lineRule="auto"/>
        <w:jc w:val="both"/>
        <w:rPr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3A7938" w:rsidRPr="00BC19F6">
        <w:tc>
          <w:tcPr>
            <w:tcW w:w="430" w:type="dxa"/>
            <w:vAlign w:val="center"/>
          </w:tcPr>
          <w:p w:rsidR="003A7938" w:rsidRPr="00BC19F6" w:rsidRDefault="003A7938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C19F6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3A7938" w:rsidRPr="00C94BCB" w:rsidRDefault="003A7938" w:rsidP="003A7938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z w:val="18"/>
                <w:szCs w:val="18"/>
              </w:rPr>
              <w:t>ценных бумаг иностранных эмитентов, не допущенных к публичному размещению и/или публичному обращению в Ро</w:t>
            </w:r>
            <w:r w:rsidRPr="00C94BCB">
              <w:rPr>
                <w:sz w:val="18"/>
                <w:szCs w:val="18"/>
              </w:rPr>
              <w:t>с</w:t>
            </w:r>
            <w:r w:rsidRPr="00C94BCB">
              <w:rPr>
                <w:sz w:val="18"/>
                <w:szCs w:val="18"/>
              </w:rPr>
              <w:t>сийской Федерации</w:t>
            </w:r>
          </w:p>
        </w:tc>
      </w:tr>
      <w:tr w:rsidR="003A7938" w:rsidRPr="006E3E4F">
        <w:tc>
          <w:tcPr>
            <w:tcW w:w="430" w:type="dxa"/>
            <w:vAlign w:val="center"/>
          </w:tcPr>
          <w:p w:rsidR="003A7938" w:rsidRPr="00BC19F6" w:rsidRDefault="003A7938" w:rsidP="007314C1">
            <w:pPr>
              <w:spacing w:line="233" w:lineRule="auto"/>
            </w:pPr>
            <w:r w:rsidRPr="00BC19F6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3A7938" w:rsidRPr="00C94BCB" w:rsidRDefault="003A7938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z w:val="18"/>
                <w:szCs w:val="18"/>
              </w:rPr>
              <w:t>иностранных финансовых инструментов, не квалифицированных в качестве ценных бумаг</w:t>
            </w:r>
          </w:p>
        </w:tc>
      </w:tr>
      <w:tr w:rsidR="003A7938" w:rsidRPr="006E3E4F">
        <w:tc>
          <w:tcPr>
            <w:tcW w:w="430" w:type="dxa"/>
            <w:vAlign w:val="center"/>
          </w:tcPr>
          <w:p w:rsidR="003A7938" w:rsidRDefault="003A7938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3A7938" w:rsidRPr="00C94BCB" w:rsidRDefault="003A7938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z w:val="18"/>
                <w:szCs w:val="18"/>
              </w:rPr>
              <w:t>акций акционерных инвестиционных фондов, предназначенных для квалифицированных инвесторов</w:t>
            </w:r>
          </w:p>
        </w:tc>
      </w:tr>
      <w:tr w:rsidR="003A7938" w:rsidRPr="006E3E4F">
        <w:tc>
          <w:tcPr>
            <w:tcW w:w="430" w:type="dxa"/>
            <w:vAlign w:val="center"/>
          </w:tcPr>
          <w:p w:rsidR="003A7938" w:rsidRDefault="003A7938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3A7938" w:rsidRPr="00C94BCB" w:rsidRDefault="003A7938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z w:val="18"/>
                <w:szCs w:val="18"/>
              </w:rPr>
              <w:t>инвестиционных паев</w:t>
            </w:r>
            <w:r w:rsidR="002E328E" w:rsidRPr="00C94BCB">
              <w:rPr>
                <w:sz w:val="18"/>
                <w:szCs w:val="18"/>
              </w:rPr>
              <w:t xml:space="preserve"> закрытых паевых инвестиционных фондов</w:t>
            </w:r>
            <w:r w:rsidRPr="00C94BCB">
              <w:rPr>
                <w:sz w:val="18"/>
                <w:szCs w:val="18"/>
              </w:rPr>
              <w:t>, предназначенных для квалифицированных инвесторов</w:t>
            </w:r>
          </w:p>
        </w:tc>
      </w:tr>
      <w:tr w:rsidR="003A7938" w:rsidRPr="006E3E4F">
        <w:tc>
          <w:tcPr>
            <w:tcW w:w="430" w:type="dxa"/>
            <w:vAlign w:val="center"/>
          </w:tcPr>
          <w:p w:rsidR="003A7938" w:rsidRDefault="003A7938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3A7938" w:rsidRPr="00C94BCB" w:rsidRDefault="002E328E" w:rsidP="002E328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</w:t>
            </w:r>
            <w:r w:rsidRPr="00C94BCB">
              <w:rPr>
                <w:sz w:val="18"/>
                <w:szCs w:val="18"/>
              </w:rPr>
              <w:t>е</w:t>
            </w:r>
            <w:r w:rsidRPr="00C94BCB">
              <w:rPr>
                <w:sz w:val="18"/>
                <w:szCs w:val="18"/>
              </w:rPr>
              <w:t>сторов</w:t>
            </w:r>
          </w:p>
        </w:tc>
      </w:tr>
      <w:tr w:rsidR="002E328E" w:rsidRPr="00FA3A6E">
        <w:tc>
          <w:tcPr>
            <w:tcW w:w="430" w:type="dxa"/>
            <w:vAlign w:val="center"/>
          </w:tcPr>
          <w:p w:rsidR="002E328E" w:rsidRPr="00FA3A6E" w:rsidRDefault="002E328E" w:rsidP="007314C1">
            <w:pPr>
              <w:spacing w:line="233" w:lineRule="auto"/>
            </w:pPr>
            <w:r w:rsidRPr="00FA3A6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2E328E" w:rsidRPr="00C94BCB" w:rsidRDefault="009C5801" w:rsidP="002E328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z w:val="18"/>
                <w:szCs w:val="18"/>
              </w:rPr>
              <w:t>облигаций, предназначенных для квалифицированных инвесторов</w:t>
            </w:r>
          </w:p>
        </w:tc>
      </w:tr>
      <w:tr w:rsidR="002E328E" w:rsidRPr="00FA3A6E">
        <w:tc>
          <w:tcPr>
            <w:tcW w:w="430" w:type="dxa"/>
            <w:vAlign w:val="center"/>
          </w:tcPr>
          <w:p w:rsidR="002E328E" w:rsidRPr="00FA3A6E" w:rsidRDefault="002E328E" w:rsidP="007314C1">
            <w:pPr>
              <w:spacing w:line="233" w:lineRule="auto"/>
            </w:pPr>
            <w:r w:rsidRPr="00FA3A6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2E328E" w:rsidRPr="00C94BCB" w:rsidRDefault="009C5801" w:rsidP="00DA3F78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C94BCB">
              <w:rPr>
                <w:spacing w:val="-1"/>
                <w:sz w:val="18"/>
                <w:szCs w:val="18"/>
              </w:rPr>
              <w:t xml:space="preserve">иных ценных бумаг, определенных в качестве предназначенных для квалифицированных инвесторов </w:t>
            </w:r>
            <w:r w:rsidRPr="00C94BCB">
              <w:rPr>
                <w:i/>
                <w:spacing w:val="-1"/>
                <w:sz w:val="14"/>
                <w:szCs w:val="14"/>
              </w:rPr>
              <w:t>(указать)</w:t>
            </w:r>
            <w:r w:rsidRPr="00C94BCB">
              <w:rPr>
                <w:spacing w:val="-1"/>
                <w:sz w:val="18"/>
                <w:szCs w:val="18"/>
              </w:rPr>
              <w:t>:</w:t>
            </w:r>
          </w:p>
        </w:tc>
      </w:tr>
      <w:tr w:rsidR="009C5801" w:rsidRPr="00FA3A6E">
        <w:tc>
          <w:tcPr>
            <w:tcW w:w="430" w:type="dxa"/>
            <w:vAlign w:val="center"/>
          </w:tcPr>
          <w:p w:rsidR="009C5801" w:rsidRPr="00FA3A6E" w:rsidRDefault="009C5801" w:rsidP="007314C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9C5801" w:rsidRPr="00C94BCB" w:rsidRDefault="009C5801" w:rsidP="009C580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9C5801" w:rsidRPr="00FA3A6E" w:rsidTr="00FA3A6E">
        <w:tc>
          <w:tcPr>
            <w:tcW w:w="430" w:type="dxa"/>
            <w:vAlign w:val="center"/>
          </w:tcPr>
          <w:p w:rsidR="009C5801" w:rsidRPr="00FA3A6E" w:rsidRDefault="009C5801" w:rsidP="007314C1">
            <w:pPr>
              <w:spacing w:line="233" w:lineRule="auto"/>
            </w:pPr>
            <w:r w:rsidRPr="00FA3A6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9C5801" w:rsidRPr="00C94BCB" w:rsidRDefault="009C5801" w:rsidP="009C5801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C94BCB">
              <w:rPr>
                <w:spacing w:val="-1"/>
                <w:sz w:val="18"/>
                <w:szCs w:val="18"/>
              </w:rPr>
              <w:t xml:space="preserve">иных финансовых инструментов, предназначенных для квалифицированных инвесторов </w:t>
            </w:r>
            <w:r w:rsidRPr="00C94BCB">
              <w:rPr>
                <w:i/>
                <w:spacing w:val="-1"/>
                <w:sz w:val="14"/>
                <w:szCs w:val="14"/>
              </w:rPr>
              <w:t>(указать)</w:t>
            </w:r>
            <w:r w:rsidRPr="00C94BCB">
              <w:rPr>
                <w:spacing w:val="-1"/>
                <w:sz w:val="18"/>
                <w:szCs w:val="18"/>
              </w:rPr>
              <w:t>:</w:t>
            </w:r>
          </w:p>
        </w:tc>
      </w:tr>
      <w:tr w:rsidR="009C5801" w:rsidRPr="006E3E4F" w:rsidTr="00FA3A6E">
        <w:tc>
          <w:tcPr>
            <w:tcW w:w="430" w:type="dxa"/>
            <w:vAlign w:val="center"/>
          </w:tcPr>
          <w:p w:rsidR="009C5801" w:rsidRPr="00FA3A6E" w:rsidRDefault="009C5801" w:rsidP="007314C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9C5801" w:rsidRPr="00C94BCB" w:rsidRDefault="009C5801" w:rsidP="009C580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FA3A6E" w:rsidRPr="006E3E4F" w:rsidTr="00FA3A6E">
        <w:tc>
          <w:tcPr>
            <w:tcW w:w="430" w:type="dxa"/>
            <w:vAlign w:val="center"/>
          </w:tcPr>
          <w:p w:rsidR="00FA3A6E" w:rsidRPr="00094823" w:rsidRDefault="00FA3A6E" w:rsidP="007314C1">
            <w:pPr>
              <w:spacing w:line="233" w:lineRule="auto"/>
              <w:rPr>
                <w:sz w:val="18"/>
                <w:szCs w:val="18"/>
              </w:rPr>
            </w:pPr>
            <w:r w:rsidRPr="0009482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FA3A6E" w:rsidRPr="00C94BCB" w:rsidRDefault="00FA3A6E" w:rsidP="00FA3A6E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94BCB">
              <w:rPr>
                <w:spacing w:val="-1"/>
                <w:sz w:val="18"/>
                <w:szCs w:val="18"/>
              </w:rPr>
              <w:t xml:space="preserve">услуг, предназначенных для квалифицированных инвесторов </w:t>
            </w:r>
            <w:r w:rsidRPr="00C94BCB">
              <w:rPr>
                <w:i/>
                <w:spacing w:val="-1"/>
                <w:sz w:val="14"/>
                <w:szCs w:val="14"/>
              </w:rPr>
              <w:t>(указать)</w:t>
            </w:r>
            <w:r w:rsidRPr="00C94BCB">
              <w:rPr>
                <w:spacing w:val="-1"/>
                <w:sz w:val="18"/>
                <w:szCs w:val="18"/>
              </w:rPr>
              <w:t>:</w:t>
            </w:r>
          </w:p>
        </w:tc>
      </w:tr>
      <w:tr w:rsidR="00FA3A6E" w:rsidRPr="006E3E4F">
        <w:tc>
          <w:tcPr>
            <w:tcW w:w="430" w:type="dxa"/>
            <w:vAlign w:val="center"/>
          </w:tcPr>
          <w:p w:rsidR="00FA3A6E" w:rsidRPr="00FA3A6E" w:rsidRDefault="00FA3A6E" w:rsidP="007314C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FA3A6E" w:rsidRPr="00C94BCB" w:rsidRDefault="00FA3A6E" w:rsidP="009C580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1D238A" w:rsidRDefault="001D238A" w:rsidP="006E3E4F">
      <w:pPr>
        <w:spacing w:line="233" w:lineRule="auto"/>
        <w:jc w:val="both"/>
        <w:rPr>
          <w:sz w:val="18"/>
          <w:szCs w:val="18"/>
        </w:rPr>
      </w:pPr>
    </w:p>
    <w:p w:rsidR="00411F83" w:rsidRPr="00973C8E" w:rsidRDefault="00411F83" w:rsidP="00411F83">
      <w:pPr>
        <w:spacing w:line="233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Основание для признания (подтверждения)</w:t>
      </w:r>
      <w:r w:rsidRPr="00973C8E">
        <w:rPr>
          <w:b/>
          <w:sz w:val="18"/>
          <w:szCs w:val="18"/>
        </w:rPr>
        <w:t>:</w:t>
      </w:r>
    </w:p>
    <w:p w:rsidR="00D82551" w:rsidRDefault="008E1131" w:rsidP="00C30C4C">
      <w:pPr>
        <w:spacing w:before="120" w:line="233" w:lineRule="auto"/>
        <w:jc w:val="both"/>
        <w:rPr>
          <w:sz w:val="18"/>
          <w:szCs w:val="18"/>
        </w:rPr>
      </w:pPr>
      <w:r w:rsidRPr="005055A3">
        <w:rPr>
          <w:sz w:val="18"/>
          <w:szCs w:val="18"/>
        </w:rPr>
        <w:t>Подтверждаем,</w:t>
      </w:r>
      <w:r w:rsidR="004D5CFC">
        <w:rPr>
          <w:sz w:val="18"/>
          <w:szCs w:val="18"/>
        </w:rPr>
        <w:t xml:space="preserve"> что являемся коммерческой организацией</w:t>
      </w:r>
      <w:r w:rsidR="005055A3" w:rsidRPr="005055A3">
        <w:rPr>
          <w:sz w:val="18"/>
          <w:szCs w:val="18"/>
        </w:rPr>
        <w:t xml:space="preserve"> / </w:t>
      </w:r>
      <w:r w:rsidR="005055A3">
        <w:rPr>
          <w:sz w:val="18"/>
          <w:szCs w:val="18"/>
        </w:rPr>
        <w:t>международным фондом, зарегистрированным в соответствии с Федеральным законом от 3 августа 2018 г. № 290-ФЗ «О ме</w:t>
      </w:r>
      <w:r w:rsidR="00DD0500">
        <w:rPr>
          <w:sz w:val="18"/>
          <w:szCs w:val="18"/>
        </w:rPr>
        <w:t>ж</w:t>
      </w:r>
      <w:r w:rsidR="005055A3">
        <w:rPr>
          <w:sz w:val="18"/>
          <w:szCs w:val="18"/>
        </w:rPr>
        <w:t>дун</w:t>
      </w:r>
      <w:r w:rsidR="00DD0500">
        <w:rPr>
          <w:sz w:val="18"/>
          <w:szCs w:val="18"/>
        </w:rPr>
        <w:t>а</w:t>
      </w:r>
      <w:r w:rsidR="005055A3">
        <w:rPr>
          <w:sz w:val="18"/>
          <w:szCs w:val="18"/>
        </w:rPr>
        <w:t>родных компаниях и международных фонда</w:t>
      </w:r>
      <w:r w:rsidR="00DD0500">
        <w:rPr>
          <w:sz w:val="18"/>
          <w:szCs w:val="18"/>
        </w:rPr>
        <w:t>х</w:t>
      </w:r>
      <w:r w:rsidR="005055A3">
        <w:rPr>
          <w:sz w:val="18"/>
          <w:szCs w:val="18"/>
        </w:rPr>
        <w:t>»</w:t>
      </w:r>
      <w:r w:rsidR="004108ED">
        <w:rPr>
          <w:sz w:val="18"/>
          <w:szCs w:val="18"/>
        </w:rPr>
        <w:t xml:space="preserve"> в целях с</w:t>
      </w:r>
      <w:r w:rsidR="004108ED">
        <w:rPr>
          <w:sz w:val="18"/>
          <w:szCs w:val="18"/>
        </w:rPr>
        <w:t>о</w:t>
      </w:r>
      <w:r w:rsidR="004108ED">
        <w:rPr>
          <w:sz w:val="18"/>
          <w:szCs w:val="18"/>
        </w:rPr>
        <w:t>вершения операций с ценными бумагами российских эмитентов</w:t>
      </w:r>
      <w:r w:rsidR="005055A3" w:rsidRPr="005055A3">
        <w:rPr>
          <w:i/>
          <w:sz w:val="14"/>
          <w:szCs w:val="14"/>
        </w:rPr>
        <w:t xml:space="preserve"> </w:t>
      </w:r>
      <w:r w:rsidR="005055A3">
        <w:rPr>
          <w:i/>
          <w:sz w:val="14"/>
          <w:szCs w:val="14"/>
        </w:rPr>
        <w:t>(выбрать нужное)</w:t>
      </w:r>
      <w:r w:rsidR="004D5CFC">
        <w:rPr>
          <w:sz w:val="18"/>
          <w:szCs w:val="18"/>
        </w:rPr>
        <w:t>, а также заявляем</w:t>
      </w:r>
      <w:r w:rsidR="00411F83">
        <w:rPr>
          <w:sz w:val="18"/>
          <w:szCs w:val="18"/>
        </w:rPr>
        <w:t xml:space="preserve"> соответствие следующим требованиям, необходимым для получения (подтверждения) статуса квалифицированного инвестора, на дату подачи насто</w:t>
      </w:r>
      <w:r w:rsidR="00411F83">
        <w:rPr>
          <w:sz w:val="18"/>
          <w:szCs w:val="18"/>
        </w:rPr>
        <w:t>я</w:t>
      </w:r>
      <w:r w:rsidR="00411F83">
        <w:rPr>
          <w:sz w:val="18"/>
          <w:szCs w:val="18"/>
        </w:rPr>
        <w:t>щего Заявления</w:t>
      </w:r>
      <w:r w:rsidR="00C30C4C">
        <w:rPr>
          <w:sz w:val="18"/>
          <w:szCs w:val="18"/>
        </w:rPr>
        <w:t xml:space="preserve"> </w:t>
      </w:r>
      <w:r w:rsidR="00AB65F8">
        <w:rPr>
          <w:i/>
          <w:sz w:val="14"/>
          <w:szCs w:val="14"/>
        </w:rPr>
        <w:t>(необходимо отметить один пункт)</w:t>
      </w:r>
      <w:r w:rsidR="00411F83">
        <w:rPr>
          <w:sz w:val="18"/>
          <w:szCs w:val="18"/>
        </w:rPr>
        <w:t>:</w:t>
      </w:r>
    </w:p>
    <w:p w:rsidR="00411F83" w:rsidRDefault="00411F83" w:rsidP="006E3E4F">
      <w:pPr>
        <w:spacing w:line="233" w:lineRule="auto"/>
        <w:jc w:val="both"/>
        <w:rPr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AB65F8" w:rsidRPr="006E3E4F">
        <w:tc>
          <w:tcPr>
            <w:tcW w:w="430" w:type="dxa"/>
            <w:vAlign w:val="center"/>
          </w:tcPr>
          <w:p w:rsidR="00AB65F8" w:rsidRPr="006E3E4F" w:rsidRDefault="00AB65F8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B65F8" w:rsidRPr="00886210" w:rsidRDefault="00AB65F8" w:rsidP="004D5CF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210">
              <w:rPr>
                <w:sz w:val="18"/>
                <w:szCs w:val="18"/>
              </w:rPr>
              <w:t>собственн</w:t>
            </w:r>
            <w:r w:rsidR="004D5CFC" w:rsidRPr="00886210">
              <w:rPr>
                <w:sz w:val="18"/>
                <w:szCs w:val="18"/>
              </w:rPr>
              <w:t>ый</w:t>
            </w:r>
            <w:r w:rsidRPr="00886210">
              <w:rPr>
                <w:sz w:val="18"/>
                <w:szCs w:val="18"/>
              </w:rPr>
              <w:t xml:space="preserve"> капитал </w:t>
            </w:r>
            <w:r w:rsidR="004D5CFC" w:rsidRPr="00886210">
              <w:rPr>
                <w:sz w:val="18"/>
                <w:szCs w:val="18"/>
              </w:rPr>
              <w:t xml:space="preserve">составляет </w:t>
            </w:r>
            <w:r w:rsidRPr="00886210">
              <w:rPr>
                <w:sz w:val="18"/>
                <w:szCs w:val="18"/>
              </w:rPr>
              <w:t>не менее 200 000 000 (Двухсот миллионов) рублей</w:t>
            </w:r>
          </w:p>
        </w:tc>
      </w:tr>
      <w:tr w:rsidR="00AB65F8" w:rsidRPr="006E3E4F">
        <w:tc>
          <w:tcPr>
            <w:tcW w:w="430" w:type="dxa"/>
            <w:vAlign w:val="center"/>
          </w:tcPr>
          <w:p w:rsidR="00AB65F8" w:rsidRDefault="00AB65F8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B65F8" w:rsidRPr="00886210" w:rsidRDefault="00AB65F8" w:rsidP="004D5CFC">
            <w:pPr>
              <w:spacing w:before="60"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BF776A">
              <w:rPr>
                <w:sz w:val="18"/>
                <w:szCs w:val="18"/>
              </w:rPr>
              <w:t>совершал</w:t>
            </w:r>
            <w:r w:rsidR="004D5CFC" w:rsidRPr="00BF776A">
              <w:rPr>
                <w:sz w:val="18"/>
                <w:szCs w:val="18"/>
              </w:rPr>
              <w:t>и</w:t>
            </w:r>
            <w:r w:rsidRPr="00BF776A">
              <w:rPr>
                <w:sz w:val="18"/>
                <w:szCs w:val="18"/>
              </w:rPr>
              <w:t xml:space="preserve"> сделки с ценными бумагами и/или заключал</w:t>
            </w:r>
            <w:r w:rsidR="004D5CFC" w:rsidRPr="00BF776A">
              <w:rPr>
                <w:sz w:val="18"/>
                <w:szCs w:val="18"/>
              </w:rPr>
              <w:t>и</w:t>
            </w:r>
            <w:r w:rsidRPr="00BF776A">
              <w:rPr>
                <w:sz w:val="18"/>
                <w:szCs w:val="18"/>
              </w:rPr>
              <w:t xml:space="preserve"> договоры, являющиеся производными финансовыми инстр</w:t>
            </w:r>
            <w:r w:rsidRPr="00BF776A">
              <w:rPr>
                <w:sz w:val="18"/>
                <w:szCs w:val="18"/>
              </w:rPr>
              <w:t>у</w:t>
            </w:r>
            <w:r w:rsidRPr="00BF776A">
              <w:rPr>
                <w:sz w:val="18"/>
                <w:szCs w:val="18"/>
              </w:rPr>
              <w:t>ментами, за последние 4 (Четыре) квартала в среднем не реже 5 (Пяти) раз в квартал, но не реже 1 (Одного) раза в месяц. При этом совокупная цена таких сделок (договоров) составля</w:t>
            </w:r>
            <w:r w:rsidR="004D5CFC" w:rsidRPr="00BF776A">
              <w:rPr>
                <w:sz w:val="18"/>
                <w:szCs w:val="18"/>
              </w:rPr>
              <w:t>ла</w:t>
            </w:r>
            <w:r w:rsidRPr="00BF776A">
              <w:rPr>
                <w:sz w:val="18"/>
                <w:szCs w:val="18"/>
              </w:rPr>
              <w:t xml:space="preserve"> не менее 50 000 000 (Пятидесяти миллионов) рублей</w:t>
            </w:r>
          </w:p>
        </w:tc>
      </w:tr>
      <w:tr w:rsidR="00AB65F8" w:rsidRPr="006E3E4F">
        <w:tc>
          <w:tcPr>
            <w:tcW w:w="430" w:type="dxa"/>
            <w:vAlign w:val="center"/>
          </w:tcPr>
          <w:p w:rsidR="00AB65F8" w:rsidRDefault="00AB65F8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B65F8" w:rsidRPr="008C0514" w:rsidRDefault="008C0514" w:rsidP="008C0514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8C0514">
              <w:rPr>
                <w:sz w:val="18"/>
                <w:szCs w:val="18"/>
              </w:rPr>
              <w:t>выручк</w:t>
            </w:r>
            <w:r>
              <w:rPr>
                <w:sz w:val="18"/>
                <w:szCs w:val="18"/>
              </w:rPr>
              <w:t>а</w:t>
            </w:r>
            <w:r w:rsidRPr="008C0514">
              <w:rPr>
                <w:sz w:val="18"/>
                <w:szCs w:val="18"/>
              </w:rPr>
              <w:t>, определяем</w:t>
            </w:r>
            <w:r>
              <w:rPr>
                <w:sz w:val="18"/>
                <w:szCs w:val="18"/>
              </w:rPr>
              <w:t>ая</w:t>
            </w:r>
            <w:r w:rsidRPr="008C0514">
              <w:rPr>
                <w:sz w:val="18"/>
                <w:szCs w:val="18"/>
              </w:rPr>
              <w:t xml:space="preserve"> по данным бухгалтерской (финансовой) отчетности (национальных стандартов или правил вед</w:t>
            </w:r>
            <w:r w:rsidRPr="008C0514">
              <w:rPr>
                <w:sz w:val="18"/>
                <w:szCs w:val="18"/>
              </w:rPr>
              <w:t>е</w:t>
            </w:r>
            <w:r w:rsidRPr="008C0514">
              <w:rPr>
                <w:sz w:val="18"/>
                <w:szCs w:val="18"/>
              </w:rPr>
              <w:t>ния учета и составления отчетности для иностранного юридического лица)</w:t>
            </w:r>
            <w:r w:rsidR="00025E58">
              <w:rPr>
                <w:sz w:val="18"/>
                <w:szCs w:val="18"/>
              </w:rPr>
              <w:t>,</w:t>
            </w:r>
            <w:r w:rsidRPr="008C0514">
              <w:rPr>
                <w:sz w:val="18"/>
                <w:szCs w:val="18"/>
              </w:rPr>
              <w:t xml:space="preserve"> за последний завершенный отчетный год </w:t>
            </w:r>
            <w:r w:rsidR="00025E58">
              <w:rPr>
                <w:sz w:val="18"/>
                <w:szCs w:val="18"/>
              </w:rPr>
              <w:t xml:space="preserve">составляет </w:t>
            </w:r>
            <w:r w:rsidRPr="008C0514">
              <w:rPr>
                <w:sz w:val="18"/>
                <w:szCs w:val="18"/>
              </w:rPr>
              <w:t>не менее 2 000 000 000 (Двух миллиардов) рублей</w:t>
            </w:r>
          </w:p>
        </w:tc>
      </w:tr>
      <w:tr w:rsidR="00AB65F8" w:rsidRPr="006E3E4F">
        <w:tc>
          <w:tcPr>
            <w:tcW w:w="430" w:type="dxa"/>
            <w:vAlign w:val="center"/>
          </w:tcPr>
          <w:p w:rsidR="00AB65F8" w:rsidRDefault="00AB65F8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B65F8" w:rsidRPr="00453113" w:rsidRDefault="00AB65F8" w:rsidP="004D5CFC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453113">
              <w:rPr>
                <w:sz w:val="18"/>
                <w:szCs w:val="18"/>
              </w:rPr>
              <w:t>сумм</w:t>
            </w:r>
            <w:r w:rsidR="004D5CFC" w:rsidRPr="00453113">
              <w:rPr>
                <w:sz w:val="18"/>
                <w:szCs w:val="18"/>
              </w:rPr>
              <w:t>а</w:t>
            </w:r>
            <w:r w:rsidRPr="00453113">
              <w:rPr>
                <w:sz w:val="18"/>
                <w:szCs w:val="18"/>
              </w:rPr>
              <w:t xml:space="preserve"> активов по данным бухгалтерского учета (национальных стандартов или правил ведения учета и составления о</w:t>
            </w:r>
            <w:r w:rsidRPr="00453113">
              <w:rPr>
                <w:sz w:val="18"/>
                <w:szCs w:val="18"/>
              </w:rPr>
              <w:t>т</w:t>
            </w:r>
            <w:r w:rsidRPr="00453113">
              <w:rPr>
                <w:sz w:val="18"/>
                <w:szCs w:val="18"/>
              </w:rPr>
              <w:t xml:space="preserve">четности для иностранного юридического лица) за последний завершенный отчетный год </w:t>
            </w:r>
            <w:r w:rsidR="004D5CFC" w:rsidRPr="00453113">
              <w:rPr>
                <w:sz w:val="18"/>
                <w:szCs w:val="18"/>
              </w:rPr>
              <w:t xml:space="preserve">составляет </w:t>
            </w:r>
            <w:r w:rsidRPr="00453113">
              <w:rPr>
                <w:sz w:val="18"/>
                <w:szCs w:val="18"/>
              </w:rPr>
              <w:t>не менее 2 000 000 000 (Двух миллиардов) рублей</w:t>
            </w:r>
          </w:p>
        </w:tc>
      </w:tr>
    </w:tbl>
    <w:p w:rsidR="00D82551" w:rsidRDefault="00D82551" w:rsidP="006E3E4F">
      <w:pPr>
        <w:spacing w:line="233" w:lineRule="auto"/>
        <w:jc w:val="both"/>
        <w:rPr>
          <w:sz w:val="18"/>
          <w:szCs w:val="18"/>
        </w:rPr>
      </w:pPr>
    </w:p>
    <w:p w:rsidR="00D82551" w:rsidRDefault="00E2385B" w:rsidP="006E3E4F">
      <w:pPr>
        <w:spacing w:line="233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В подтверждение предоставляем следующие документы:</w:t>
      </w:r>
    </w:p>
    <w:p w:rsidR="00D82551" w:rsidRDefault="00D82551" w:rsidP="006E3E4F">
      <w:pPr>
        <w:spacing w:line="233" w:lineRule="auto"/>
        <w:jc w:val="both"/>
        <w:rPr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E2385B" w:rsidRPr="006E3E4F">
        <w:tc>
          <w:tcPr>
            <w:tcW w:w="430" w:type="dxa"/>
            <w:vAlign w:val="center"/>
          </w:tcPr>
          <w:p w:rsidR="00E2385B" w:rsidRPr="006E3E4F" w:rsidRDefault="00E2385B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E2385B" w:rsidRPr="00886210" w:rsidRDefault="00E2385B" w:rsidP="00C23B27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886210">
              <w:rPr>
                <w:sz w:val="18"/>
                <w:szCs w:val="18"/>
              </w:rPr>
              <w:t xml:space="preserve">заверенный руководителем и главным бухгалтером расчет </w:t>
            </w:r>
            <w:r w:rsidR="00C23B27">
              <w:rPr>
                <w:sz w:val="18"/>
                <w:szCs w:val="18"/>
              </w:rPr>
              <w:t xml:space="preserve">размера </w:t>
            </w:r>
            <w:r w:rsidRPr="00886210">
              <w:rPr>
                <w:sz w:val="18"/>
                <w:szCs w:val="18"/>
              </w:rPr>
              <w:t>собственного капитала, произведенный на основании данных</w:t>
            </w:r>
            <w:r w:rsidR="00A95771" w:rsidRPr="00886210">
              <w:rPr>
                <w:sz w:val="18"/>
                <w:szCs w:val="18"/>
              </w:rPr>
              <w:t xml:space="preserve"> </w:t>
            </w:r>
            <w:r w:rsidRPr="00886210">
              <w:rPr>
                <w:sz w:val="18"/>
                <w:szCs w:val="18"/>
              </w:rPr>
              <w:t xml:space="preserve">бухгалтерской отчетности за последний завершенный отчетный </w:t>
            </w:r>
            <w:r w:rsidR="00C23B27">
              <w:rPr>
                <w:sz w:val="18"/>
                <w:szCs w:val="18"/>
              </w:rPr>
              <w:t>го</w:t>
            </w:r>
            <w:r w:rsidRPr="00886210">
              <w:rPr>
                <w:sz w:val="18"/>
                <w:szCs w:val="18"/>
              </w:rPr>
              <w:t>д</w:t>
            </w:r>
            <w:r w:rsidR="00C23B27">
              <w:rPr>
                <w:sz w:val="18"/>
                <w:szCs w:val="18"/>
              </w:rPr>
              <w:t xml:space="preserve"> (для российского юридического лица)</w:t>
            </w:r>
          </w:p>
        </w:tc>
      </w:tr>
      <w:tr w:rsidR="00E2385B" w:rsidRPr="006E3E4F">
        <w:tc>
          <w:tcPr>
            <w:tcW w:w="430" w:type="dxa"/>
            <w:vAlign w:val="center"/>
          </w:tcPr>
          <w:p w:rsidR="00E2385B" w:rsidRDefault="00E2385B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lastRenderedPageBreak/>
              <w:sym w:font="Wingdings" w:char="F06F"/>
            </w:r>
          </w:p>
        </w:tc>
        <w:tc>
          <w:tcPr>
            <w:tcW w:w="9659" w:type="dxa"/>
            <w:vAlign w:val="center"/>
          </w:tcPr>
          <w:p w:rsidR="00E2385B" w:rsidRPr="00886210" w:rsidRDefault="00E2385B" w:rsidP="00C23B27">
            <w:pPr>
              <w:spacing w:before="60"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C23B27">
              <w:rPr>
                <w:sz w:val="18"/>
                <w:szCs w:val="18"/>
              </w:rPr>
              <w:t xml:space="preserve">расчет </w:t>
            </w:r>
            <w:r w:rsidR="00C23B27">
              <w:rPr>
                <w:sz w:val="18"/>
                <w:szCs w:val="18"/>
              </w:rPr>
              <w:t xml:space="preserve">стоимости </w:t>
            </w:r>
            <w:r w:rsidRPr="00C23B27">
              <w:rPr>
                <w:sz w:val="18"/>
                <w:szCs w:val="18"/>
              </w:rPr>
              <w:t xml:space="preserve">чистых активов, </w:t>
            </w:r>
            <w:r w:rsidR="00C23B27">
              <w:rPr>
                <w:sz w:val="18"/>
                <w:szCs w:val="18"/>
              </w:rPr>
              <w:t>подтвержденный</w:t>
            </w:r>
            <w:r w:rsidRPr="00C23B27">
              <w:rPr>
                <w:sz w:val="18"/>
                <w:szCs w:val="18"/>
              </w:rPr>
              <w:t xml:space="preserve"> аудитором (для </w:t>
            </w:r>
            <w:r w:rsidR="00C23B27">
              <w:rPr>
                <w:sz w:val="18"/>
                <w:szCs w:val="18"/>
              </w:rPr>
              <w:t xml:space="preserve">иностранного </w:t>
            </w:r>
            <w:r w:rsidRPr="00C23B27">
              <w:rPr>
                <w:sz w:val="18"/>
                <w:szCs w:val="18"/>
              </w:rPr>
              <w:t>юридического лица)</w:t>
            </w:r>
          </w:p>
        </w:tc>
      </w:tr>
      <w:tr w:rsidR="00E2385B" w:rsidRPr="006E3E4F">
        <w:tc>
          <w:tcPr>
            <w:tcW w:w="430" w:type="dxa"/>
            <w:vAlign w:val="center"/>
          </w:tcPr>
          <w:p w:rsidR="00E2385B" w:rsidRDefault="00E2385B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E2385B" w:rsidRPr="00886210" w:rsidRDefault="00E2385B" w:rsidP="00A95771">
            <w:pPr>
              <w:spacing w:before="60"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BF776A">
              <w:rPr>
                <w:sz w:val="18"/>
                <w:szCs w:val="18"/>
              </w:rPr>
              <w:t>отчеты брокера о совершенных сделках и иных операциях за последние 4 (Четыре) квартала, предшествующие дате под</w:t>
            </w:r>
            <w:r w:rsidRPr="00BF776A">
              <w:rPr>
                <w:sz w:val="18"/>
                <w:szCs w:val="18"/>
              </w:rPr>
              <w:t>а</w:t>
            </w:r>
            <w:r w:rsidRPr="00BF776A">
              <w:rPr>
                <w:sz w:val="18"/>
                <w:szCs w:val="18"/>
              </w:rPr>
              <w:t>чи</w:t>
            </w:r>
            <w:r w:rsidR="00A95771" w:rsidRPr="00BF776A">
              <w:rPr>
                <w:sz w:val="18"/>
                <w:szCs w:val="18"/>
              </w:rPr>
              <w:t xml:space="preserve"> настоящего З</w:t>
            </w:r>
            <w:r w:rsidRPr="00BF776A">
              <w:rPr>
                <w:sz w:val="18"/>
                <w:szCs w:val="18"/>
              </w:rPr>
              <w:t>аявления</w:t>
            </w:r>
          </w:p>
        </w:tc>
      </w:tr>
      <w:tr w:rsidR="00E2385B" w:rsidRPr="006E3E4F">
        <w:tc>
          <w:tcPr>
            <w:tcW w:w="430" w:type="dxa"/>
            <w:vAlign w:val="center"/>
          </w:tcPr>
          <w:p w:rsidR="00E2385B" w:rsidRDefault="00E2385B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E2385B" w:rsidRPr="00886210" w:rsidRDefault="00BF776A" w:rsidP="00D7742A">
            <w:pPr>
              <w:spacing w:before="60" w:line="228" w:lineRule="auto"/>
              <w:jc w:val="both"/>
              <w:rPr>
                <w:sz w:val="18"/>
                <w:szCs w:val="18"/>
                <w:highlight w:val="yellow"/>
              </w:rPr>
            </w:pPr>
            <w:r w:rsidRPr="00E1370C">
              <w:rPr>
                <w:sz w:val="18"/>
                <w:szCs w:val="18"/>
              </w:rPr>
              <w:t>д</w:t>
            </w:r>
            <w:r w:rsidR="00E2385B" w:rsidRPr="00E1370C">
              <w:rPr>
                <w:sz w:val="18"/>
                <w:szCs w:val="18"/>
              </w:rPr>
              <w:t>оговоры</w:t>
            </w:r>
            <w:r w:rsidRPr="00E1370C">
              <w:rPr>
                <w:sz w:val="18"/>
                <w:szCs w:val="18"/>
              </w:rPr>
              <w:t xml:space="preserve"> и/или подтверждения (для сделок, заключенных в рамках генеральных соглашений)</w:t>
            </w:r>
            <w:r w:rsidR="00B93440">
              <w:rPr>
                <w:sz w:val="18"/>
                <w:szCs w:val="18"/>
              </w:rPr>
              <w:t xml:space="preserve"> и/или иные документы</w:t>
            </w:r>
            <w:r w:rsidRPr="00E1370C">
              <w:rPr>
                <w:sz w:val="18"/>
                <w:szCs w:val="18"/>
              </w:rPr>
              <w:t xml:space="preserve">, </w:t>
            </w:r>
            <w:r w:rsidR="00E2385B" w:rsidRPr="00E1370C">
              <w:rPr>
                <w:sz w:val="18"/>
                <w:szCs w:val="18"/>
              </w:rPr>
              <w:t xml:space="preserve">подтверждающие совершение сделок с ценными бумагами, </w:t>
            </w:r>
            <w:r w:rsidRPr="00E1370C">
              <w:rPr>
                <w:sz w:val="18"/>
                <w:szCs w:val="18"/>
              </w:rPr>
              <w:t>с приложением документов, подтверждающих</w:t>
            </w:r>
            <w:r w:rsidR="00E2385B" w:rsidRPr="00E1370C">
              <w:rPr>
                <w:sz w:val="18"/>
                <w:szCs w:val="18"/>
              </w:rPr>
              <w:t xml:space="preserve"> факт перехода права</w:t>
            </w:r>
            <w:r w:rsidR="00A95771" w:rsidRPr="00E1370C">
              <w:rPr>
                <w:sz w:val="18"/>
                <w:szCs w:val="18"/>
              </w:rPr>
              <w:t xml:space="preserve"> </w:t>
            </w:r>
            <w:r w:rsidR="00E2385B" w:rsidRPr="00E1370C">
              <w:rPr>
                <w:sz w:val="18"/>
                <w:szCs w:val="18"/>
              </w:rPr>
              <w:t>собственности на ценные бумаги в результате совершенных сделок</w:t>
            </w:r>
            <w:r w:rsidRPr="00E1370C">
              <w:rPr>
                <w:sz w:val="18"/>
                <w:szCs w:val="18"/>
              </w:rPr>
              <w:t xml:space="preserve"> (подтверждающих исполнение обязательств по таким сделкам)</w:t>
            </w:r>
            <w:r w:rsidR="00E2385B" w:rsidRPr="00E1370C">
              <w:rPr>
                <w:sz w:val="18"/>
                <w:szCs w:val="18"/>
              </w:rPr>
              <w:t>, за последние 4 (Четыре) квартала, предшествующие дате</w:t>
            </w:r>
            <w:r w:rsidR="00A95771" w:rsidRPr="00E1370C">
              <w:rPr>
                <w:sz w:val="18"/>
                <w:szCs w:val="18"/>
              </w:rPr>
              <w:t xml:space="preserve"> </w:t>
            </w:r>
            <w:r w:rsidR="00E2385B" w:rsidRPr="00E1370C">
              <w:rPr>
                <w:sz w:val="18"/>
                <w:szCs w:val="18"/>
              </w:rPr>
              <w:t xml:space="preserve">подачи </w:t>
            </w:r>
            <w:r w:rsidR="00A95771" w:rsidRPr="00E1370C">
              <w:rPr>
                <w:sz w:val="18"/>
                <w:szCs w:val="18"/>
              </w:rPr>
              <w:t>настоящего З</w:t>
            </w:r>
            <w:r w:rsidR="00E2385B" w:rsidRPr="00E1370C">
              <w:rPr>
                <w:sz w:val="18"/>
                <w:szCs w:val="18"/>
              </w:rPr>
              <w:t>аявления</w:t>
            </w:r>
          </w:p>
        </w:tc>
      </w:tr>
      <w:tr w:rsidR="00A95771" w:rsidRPr="006E3E4F">
        <w:tc>
          <w:tcPr>
            <w:tcW w:w="430" w:type="dxa"/>
            <w:vAlign w:val="center"/>
          </w:tcPr>
          <w:p w:rsidR="00A95771" w:rsidRPr="006E3E4F" w:rsidRDefault="00A95771" w:rsidP="00681EEC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95771" w:rsidRPr="00886210" w:rsidRDefault="003C04B3" w:rsidP="003C04B3">
            <w:pPr>
              <w:spacing w:before="60"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3C04B3">
              <w:rPr>
                <w:sz w:val="18"/>
                <w:szCs w:val="18"/>
              </w:rPr>
              <w:t>заверенную</w:t>
            </w:r>
            <w:r w:rsidR="00A95771" w:rsidRPr="003C04B3">
              <w:rPr>
                <w:sz w:val="18"/>
                <w:szCs w:val="18"/>
              </w:rPr>
              <w:t xml:space="preserve"> руководителем и главным бухгалтером </w:t>
            </w:r>
            <w:r w:rsidRPr="003C04B3">
              <w:rPr>
                <w:sz w:val="18"/>
                <w:szCs w:val="18"/>
              </w:rPr>
              <w:t xml:space="preserve">копию </w:t>
            </w:r>
            <w:r w:rsidR="00A95771" w:rsidRPr="003C04B3">
              <w:rPr>
                <w:sz w:val="18"/>
                <w:szCs w:val="18"/>
              </w:rPr>
              <w:t>отчет</w:t>
            </w:r>
            <w:r w:rsidRPr="003C04B3">
              <w:rPr>
                <w:sz w:val="18"/>
                <w:szCs w:val="18"/>
              </w:rPr>
              <w:t>а</w:t>
            </w:r>
            <w:r w:rsidR="00A95771" w:rsidRPr="003C04B3">
              <w:rPr>
                <w:sz w:val="18"/>
                <w:szCs w:val="18"/>
              </w:rPr>
              <w:t xml:space="preserve"> о </w:t>
            </w:r>
            <w:r w:rsidRPr="003C04B3">
              <w:rPr>
                <w:sz w:val="18"/>
                <w:szCs w:val="18"/>
              </w:rPr>
              <w:t>финансовых результатах</w:t>
            </w:r>
            <w:r>
              <w:rPr>
                <w:sz w:val="18"/>
                <w:szCs w:val="18"/>
              </w:rPr>
              <w:t xml:space="preserve"> за последний </w:t>
            </w:r>
            <w:r w:rsidR="00453113">
              <w:rPr>
                <w:sz w:val="18"/>
                <w:szCs w:val="18"/>
              </w:rPr>
              <w:t xml:space="preserve">завершенный </w:t>
            </w:r>
            <w:r w:rsidR="00A95771" w:rsidRPr="003C04B3">
              <w:rPr>
                <w:sz w:val="18"/>
                <w:szCs w:val="18"/>
              </w:rPr>
              <w:t>отчетный год</w:t>
            </w:r>
            <w:r>
              <w:rPr>
                <w:sz w:val="18"/>
                <w:szCs w:val="18"/>
              </w:rPr>
              <w:t xml:space="preserve"> (для российского юридического лица)</w:t>
            </w:r>
          </w:p>
        </w:tc>
      </w:tr>
      <w:tr w:rsidR="00453113" w:rsidRPr="006E3E4F">
        <w:tc>
          <w:tcPr>
            <w:tcW w:w="430" w:type="dxa"/>
            <w:vAlign w:val="center"/>
          </w:tcPr>
          <w:p w:rsidR="00453113" w:rsidRDefault="00453113" w:rsidP="00681EEC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453113" w:rsidRPr="00886210" w:rsidRDefault="00453113" w:rsidP="00453113">
            <w:pPr>
              <w:spacing w:before="60"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453113">
              <w:rPr>
                <w:sz w:val="18"/>
                <w:szCs w:val="18"/>
              </w:rPr>
              <w:t xml:space="preserve">заверенную руководителем и главным бухгалтером копию бухгалтерского баланса за </w:t>
            </w:r>
            <w:r>
              <w:rPr>
                <w:sz w:val="18"/>
                <w:szCs w:val="18"/>
              </w:rPr>
              <w:t xml:space="preserve">последний </w:t>
            </w:r>
            <w:r w:rsidRPr="00453113">
              <w:rPr>
                <w:sz w:val="18"/>
                <w:szCs w:val="18"/>
              </w:rPr>
              <w:t xml:space="preserve">завершенный отчетный </w:t>
            </w:r>
            <w:r w:rsidRPr="003C04B3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 xml:space="preserve"> (для российского юридического лица)</w:t>
            </w:r>
          </w:p>
        </w:tc>
      </w:tr>
      <w:tr w:rsidR="00453113" w:rsidRPr="006E3E4F">
        <w:tc>
          <w:tcPr>
            <w:tcW w:w="430" w:type="dxa"/>
            <w:vAlign w:val="center"/>
          </w:tcPr>
          <w:p w:rsidR="00453113" w:rsidRPr="006E3E4F" w:rsidRDefault="00453113" w:rsidP="00681EEC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453113" w:rsidRPr="00886210" w:rsidRDefault="00453113" w:rsidP="003C04B3">
            <w:pPr>
              <w:spacing w:before="60"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3C04B3">
              <w:rPr>
                <w:sz w:val="18"/>
                <w:szCs w:val="18"/>
              </w:rPr>
              <w:t xml:space="preserve">документы, </w:t>
            </w:r>
            <w:r>
              <w:rPr>
                <w:sz w:val="18"/>
                <w:szCs w:val="18"/>
              </w:rPr>
              <w:t xml:space="preserve">соответствующие </w:t>
            </w:r>
            <w:r w:rsidRPr="00D553BC">
              <w:rPr>
                <w:sz w:val="18"/>
                <w:szCs w:val="18"/>
              </w:rPr>
              <w:t>национальн</w:t>
            </w:r>
            <w:r>
              <w:rPr>
                <w:sz w:val="18"/>
                <w:szCs w:val="18"/>
              </w:rPr>
              <w:t>ым</w:t>
            </w:r>
            <w:r w:rsidRPr="00D553BC">
              <w:rPr>
                <w:sz w:val="18"/>
                <w:szCs w:val="18"/>
              </w:rPr>
              <w:t xml:space="preserve"> стандарт</w:t>
            </w:r>
            <w:r>
              <w:rPr>
                <w:sz w:val="18"/>
                <w:szCs w:val="18"/>
              </w:rPr>
              <w:t>ам</w:t>
            </w:r>
            <w:r w:rsidRPr="00D553BC">
              <w:rPr>
                <w:sz w:val="18"/>
                <w:szCs w:val="18"/>
              </w:rPr>
              <w:t xml:space="preserve"> или правил</w:t>
            </w:r>
            <w:r>
              <w:rPr>
                <w:sz w:val="18"/>
                <w:szCs w:val="18"/>
              </w:rPr>
              <w:t>ам</w:t>
            </w:r>
            <w:r w:rsidRPr="00D553BC">
              <w:rPr>
                <w:sz w:val="18"/>
                <w:szCs w:val="18"/>
              </w:rPr>
              <w:t xml:space="preserve"> ведения учета и составления отчетности </w:t>
            </w:r>
            <w:r>
              <w:rPr>
                <w:sz w:val="18"/>
                <w:szCs w:val="18"/>
              </w:rPr>
              <w:t>страны инкорпорации (</w:t>
            </w:r>
            <w:r w:rsidRPr="00D553BC">
              <w:rPr>
                <w:sz w:val="18"/>
                <w:szCs w:val="18"/>
              </w:rPr>
              <w:t>для иностранного юридического лица</w:t>
            </w:r>
            <w:r>
              <w:rPr>
                <w:sz w:val="18"/>
                <w:szCs w:val="18"/>
              </w:rPr>
              <w:t>)</w:t>
            </w:r>
          </w:p>
        </w:tc>
      </w:tr>
      <w:tr w:rsidR="00453113" w:rsidRPr="006E3E4F">
        <w:tc>
          <w:tcPr>
            <w:tcW w:w="430" w:type="dxa"/>
            <w:vAlign w:val="center"/>
          </w:tcPr>
          <w:p w:rsidR="00453113" w:rsidRPr="00D11771" w:rsidRDefault="00453113" w:rsidP="00681EEC">
            <w:pPr>
              <w:spacing w:before="60" w:line="233" w:lineRule="auto"/>
            </w:pPr>
            <w:r w:rsidRPr="00D1177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453113" w:rsidRPr="00D11771" w:rsidRDefault="00453113" w:rsidP="00886210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D11771">
              <w:rPr>
                <w:sz w:val="18"/>
                <w:szCs w:val="18"/>
              </w:rPr>
              <w:t>документ, подтверждающий полномочия представителя юридического лица</w:t>
            </w:r>
          </w:p>
        </w:tc>
      </w:tr>
    </w:tbl>
    <w:p w:rsidR="000E4A3B" w:rsidRDefault="000E4A3B"/>
    <w:tbl>
      <w:tblPr>
        <w:tblW w:w="10089" w:type="dxa"/>
        <w:tblLook w:val="00A0"/>
      </w:tblPr>
      <w:tblGrid>
        <w:gridCol w:w="430"/>
        <w:gridCol w:w="9659"/>
      </w:tblGrid>
      <w:tr w:rsidR="009D1DAF" w:rsidRPr="006E3E4F">
        <w:tc>
          <w:tcPr>
            <w:tcW w:w="430" w:type="dxa"/>
            <w:vAlign w:val="center"/>
          </w:tcPr>
          <w:p w:rsidR="009D1DAF" w:rsidRPr="00D11771" w:rsidRDefault="009D1DAF" w:rsidP="009E4C82">
            <w:pPr>
              <w:spacing w:before="60" w:line="233" w:lineRule="auto"/>
            </w:pPr>
            <w:r w:rsidRPr="00D1177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0E4A3B" w:rsidRPr="00D11771" w:rsidRDefault="00D66E7F" w:rsidP="00D73A1D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76AA7">
              <w:rPr>
                <w:sz w:val="18"/>
                <w:szCs w:val="18"/>
              </w:rPr>
              <w:t>одтверждающие документы к настоящему Заявлению</w:t>
            </w:r>
            <w:r w:rsidR="000E4A3B">
              <w:rPr>
                <w:sz w:val="18"/>
                <w:szCs w:val="18"/>
              </w:rPr>
              <w:t xml:space="preserve"> не прилагаются.</w:t>
            </w:r>
            <w:r w:rsidR="00866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Проверку соблюдения требований просим ос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ществить на основании имеющ</w:t>
            </w:r>
            <w:r w:rsidR="00866818">
              <w:rPr>
                <w:sz w:val="18"/>
                <w:szCs w:val="18"/>
              </w:rPr>
              <w:t>ей</w:t>
            </w:r>
            <w:r>
              <w:rPr>
                <w:sz w:val="18"/>
                <w:szCs w:val="18"/>
              </w:rPr>
              <w:t xml:space="preserve">ся у Банка </w:t>
            </w:r>
            <w:r w:rsidR="00866818">
              <w:rPr>
                <w:sz w:val="18"/>
                <w:szCs w:val="18"/>
              </w:rPr>
              <w:t>информации</w:t>
            </w:r>
            <w:r>
              <w:rPr>
                <w:sz w:val="18"/>
                <w:szCs w:val="18"/>
              </w:rPr>
              <w:t xml:space="preserve"> внутреннего учета</w:t>
            </w:r>
          </w:p>
        </w:tc>
      </w:tr>
    </w:tbl>
    <w:p w:rsidR="00B6697E" w:rsidRDefault="00B6697E" w:rsidP="00B6697E">
      <w:pPr>
        <w:spacing w:before="120" w:line="233" w:lineRule="auto"/>
        <w:ind w:firstLine="709"/>
        <w:jc w:val="both"/>
        <w:rPr>
          <w:sz w:val="18"/>
          <w:szCs w:val="18"/>
        </w:rPr>
      </w:pPr>
    </w:p>
    <w:p w:rsidR="00B6697E" w:rsidRDefault="00B6697E" w:rsidP="00725A5B">
      <w:pPr>
        <w:spacing w:line="22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Подтверждаем полноту, достоверность и актуальность на дату подачи настоящего Заявления изложенной в насто</w:t>
      </w:r>
      <w:r>
        <w:rPr>
          <w:sz w:val="18"/>
          <w:szCs w:val="18"/>
        </w:rPr>
        <w:t>я</w:t>
      </w:r>
      <w:r>
        <w:rPr>
          <w:sz w:val="18"/>
          <w:szCs w:val="18"/>
        </w:rPr>
        <w:t>щем Заявлении информации и прилагаемых документов.</w:t>
      </w:r>
    </w:p>
    <w:p w:rsidR="00B6697E" w:rsidRDefault="00B6697E" w:rsidP="00725A5B">
      <w:pPr>
        <w:spacing w:line="22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Подтверждаем, что осведомлены </w:t>
      </w:r>
      <w:r w:rsidRPr="00237575">
        <w:rPr>
          <w:sz w:val="18"/>
          <w:szCs w:val="18"/>
        </w:rPr>
        <w:t>о повышенных рисках, связанных с финансовыми инструментами, об ограничен</w:t>
      </w:r>
      <w:r w:rsidRPr="00237575">
        <w:rPr>
          <w:sz w:val="18"/>
          <w:szCs w:val="18"/>
        </w:rPr>
        <w:t>и</w:t>
      </w:r>
      <w:r w:rsidRPr="00237575">
        <w:rPr>
          <w:sz w:val="18"/>
          <w:szCs w:val="18"/>
        </w:rPr>
        <w:t>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</w:t>
      </w:r>
      <w:r>
        <w:rPr>
          <w:sz w:val="18"/>
          <w:szCs w:val="18"/>
        </w:rPr>
        <w:t>рам.</w:t>
      </w:r>
    </w:p>
    <w:p w:rsidR="00B6697E" w:rsidRDefault="00FE4FAE" w:rsidP="00725A5B">
      <w:pPr>
        <w:spacing w:line="22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Подтверждаем, что уведомлены о необходимости ежегодного подтверждения соответствия требованиям, предъя</w:t>
      </w:r>
      <w:r>
        <w:rPr>
          <w:sz w:val="18"/>
          <w:szCs w:val="18"/>
        </w:rPr>
        <w:t>в</w:t>
      </w:r>
      <w:r>
        <w:rPr>
          <w:sz w:val="18"/>
          <w:szCs w:val="18"/>
        </w:rPr>
        <w:t>ляемым к юридическим лицам, признанным квалифицированными инвесторами.</w:t>
      </w:r>
      <w:r w:rsidR="00F06FA4">
        <w:rPr>
          <w:sz w:val="18"/>
          <w:szCs w:val="18"/>
        </w:rPr>
        <w:t xml:space="preserve"> </w:t>
      </w:r>
      <w:r w:rsidR="00B6697E">
        <w:rPr>
          <w:sz w:val="18"/>
          <w:szCs w:val="18"/>
        </w:rPr>
        <w:t>В целях последующего подтверждения ст</w:t>
      </w:r>
      <w:r w:rsidR="00B6697E">
        <w:rPr>
          <w:sz w:val="18"/>
          <w:szCs w:val="18"/>
        </w:rPr>
        <w:t>а</w:t>
      </w:r>
      <w:r w:rsidR="00B6697E">
        <w:rPr>
          <w:sz w:val="18"/>
          <w:szCs w:val="18"/>
        </w:rPr>
        <w:t xml:space="preserve">туса квалифицированного инвестора обязуемся предоставлять надлежащим образом заверенные документы, подтверждающие соответствие требованиям, установленным для квалифицированных инвесторов, </w:t>
      </w:r>
      <w:r w:rsidR="005675B3">
        <w:rPr>
          <w:sz w:val="18"/>
          <w:szCs w:val="18"/>
        </w:rPr>
        <w:t xml:space="preserve">не позднее, чем за 5 (Пять) рабочих дней до </w:t>
      </w:r>
      <w:r w:rsidR="00DF3F3A">
        <w:rPr>
          <w:sz w:val="18"/>
          <w:szCs w:val="18"/>
        </w:rPr>
        <w:t xml:space="preserve">истечения </w:t>
      </w:r>
      <w:r w:rsidR="005675B3">
        <w:rPr>
          <w:sz w:val="18"/>
          <w:szCs w:val="18"/>
        </w:rPr>
        <w:t>годичного срока</w:t>
      </w:r>
      <w:r w:rsidR="00B6697E">
        <w:rPr>
          <w:sz w:val="18"/>
          <w:szCs w:val="18"/>
        </w:rPr>
        <w:t xml:space="preserve"> с </w:t>
      </w:r>
      <w:r w:rsidR="00903C28">
        <w:rPr>
          <w:sz w:val="18"/>
          <w:szCs w:val="18"/>
        </w:rPr>
        <w:t xml:space="preserve">даты </w:t>
      </w:r>
      <w:r w:rsidR="00B6697E">
        <w:rPr>
          <w:sz w:val="18"/>
          <w:szCs w:val="18"/>
        </w:rPr>
        <w:t>признания квалифицированным инвестором или последнего подтверждения статуса квал</w:t>
      </w:r>
      <w:r w:rsidR="00B6697E">
        <w:rPr>
          <w:sz w:val="18"/>
          <w:szCs w:val="18"/>
        </w:rPr>
        <w:t>и</w:t>
      </w:r>
      <w:r w:rsidR="00B6697E">
        <w:rPr>
          <w:sz w:val="18"/>
          <w:szCs w:val="18"/>
        </w:rPr>
        <w:t>фицированного инвестора.</w:t>
      </w:r>
    </w:p>
    <w:p w:rsidR="006F07E5" w:rsidRDefault="006F07E5" w:rsidP="00725A5B">
      <w:pPr>
        <w:spacing w:line="22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Подтверждаем, что все положения Регламента принятия решения о признании лица квалифицированным инвестором в </w:t>
      </w:r>
      <w:r w:rsidR="00F16D27">
        <w:rPr>
          <w:sz w:val="18"/>
          <w:szCs w:val="18"/>
        </w:rPr>
        <w:t>А</w:t>
      </w:r>
      <w:r>
        <w:rPr>
          <w:sz w:val="18"/>
          <w:szCs w:val="18"/>
        </w:rPr>
        <w:t>кционерном обществе «</w:t>
      </w:r>
      <w:r w:rsidR="00DF3F3A">
        <w:rPr>
          <w:sz w:val="18"/>
          <w:szCs w:val="18"/>
        </w:rPr>
        <w:t>СЕВЕРГАЗ</w:t>
      </w:r>
      <w:r>
        <w:rPr>
          <w:sz w:val="18"/>
          <w:szCs w:val="18"/>
        </w:rPr>
        <w:t>БАНК»</w:t>
      </w:r>
      <w:r w:rsidR="00F967ED">
        <w:rPr>
          <w:sz w:val="18"/>
          <w:szCs w:val="18"/>
        </w:rPr>
        <w:t xml:space="preserve"> разъяснены в полном объеме и понятны.</w:t>
      </w:r>
    </w:p>
    <w:p w:rsidR="006F07E5" w:rsidRDefault="006F07E5" w:rsidP="006E3E4F">
      <w:pPr>
        <w:spacing w:line="233" w:lineRule="auto"/>
        <w:ind w:firstLine="709"/>
        <w:jc w:val="both"/>
        <w:rPr>
          <w:b/>
          <w:sz w:val="18"/>
          <w:szCs w:val="18"/>
        </w:rPr>
      </w:pPr>
    </w:p>
    <w:p w:rsidR="006E3E4F" w:rsidRDefault="006E3E4F" w:rsidP="00F967ED">
      <w:pPr>
        <w:spacing w:line="233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Предпочтительный способ получения </w:t>
      </w:r>
      <w:r w:rsidR="00AB0C0B">
        <w:rPr>
          <w:b/>
          <w:sz w:val="18"/>
          <w:szCs w:val="18"/>
        </w:rPr>
        <w:t>уведомлений</w:t>
      </w:r>
      <w:r w:rsidRPr="001F7612">
        <w:rPr>
          <w:b/>
          <w:sz w:val="18"/>
          <w:szCs w:val="18"/>
        </w:rPr>
        <w:t>:</w:t>
      </w:r>
    </w:p>
    <w:p w:rsidR="006E3E4F" w:rsidRDefault="00AB0C0B" w:rsidP="00232346">
      <w:pPr>
        <w:spacing w:before="120" w:line="233" w:lineRule="auto"/>
        <w:jc w:val="both"/>
        <w:rPr>
          <w:sz w:val="18"/>
          <w:szCs w:val="18"/>
        </w:rPr>
      </w:pPr>
      <w:r>
        <w:rPr>
          <w:sz w:val="18"/>
          <w:szCs w:val="18"/>
        </w:rPr>
        <w:t>Просим предоставить уведомление по результатам рассмотрения настоящего Заявления, а также последующие уведомления о</w:t>
      </w:r>
      <w:r w:rsidR="00C30C4C">
        <w:rPr>
          <w:sz w:val="18"/>
          <w:szCs w:val="18"/>
        </w:rPr>
        <w:t>б изменениях</w:t>
      </w:r>
      <w:r>
        <w:rPr>
          <w:sz w:val="18"/>
          <w:szCs w:val="18"/>
        </w:rPr>
        <w:t xml:space="preserve"> статус</w:t>
      </w:r>
      <w:r w:rsidR="00C30C4C">
        <w:rPr>
          <w:sz w:val="18"/>
          <w:szCs w:val="18"/>
        </w:rPr>
        <w:t>а</w:t>
      </w:r>
      <w:r>
        <w:rPr>
          <w:sz w:val="18"/>
          <w:szCs w:val="18"/>
        </w:rPr>
        <w:t xml:space="preserve"> квалифицированного инвестора</w:t>
      </w:r>
      <w:r w:rsidR="00C30C4C">
        <w:rPr>
          <w:sz w:val="18"/>
          <w:szCs w:val="18"/>
        </w:rPr>
        <w:t>, следующим способом:</w:t>
      </w:r>
    </w:p>
    <w:p w:rsidR="00232346" w:rsidRPr="007C0D7D" w:rsidRDefault="00232346" w:rsidP="00232346">
      <w:pPr>
        <w:spacing w:line="233" w:lineRule="auto"/>
        <w:jc w:val="both"/>
        <w:rPr>
          <w:sz w:val="14"/>
          <w:szCs w:val="14"/>
        </w:rPr>
      </w:pPr>
    </w:p>
    <w:tbl>
      <w:tblPr>
        <w:tblW w:w="10173" w:type="dxa"/>
        <w:tblLook w:val="00A0"/>
      </w:tblPr>
      <w:tblGrid>
        <w:gridCol w:w="430"/>
        <w:gridCol w:w="2655"/>
        <w:gridCol w:w="3119"/>
        <w:gridCol w:w="3969"/>
      </w:tblGrid>
      <w:tr w:rsidR="00B30A73" w:rsidRPr="006E3E4F" w:rsidTr="00B30A73">
        <w:tc>
          <w:tcPr>
            <w:tcW w:w="430" w:type="dxa"/>
            <w:vAlign w:val="center"/>
          </w:tcPr>
          <w:p w:rsidR="00B30A73" w:rsidRPr="00EE7BBB" w:rsidRDefault="00B30A73" w:rsidP="006E3E4F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E7BBB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743" w:type="dxa"/>
            <w:gridSpan w:val="3"/>
            <w:vAlign w:val="center"/>
          </w:tcPr>
          <w:p w:rsidR="00B30A73" w:rsidRPr="00B30A73" w:rsidRDefault="00B30A73" w:rsidP="00F02904">
            <w:pPr>
              <w:spacing w:line="233" w:lineRule="auto"/>
              <w:jc w:val="both"/>
              <w:rPr>
                <w:spacing w:val="-2"/>
                <w:sz w:val="18"/>
                <w:szCs w:val="18"/>
              </w:rPr>
            </w:pPr>
            <w:r w:rsidRPr="00B30A73">
              <w:rPr>
                <w:spacing w:val="-2"/>
                <w:sz w:val="18"/>
                <w:szCs w:val="18"/>
              </w:rPr>
              <w:t>лично клиент</w:t>
            </w:r>
            <w:r w:rsidR="00F02904">
              <w:rPr>
                <w:spacing w:val="-2"/>
                <w:sz w:val="18"/>
                <w:szCs w:val="18"/>
              </w:rPr>
              <w:t>у (его уполномоченно</w:t>
            </w:r>
            <w:r w:rsidRPr="00B30A73">
              <w:rPr>
                <w:spacing w:val="-2"/>
                <w:sz w:val="18"/>
                <w:szCs w:val="18"/>
              </w:rPr>
              <w:t>м</w:t>
            </w:r>
            <w:r w:rsidR="00F02904">
              <w:rPr>
                <w:spacing w:val="-2"/>
                <w:sz w:val="18"/>
                <w:szCs w:val="18"/>
              </w:rPr>
              <w:t>у</w:t>
            </w:r>
            <w:r w:rsidRPr="00B30A73">
              <w:rPr>
                <w:spacing w:val="-2"/>
                <w:sz w:val="18"/>
                <w:szCs w:val="18"/>
              </w:rPr>
              <w:t xml:space="preserve"> представител</w:t>
            </w:r>
            <w:r w:rsidR="00F02904">
              <w:rPr>
                <w:spacing w:val="-2"/>
                <w:sz w:val="18"/>
                <w:szCs w:val="18"/>
              </w:rPr>
              <w:t>ю</w:t>
            </w:r>
            <w:r w:rsidRPr="00B30A73">
              <w:rPr>
                <w:spacing w:val="-2"/>
                <w:sz w:val="18"/>
                <w:szCs w:val="18"/>
              </w:rPr>
              <w:t>) в офисе Банка (месте обслуживания получателей финансовых услуг)</w:t>
            </w:r>
            <w:r>
              <w:rPr>
                <w:spacing w:val="-2"/>
                <w:sz w:val="18"/>
                <w:szCs w:val="18"/>
              </w:rPr>
              <w:t>:</w:t>
            </w:r>
          </w:p>
        </w:tc>
      </w:tr>
      <w:tr w:rsidR="00B30A73" w:rsidRPr="006E3E4F" w:rsidTr="00B30A73">
        <w:tc>
          <w:tcPr>
            <w:tcW w:w="430" w:type="dxa"/>
            <w:vAlign w:val="center"/>
          </w:tcPr>
          <w:p w:rsidR="00B30A73" w:rsidRPr="00EE7BBB" w:rsidRDefault="00B30A73" w:rsidP="006E3E4F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743" w:type="dxa"/>
            <w:gridSpan w:val="3"/>
            <w:tcBorders>
              <w:bottom w:val="single" w:sz="4" w:space="0" w:color="auto"/>
            </w:tcBorders>
            <w:vAlign w:val="center"/>
          </w:tcPr>
          <w:p w:rsidR="00B30A73" w:rsidRPr="00EE7BBB" w:rsidRDefault="00B30A73" w:rsidP="00A9153B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B30A73" w:rsidRPr="006E3E4F" w:rsidTr="0011752C">
        <w:tc>
          <w:tcPr>
            <w:tcW w:w="430" w:type="dxa"/>
            <w:vAlign w:val="center"/>
          </w:tcPr>
          <w:p w:rsidR="00B30A73" w:rsidRPr="006E3E4F" w:rsidRDefault="00B30A73" w:rsidP="006E3E4F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743" w:type="dxa"/>
            <w:gridSpan w:val="3"/>
            <w:tcBorders>
              <w:top w:val="single" w:sz="4" w:space="0" w:color="auto"/>
            </w:tcBorders>
          </w:tcPr>
          <w:p w:rsidR="00B30A73" w:rsidRPr="00B30A73" w:rsidRDefault="00B30A73" w:rsidP="00B30A73">
            <w:pPr>
              <w:spacing w:line="233" w:lineRule="auto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(указывается офис Банка (наименование и/или адрес)</w:t>
            </w:r>
            <w:r w:rsidR="0011752C">
              <w:rPr>
                <w:i/>
                <w:sz w:val="14"/>
                <w:szCs w:val="14"/>
              </w:rPr>
              <w:t>, в котором клиент будет получать уведомления</w:t>
            </w:r>
            <w:r>
              <w:rPr>
                <w:i/>
                <w:sz w:val="14"/>
                <w:szCs w:val="14"/>
              </w:rPr>
              <w:t>)</w:t>
            </w:r>
          </w:p>
        </w:tc>
      </w:tr>
      <w:tr w:rsidR="0011752C" w:rsidRPr="006E3E4F" w:rsidTr="0011752C">
        <w:tc>
          <w:tcPr>
            <w:tcW w:w="430" w:type="dxa"/>
            <w:vAlign w:val="center"/>
          </w:tcPr>
          <w:p w:rsidR="0011752C" w:rsidRPr="006E3E4F" w:rsidRDefault="0011752C" w:rsidP="006E3E4F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11752C" w:rsidRDefault="0011752C" w:rsidP="00FE785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11752C" w:rsidRPr="006E3E4F" w:rsidRDefault="0011752C" w:rsidP="00232346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11752C" w:rsidRPr="006E3E4F" w:rsidRDefault="0011752C" w:rsidP="00232346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D45850" w:rsidRPr="006E3E4F" w:rsidTr="0011752C">
        <w:tc>
          <w:tcPr>
            <w:tcW w:w="430" w:type="dxa"/>
            <w:vAlign w:val="center"/>
          </w:tcPr>
          <w:p w:rsidR="00D45850" w:rsidRDefault="00D45850" w:rsidP="006E3E4F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2655" w:type="dxa"/>
            <w:vAlign w:val="center"/>
          </w:tcPr>
          <w:p w:rsidR="00D45850" w:rsidRPr="006E3E4F" w:rsidRDefault="00D45850" w:rsidP="00FE785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E3E4F">
              <w:rPr>
                <w:sz w:val="18"/>
                <w:szCs w:val="18"/>
              </w:rPr>
              <w:t>о адресу электронной почты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:rsidR="00D45850" w:rsidRPr="006E3E4F" w:rsidRDefault="00D45850" w:rsidP="00232346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D45850" w:rsidRPr="006E3E4F" w:rsidRDefault="00D45850" w:rsidP="00232346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552E6A" w:rsidRDefault="00552E6A"/>
    <w:tbl>
      <w:tblPr>
        <w:tblW w:w="9996" w:type="dxa"/>
        <w:tblLook w:val="00A0"/>
      </w:tblPr>
      <w:tblGrid>
        <w:gridCol w:w="4295"/>
        <w:gridCol w:w="282"/>
        <w:gridCol w:w="2238"/>
        <w:gridCol w:w="283"/>
        <w:gridCol w:w="2898"/>
      </w:tblGrid>
      <w:tr w:rsidR="00F06FA4" w:rsidRPr="00925CBD"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2" w:type="dxa"/>
            <w:vAlign w:val="bottom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06FA4" w:rsidRPr="00925CBD">
        <w:tc>
          <w:tcPr>
            <w:tcW w:w="4295" w:type="dxa"/>
            <w:tcBorders>
              <w:top w:val="single" w:sz="4" w:space="0" w:color="auto"/>
            </w:tcBorders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60"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925CBD">
              <w:rPr>
                <w:i/>
                <w:iCs/>
                <w:sz w:val="14"/>
                <w:szCs w:val="14"/>
              </w:rPr>
              <w:t xml:space="preserve">(наименование должности </w:t>
            </w:r>
            <w:r>
              <w:rPr>
                <w:i/>
                <w:iCs/>
                <w:sz w:val="14"/>
                <w:szCs w:val="14"/>
              </w:rPr>
              <w:t>подписанта</w:t>
            </w:r>
            <w:r w:rsidRPr="00925CBD">
              <w:rPr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82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60" w:after="0" w:line="240" w:lineRule="auto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60"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925CBD"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60" w:after="0" w:line="240" w:lineRule="auto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60"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925CBD">
              <w:rPr>
                <w:i/>
                <w:iCs/>
                <w:sz w:val="14"/>
                <w:szCs w:val="14"/>
              </w:rPr>
              <w:t>(инициалы, фамилия)</w:t>
            </w:r>
          </w:p>
        </w:tc>
      </w:tr>
      <w:tr w:rsidR="00F06FA4" w:rsidRPr="00925CBD">
        <w:tc>
          <w:tcPr>
            <w:tcW w:w="4295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F06FA4" w:rsidRPr="00925CBD">
        <w:tc>
          <w:tcPr>
            <w:tcW w:w="4295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  <w:r w:rsidRPr="00925CBD">
              <w:rPr>
                <w:sz w:val="18"/>
                <w:szCs w:val="18"/>
              </w:rPr>
              <w:t>М.П.</w:t>
            </w:r>
          </w:p>
        </w:tc>
        <w:tc>
          <w:tcPr>
            <w:tcW w:w="283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</w:tcPr>
          <w:p w:rsidR="00F06FA4" w:rsidRPr="00925CBD" w:rsidRDefault="00F06FA4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D712E" w:rsidRPr="00925CBD" w:rsidTr="00BD712E">
        <w:tc>
          <w:tcPr>
            <w:tcW w:w="4295" w:type="dxa"/>
          </w:tcPr>
          <w:p w:rsidR="00BD712E" w:rsidRPr="00925CBD" w:rsidRDefault="00BD712E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BD712E" w:rsidRPr="00925CBD" w:rsidRDefault="00BD712E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2"/>
            <w:tcMar>
              <w:right w:w="198" w:type="dxa"/>
            </w:tcMar>
          </w:tcPr>
          <w:p w:rsidR="00BD712E" w:rsidRPr="00925CBD" w:rsidRDefault="00BD712E" w:rsidP="00BD712E">
            <w:pPr>
              <w:pStyle w:val="13"/>
              <w:shd w:val="clear" w:color="auto" w:fill="auto"/>
              <w:spacing w:before="0" w:after="0" w:line="240" w:lineRule="auto"/>
              <w:jc w:val="right"/>
              <w:rPr>
                <w:sz w:val="18"/>
                <w:szCs w:val="18"/>
              </w:rPr>
            </w:pPr>
            <w:r w:rsidRPr="00BD712E">
              <w:rPr>
                <w:i/>
                <w:iCs/>
                <w:sz w:val="14"/>
                <w:szCs w:val="14"/>
              </w:rPr>
              <w:t>(при налич</w:t>
            </w:r>
            <w:r>
              <w:rPr>
                <w:i/>
                <w:iCs/>
                <w:sz w:val="14"/>
                <w:szCs w:val="14"/>
              </w:rPr>
              <w:t>и</w:t>
            </w:r>
            <w:r w:rsidRPr="00BD712E">
              <w:rPr>
                <w:i/>
                <w:iCs/>
                <w:sz w:val="14"/>
                <w:szCs w:val="14"/>
              </w:rPr>
              <w:t>и)</w:t>
            </w:r>
          </w:p>
        </w:tc>
        <w:tc>
          <w:tcPr>
            <w:tcW w:w="2898" w:type="dxa"/>
          </w:tcPr>
          <w:p w:rsidR="00BD712E" w:rsidRPr="00925CBD" w:rsidRDefault="00BD712E" w:rsidP="007314C1">
            <w:pPr>
              <w:pStyle w:val="13"/>
              <w:shd w:val="clear" w:color="auto" w:fill="auto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F06FA4" w:rsidRDefault="00F06FA4" w:rsidP="00F06FA4"/>
    <w:p w:rsidR="00291F21" w:rsidRDefault="00291F21" w:rsidP="00F06FA4"/>
    <w:tbl>
      <w:tblPr>
        <w:tblStyle w:val="af6"/>
        <w:tblW w:w="9923" w:type="dxa"/>
        <w:tblInd w:w="-34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923"/>
      </w:tblGrid>
      <w:tr w:rsidR="00610204" w:rsidRPr="00EC5DF2" w:rsidTr="00023F4C">
        <w:tc>
          <w:tcPr>
            <w:tcW w:w="9923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610204" w:rsidRPr="00EC5DF2" w:rsidRDefault="00610204" w:rsidP="004A6C0E">
            <w:pPr>
              <w:spacing w:line="233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1E7FAC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610204" w:rsidRPr="00EC5DF2" w:rsidTr="00023F4C">
        <w:tc>
          <w:tcPr>
            <w:tcW w:w="9923" w:type="dxa"/>
            <w:shd w:val="clear" w:color="auto" w:fill="auto"/>
          </w:tcPr>
          <w:p w:rsidR="00610204" w:rsidRPr="00EC5DF2" w:rsidRDefault="00610204" w:rsidP="004A6C0E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610204" w:rsidRPr="00EC5DF2" w:rsidTr="00023F4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610204" w:rsidRPr="00EC5DF2" w:rsidRDefault="00610204" w:rsidP="00D514A4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7F1A52">
              <w:rPr>
                <w:sz w:val="18"/>
                <w:szCs w:val="18"/>
              </w:rPr>
              <w:t xml:space="preserve">Заявление </w:t>
            </w:r>
            <w:r>
              <w:rPr>
                <w:sz w:val="18"/>
                <w:szCs w:val="18"/>
              </w:rPr>
              <w:t>о</w:t>
            </w:r>
            <w:r w:rsidR="00D514A4">
              <w:rPr>
                <w:sz w:val="18"/>
                <w:szCs w:val="18"/>
              </w:rPr>
              <w:t xml:space="preserve"> признании квалифицированным инвестором</w:t>
            </w:r>
            <w:r>
              <w:rPr>
                <w:sz w:val="18"/>
                <w:szCs w:val="18"/>
              </w:rPr>
              <w:t xml:space="preserve"> </w:t>
            </w:r>
            <w:r w:rsidRPr="007F1A52">
              <w:rPr>
                <w:sz w:val="18"/>
                <w:szCs w:val="18"/>
              </w:rPr>
              <w:t>получено:</w:t>
            </w:r>
          </w:p>
        </w:tc>
      </w:tr>
    </w:tbl>
    <w:p w:rsidR="00610204" w:rsidRPr="002A32EF" w:rsidRDefault="00610204" w:rsidP="00610204">
      <w:pPr>
        <w:spacing w:line="233" w:lineRule="auto"/>
        <w:jc w:val="right"/>
        <w:rPr>
          <w:sz w:val="2"/>
          <w:szCs w:val="2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610204" w:rsidTr="004A6C0E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610204" w:rsidRDefault="00610204" w:rsidP="004A6C0E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610204" w:rsidRPr="00425997" w:rsidRDefault="00610204" w:rsidP="004A6C0E">
            <w:pPr>
              <w:spacing w:line="233" w:lineRule="auto"/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610204" w:rsidRPr="00935AE2" w:rsidRDefault="00610204" w:rsidP="004A6C0E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610204" w:rsidRPr="00425997" w:rsidRDefault="00610204" w:rsidP="004A6C0E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610204" w:rsidRDefault="00610204" w:rsidP="004A6C0E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610204" w:rsidRPr="00C67D4E" w:rsidRDefault="00610204" w:rsidP="004A6C0E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610204" w:rsidRPr="00425997" w:rsidRDefault="00610204" w:rsidP="004A6C0E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610204" w:rsidRDefault="00610204" w:rsidP="004A6C0E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610204" w:rsidRPr="00471C0F" w:rsidRDefault="00610204" w:rsidP="00610204">
      <w:pPr>
        <w:spacing w:line="233" w:lineRule="auto"/>
        <w:ind w:firstLine="709"/>
        <w:jc w:val="right"/>
        <w:rPr>
          <w:i/>
          <w:sz w:val="18"/>
          <w:szCs w:val="18"/>
        </w:rPr>
      </w:pPr>
    </w:p>
    <w:tbl>
      <w:tblPr>
        <w:tblStyle w:val="af6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283"/>
        <w:gridCol w:w="1966"/>
        <w:gridCol w:w="324"/>
        <w:gridCol w:w="1495"/>
        <w:gridCol w:w="308"/>
        <w:gridCol w:w="1719"/>
      </w:tblGrid>
      <w:tr w:rsidR="00610204" w:rsidRPr="007F1A52" w:rsidTr="00023F4C">
        <w:tc>
          <w:tcPr>
            <w:tcW w:w="3828" w:type="dxa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610204" w:rsidRPr="007F1A52" w:rsidTr="00023F4C"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610204" w:rsidRPr="007F1A52" w:rsidRDefault="00610204" w:rsidP="004A6C0E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610204" w:rsidRPr="007F1A52" w:rsidRDefault="00610204" w:rsidP="004A6C0E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610204" w:rsidRPr="007F1A52" w:rsidRDefault="00610204" w:rsidP="004A6C0E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610204" w:rsidRPr="007F1A52" w:rsidRDefault="00610204" w:rsidP="004A6C0E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610204" w:rsidRPr="007F1A52" w:rsidRDefault="00610204" w:rsidP="004A6C0E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610204" w:rsidRPr="007F1A52" w:rsidTr="00023F4C">
        <w:tc>
          <w:tcPr>
            <w:tcW w:w="3828" w:type="dxa"/>
            <w:tcBorders>
              <w:top w:val="single" w:sz="4" w:space="0" w:color="auto"/>
              <w:bottom w:val="double" w:sz="4" w:space="0" w:color="auto"/>
            </w:tcBorders>
          </w:tcPr>
          <w:p w:rsidR="002B24C6" w:rsidRDefault="00610204" w:rsidP="00FD2EDB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Заявления</w:t>
            </w:r>
          </w:p>
          <w:p w:rsidR="002B24C6" w:rsidRDefault="00610204" w:rsidP="00FD2EDB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</w:t>
            </w:r>
            <w:r w:rsidR="00FD2EDB">
              <w:rPr>
                <w:i/>
                <w:sz w:val="14"/>
                <w:szCs w:val="14"/>
              </w:rPr>
              <w:t xml:space="preserve"> признании</w:t>
            </w:r>
            <w:r w:rsidR="002B24C6">
              <w:rPr>
                <w:i/>
                <w:sz w:val="14"/>
                <w:szCs w:val="14"/>
              </w:rPr>
              <w:t xml:space="preserve"> </w:t>
            </w:r>
            <w:r w:rsidR="00FD2EDB">
              <w:rPr>
                <w:i/>
                <w:sz w:val="14"/>
                <w:szCs w:val="14"/>
              </w:rPr>
              <w:t>квалифицированным инвестором:</w:t>
            </w:r>
          </w:p>
          <w:p w:rsidR="00610204" w:rsidRPr="007F1A52" w:rsidRDefault="00FD2EDB" w:rsidP="002B24C6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</w:t>
            </w:r>
            <w:r w:rsidR="00610204" w:rsidRPr="007F1A52">
              <w:rPr>
                <w:i/>
                <w:sz w:val="14"/>
                <w:szCs w:val="14"/>
              </w:rPr>
              <w:t>аименование</w:t>
            </w:r>
            <w:r w:rsidR="002B24C6">
              <w:rPr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о</w:t>
            </w:r>
            <w:r w:rsidR="00610204" w:rsidRPr="007F1A52">
              <w:rPr>
                <w:i/>
                <w:sz w:val="14"/>
                <w:szCs w:val="14"/>
              </w:rPr>
              <w:t>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610204" w:rsidRPr="007F1A52" w:rsidRDefault="00610204" w:rsidP="004A6C0E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610204" w:rsidRPr="007F1A52" w:rsidRDefault="00610204" w:rsidP="004A6C0E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610204" w:rsidRPr="007F1A52" w:rsidRDefault="00610204" w:rsidP="004A6C0E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610204" w:rsidRPr="007F1A52" w:rsidRDefault="00610204" w:rsidP="004A6C0E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610204" w:rsidRPr="007F1A52" w:rsidRDefault="00610204" w:rsidP="004A6C0E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610204" w:rsidRPr="007F1A52" w:rsidRDefault="00610204" w:rsidP="004A6C0E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610204" w:rsidRDefault="00610204" w:rsidP="00F06FA4"/>
    <w:tbl>
      <w:tblPr>
        <w:tblW w:w="10047" w:type="dxa"/>
        <w:tblLook w:val="04A0"/>
      </w:tblPr>
      <w:tblGrid>
        <w:gridCol w:w="534"/>
        <w:gridCol w:w="425"/>
        <w:gridCol w:w="5070"/>
        <w:gridCol w:w="324"/>
        <w:gridCol w:w="1495"/>
        <w:gridCol w:w="308"/>
        <w:gridCol w:w="1891"/>
      </w:tblGrid>
      <w:tr w:rsidR="005D0382" w:rsidTr="004646D6">
        <w:tc>
          <w:tcPr>
            <w:tcW w:w="10047" w:type="dxa"/>
            <w:gridSpan w:val="7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5D0382" w:rsidRPr="005D0382" w:rsidRDefault="005D0382" w:rsidP="003253F5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РЕШЕНИЕ БАНКА ПО ЗАЯВЛЕНИЮ О ПРИЗНАНИИ КВАЛИФИЦИРОВАННЫМ ИНВЕСТОРОМ</w:t>
            </w:r>
          </w:p>
        </w:tc>
      </w:tr>
      <w:tr w:rsidR="005D0382" w:rsidTr="004646D6">
        <w:tc>
          <w:tcPr>
            <w:tcW w:w="10047" w:type="dxa"/>
            <w:gridSpan w:val="7"/>
            <w:tcBorders>
              <w:bottom w:val="double" w:sz="4" w:space="0" w:color="auto"/>
            </w:tcBorders>
            <w:shd w:val="clear" w:color="auto" w:fill="8DB3E2" w:themeFill="text2" w:themeFillTint="66"/>
          </w:tcPr>
          <w:p w:rsidR="005D0382" w:rsidRPr="005D0382" w:rsidRDefault="000C5EBD" w:rsidP="003253F5">
            <w:pPr>
              <w:tabs>
                <w:tab w:val="left" w:pos="495"/>
                <w:tab w:val="center" w:pos="4915"/>
              </w:tabs>
              <w:spacing w:line="233" w:lineRule="auto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ab/>
            </w:r>
            <w:r>
              <w:rPr>
                <w:i/>
                <w:sz w:val="14"/>
                <w:szCs w:val="14"/>
              </w:rPr>
              <w:tab/>
            </w:r>
            <w:r w:rsidR="005D0382" w:rsidRPr="005D0382">
              <w:rPr>
                <w:i/>
                <w:sz w:val="14"/>
                <w:szCs w:val="14"/>
              </w:rPr>
              <w:t>(проставляется сотрудником Банка)</w:t>
            </w:r>
          </w:p>
        </w:tc>
      </w:tr>
      <w:tr w:rsidR="002A4D7D">
        <w:tc>
          <w:tcPr>
            <w:tcW w:w="534" w:type="dxa"/>
            <w:tcBorders>
              <w:top w:val="double" w:sz="4" w:space="0" w:color="auto"/>
            </w:tcBorders>
          </w:tcPr>
          <w:p w:rsidR="002A4D7D" w:rsidRPr="005D0382" w:rsidRDefault="002A4D7D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5495" w:type="dxa"/>
            <w:gridSpan w:val="2"/>
            <w:tcBorders>
              <w:top w:val="double" w:sz="4" w:space="0" w:color="auto"/>
            </w:tcBorders>
          </w:tcPr>
          <w:p w:rsidR="002A4D7D" w:rsidRPr="005D0382" w:rsidRDefault="002A4D7D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2A4D7D" w:rsidRPr="005D0382" w:rsidRDefault="002A4D7D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  <w:tcBorders>
              <w:top w:val="double" w:sz="4" w:space="0" w:color="auto"/>
            </w:tcBorders>
          </w:tcPr>
          <w:p w:rsidR="002A4D7D" w:rsidRPr="005D0382" w:rsidRDefault="002A4D7D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4D7D">
        <w:tc>
          <w:tcPr>
            <w:tcW w:w="534" w:type="dxa"/>
            <w:vAlign w:val="center"/>
          </w:tcPr>
          <w:p w:rsidR="002A4D7D" w:rsidRPr="002A4D7D" w:rsidRDefault="002A4D7D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2A4D7D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2"/>
          </w:tcPr>
          <w:p w:rsidR="002A4D7D" w:rsidRPr="002A4D7D" w:rsidRDefault="002A4D7D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</w:t>
            </w:r>
            <w:r w:rsidRPr="002A4D7D">
              <w:rPr>
                <w:b/>
                <w:sz w:val="18"/>
                <w:szCs w:val="18"/>
              </w:rPr>
              <w:t xml:space="preserve">ринято </w:t>
            </w:r>
            <w:r>
              <w:rPr>
                <w:b/>
                <w:sz w:val="18"/>
                <w:szCs w:val="18"/>
              </w:rPr>
              <w:t>решение о признании квалифицированным инвестором</w:t>
            </w:r>
            <w:r w:rsidR="00166531">
              <w:rPr>
                <w:b/>
                <w:sz w:val="18"/>
                <w:szCs w:val="18"/>
              </w:rPr>
              <w:t xml:space="preserve"> в отношении следующих видов ценных бумаг и/или </w:t>
            </w:r>
            <w:r w:rsidR="00791AC2">
              <w:rPr>
                <w:b/>
                <w:sz w:val="18"/>
                <w:szCs w:val="18"/>
              </w:rPr>
              <w:t>иных</w:t>
            </w:r>
            <w:r w:rsidR="00166531">
              <w:rPr>
                <w:b/>
                <w:sz w:val="18"/>
                <w:szCs w:val="18"/>
              </w:rPr>
              <w:t xml:space="preserve"> финансовых инструментов и/или видов услуг:</w:t>
            </w:r>
          </w:p>
        </w:tc>
        <w:tc>
          <w:tcPr>
            <w:tcW w:w="324" w:type="dxa"/>
          </w:tcPr>
          <w:p w:rsidR="002A4D7D" w:rsidRPr="005D0382" w:rsidRDefault="002A4D7D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Default="00166531" w:rsidP="00166531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  <w:p w:rsidR="00071A5E" w:rsidRPr="005D0382" w:rsidRDefault="00166531" w:rsidP="00166531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 w:rsidRPr="005D0382">
              <w:rPr>
                <w:b/>
                <w:sz w:val="18"/>
                <w:szCs w:val="18"/>
              </w:rPr>
              <w:t>___ ________________ 20__ г.</w:t>
            </w:r>
          </w:p>
        </w:tc>
      </w:tr>
      <w:tr w:rsidR="00166531">
        <w:tc>
          <w:tcPr>
            <w:tcW w:w="534" w:type="dxa"/>
            <w:vAlign w:val="center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66531" w:rsidRDefault="00166531" w:rsidP="002A4D7D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166531" w:rsidRDefault="00166531" w:rsidP="002A4D7D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166531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  <w:vAlign w:val="center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Pr="006E3E4F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Pr="006E3E4F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ценных бумаг иностранных эмитентов, не допущенных к 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личному размещению и/или публичному обращению в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сийской Федерации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166531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  <w:vAlign w:val="center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Pr="006E3E4F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в качестве ценных бумаг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166531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Pr="006E3E4F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для квалифицированных инвесторов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Pr="006E3E4F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дов, предназначенных для квалифицированных инвесторов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Pr="006E3E4F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инвест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ров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Default="00166531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166531" w:rsidRPr="009C5801" w:rsidRDefault="00166531" w:rsidP="00884634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>иных ценных бумаг, определенных в качестве предназначе</w:t>
            </w:r>
            <w:r w:rsidRPr="009C5801">
              <w:rPr>
                <w:spacing w:val="-1"/>
                <w:sz w:val="18"/>
                <w:szCs w:val="18"/>
              </w:rPr>
              <w:t>н</w:t>
            </w:r>
            <w:r w:rsidRPr="009C5801">
              <w:rPr>
                <w:spacing w:val="-1"/>
                <w:sz w:val="18"/>
                <w:szCs w:val="18"/>
              </w:rPr>
              <w:t>ных для квалифицированных инвесторов: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Pr="006E3E4F" w:rsidRDefault="00166531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166531" w:rsidRDefault="00166531" w:rsidP="00E43C38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F3992">
        <w:tc>
          <w:tcPr>
            <w:tcW w:w="534" w:type="dxa"/>
          </w:tcPr>
          <w:p w:rsidR="00EF3992" w:rsidRPr="002A4D7D" w:rsidRDefault="00EF3992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F3992" w:rsidRPr="006E3E4F" w:rsidRDefault="00EF3992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F3992" w:rsidRDefault="00EF3992" w:rsidP="00E43C38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EF3992" w:rsidRPr="005D0382" w:rsidRDefault="00EF3992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EF3992" w:rsidRPr="005D0382" w:rsidRDefault="00EF3992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F3992">
        <w:tc>
          <w:tcPr>
            <w:tcW w:w="534" w:type="dxa"/>
          </w:tcPr>
          <w:p w:rsidR="00EF3992" w:rsidRPr="002A4D7D" w:rsidRDefault="00EF3992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F3992" w:rsidRPr="006E3E4F" w:rsidRDefault="00EF3992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F3992" w:rsidRDefault="00EF3992" w:rsidP="00E43C38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EF3992" w:rsidRPr="005D0382" w:rsidRDefault="00EF3992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EF3992" w:rsidRPr="005D0382" w:rsidRDefault="00EF3992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F3992">
        <w:tc>
          <w:tcPr>
            <w:tcW w:w="534" w:type="dxa"/>
          </w:tcPr>
          <w:p w:rsidR="00EF3992" w:rsidRPr="002A4D7D" w:rsidRDefault="00EF3992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F3992" w:rsidRPr="006E3E4F" w:rsidRDefault="00EF3992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EF3992" w:rsidRDefault="00EF3992" w:rsidP="00E43C38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EF3992" w:rsidRPr="005D0382" w:rsidRDefault="00EF3992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EF3992" w:rsidRPr="005D0382" w:rsidRDefault="00EF3992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Default="00166531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:rsidR="00166531" w:rsidRPr="009C5801" w:rsidRDefault="00166531" w:rsidP="004841EB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</w:t>
            </w:r>
            <w:r w:rsidRPr="009C5801">
              <w:rPr>
                <w:spacing w:val="-1"/>
                <w:sz w:val="18"/>
                <w:szCs w:val="18"/>
              </w:rPr>
              <w:t>и</w:t>
            </w:r>
            <w:r w:rsidRPr="009C5801">
              <w:rPr>
                <w:spacing w:val="-1"/>
                <w:sz w:val="18"/>
                <w:szCs w:val="18"/>
              </w:rPr>
              <w:t>фицированных инвесторов:</w:t>
            </w: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Pr="006E3E4F" w:rsidRDefault="00166531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166531" w:rsidRDefault="00166531" w:rsidP="00E43C38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166531" w:rsidRPr="002A4D7D" w:rsidRDefault="00166531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 w:rsidTr="0038668D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166531" w:rsidRPr="002A4D7D" w:rsidRDefault="00166531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66531" w:rsidTr="0038668D">
        <w:tc>
          <w:tcPr>
            <w:tcW w:w="534" w:type="dxa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66531" w:rsidRPr="002A4D7D" w:rsidRDefault="00166531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166531" w:rsidRPr="002A4D7D" w:rsidRDefault="00166531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166531" w:rsidRPr="005D0382" w:rsidRDefault="00166531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166531" w:rsidRPr="005D0382" w:rsidRDefault="00166531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 w:rsidTr="0038668D">
        <w:tc>
          <w:tcPr>
            <w:tcW w:w="534" w:type="dxa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2A4D7D" w:rsidRDefault="00884634" w:rsidP="006F14B4">
            <w:pPr>
              <w:spacing w:line="233" w:lineRule="auto"/>
              <w:rPr>
                <w:b/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услуг,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 w:rsidTr="0038668D">
        <w:tc>
          <w:tcPr>
            <w:tcW w:w="534" w:type="dxa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2"/>
          </w:tcPr>
          <w:p w:rsidR="00884634" w:rsidRPr="002A4D7D" w:rsidRDefault="00884634" w:rsidP="005D0382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2A4D7D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2"/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</w:t>
            </w:r>
            <w:r w:rsidRPr="002A4D7D">
              <w:rPr>
                <w:b/>
                <w:sz w:val="18"/>
                <w:szCs w:val="18"/>
              </w:rPr>
              <w:t xml:space="preserve">ринято </w:t>
            </w:r>
            <w:r>
              <w:rPr>
                <w:b/>
                <w:sz w:val="18"/>
                <w:szCs w:val="18"/>
              </w:rPr>
              <w:t>решение об отказе в признании квалифицир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ванным инвестором по следующему основанию: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 w:rsidRPr="005D0382">
              <w:rPr>
                <w:b/>
                <w:sz w:val="18"/>
                <w:szCs w:val="18"/>
              </w:rPr>
              <w:t>___ ________________ 20__ г.</w:t>
            </w: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884634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884634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884634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884634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884634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2A4D7D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2"/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</w:t>
            </w:r>
            <w:r w:rsidRPr="002A4D7D">
              <w:rPr>
                <w:b/>
                <w:sz w:val="18"/>
                <w:szCs w:val="18"/>
              </w:rPr>
              <w:t xml:space="preserve">ринято </w:t>
            </w:r>
            <w:r>
              <w:rPr>
                <w:b/>
                <w:sz w:val="18"/>
                <w:szCs w:val="18"/>
              </w:rPr>
              <w:t>решение о подтверждении статуса квалифиц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рованного инвестора в отношении следующих видов ценных бумаг и/или иных финансовых инструментов и/или видов у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луг:</w:t>
            </w:r>
          </w:p>
        </w:tc>
        <w:tc>
          <w:tcPr>
            <w:tcW w:w="324" w:type="dxa"/>
          </w:tcPr>
          <w:p w:rsidR="00884634" w:rsidRPr="005D0382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Default="0088463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  <w:p w:rsidR="00884634" w:rsidRPr="005D0382" w:rsidRDefault="0088463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 w:rsidRPr="005D0382">
              <w:rPr>
                <w:b/>
                <w:sz w:val="18"/>
                <w:szCs w:val="18"/>
              </w:rPr>
              <w:t>___ ________________ 20__ г.</w:t>
            </w:r>
          </w:p>
        </w:tc>
      </w:tr>
      <w:tr w:rsidR="00884634">
        <w:tc>
          <w:tcPr>
            <w:tcW w:w="534" w:type="dxa"/>
            <w:vAlign w:val="center"/>
          </w:tcPr>
          <w:p w:rsidR="00884634" w:rsidRPr="009C206A" w:rsidRDefault="00884634" w:rsidP="00F6426A">
            <w:pPr>
              <w:spacing w:line="233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5495" w:type="dxa"/>
            <w:gridSpan w:val="2"/>
          </w:tcPr>
          <w:p w:rsidR="00884634" w:rsidRPr="009C206A" w:rsidRDefault="00884634" w:rsidP="00F6426A">
            <w:pPr>
              <w:spacing w:line="233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</w:tcPr>
          <w:p w:rsidR="00884634" w:rsidRPr="009C206A" w:rsidRDefault="00884634" w:rsidP="005D0382">
            <w:pPr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94" w:type="dxa"/>
            <w:gridSpan w:val="3"/>
          </w:tcPr>
          <w:p w:rsidR="00884634" w:rsidRPr="009C206A" w:rsidRDefault="00884634" w:rsidP="005D0382">
            <w:pPr>
              <w:spacing w:line="233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6E3E4F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Pr="006E3E4F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ценных бумаг иностранных эмитентов, не допущенных к 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личному размещению и/или публичному обращению в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сийской Федерации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Pr="006E3E4F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в качестве ценных бумаг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Pr="006E3E4F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для квалифицированных инвесторов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Pr="006E3E4F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дов, предназначенных для квалифицированных инвесторов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Pr="006E3E4F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инвест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ров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884634" w:rsidRPr="009C5801" w:rsidRDefault="00884634" w:rsidP="005420C0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>иных ценных бумаг, определенных в качестве предназначе</w:t>
            </w:r>
            <w:r w:rsidRPr="009C5801">
              <w:rPr>
                <w:spacing w:val="-1"/>
                <w:sz w:val="18"/>
                <w:szCs w:val="18"/>
              </w:rPr>
              <w:t>н</w:t>
            </w:r>
            <w:r w:rsidRPr="009C5801">
              <w:rPr>
                <w:spacing w:val="-1"/>
                <w:sz w:val="18"/>
                <w:szCs w:val="18"/>
              </w:rPr>
              <w:t>ных для квалифицированных инвесторов: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6E3E4F" w:rsidRDefault="00884634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884634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6E3E4F" w:rsidRDefault="00884634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634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6E3E4F" w:rsidRDefault="00884634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634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6E3E4F" w:rsidRDefault="00884634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4634" w:rsidRDefault="0088463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Default="00884634" w:rsidP="00F6426A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:rsidR="00884634" w:rsidRPr="009C5801" w:rsidRDefault="00884634" w:rsidP="004841EB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</w:t>
            </w:r>
            <w:r w:rsidRPr="009C5801">
              <w:rPr>
                <w:spacing w:val="-1"/>
                <w:sz w:val="18"/>
                <w:szCs w:val="18"/>
              </w:rPr>
              <w:t>и</w:t>
            </w:r>
            <w:r w:rsidRPr="009C5801">
              <w:rPr>
                <w:spacing w:val="-1"/>
                <w:sz w:val="18"/>
                <w:szCs w:val="18"/>
              </w:rPr>
              <w:t>фицированных инвесторов:</w:t>
            </w: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84634" w:rsidRPr="006E3E4F" w:rsidRDefault="00884634" w:rsidP="00F6426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884634" w:rsidRDefault="00884634" w:rsidP="00E43C38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 w:rsidTr="006F14B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84634" w:rsidTr="006F14B4">
        <w:tc>
          <w:tcPr>
            <w:tcW w:w="534" w:type="dxa"/>
            <w:vAlign w:val="center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84634" w:rsidRPr="002A4D7D" w:rsidRDefault="0088463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884634" w:rsidRPr="002A4D7D" w:rsidRDefault="0088463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884634" w:rsidRPr="005D0382" w:rsidRDefault="0088463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884634" w:rsidRPr="005D0382" w:rsidRDefault="0088463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 w:rsidTr="00B561A9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F14B4" w:rsidRPr="002A4D7D" w:rsidRDefault="006F14B4" w:rsidP="006F14B4">
            <w:pPr>
              <w:spacing w:line="233" w:lineRule="auto"/>
              <w:rPr>
                <w:b/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:rsidR="006F14B4" w:rsidRPr="002A4D7D" w:rsidRDefault="006F14B4" w:rsidP="006F14B4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услуг,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  <w:tc>
          <w:tcPr>
            <w:tcW w:w="324" w:type="dxa"/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 w:rsidT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6F14B4" w:rsidRPr="002A4D7D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6F14B4" w:rsidRPr="002A4D7D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6F14B4" w:rsidRPr="002A4D7D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6F14B4" w:rsidRPr="002A4D7D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6F14B4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2A4D7D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2"/>
          </w:tcPr>
          <w:p w:rsidR="006F14B4" w:rsidRPr="002A4D7D" w:rsidRDefault="006F14B4" w:rsidP="00246E5E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</w:t>
            </w:r>
            <w:r w:rsidRPr="002A4D7D">
              <w:rPr>
                <w:b/>
                <w:sz w:val="18"/>
                <w:szCs w:val="18"/>
              </w:rPr>
              <w:t xml:space="preserve">ринято </w:t>
            </w:r>
            <w:r>
              <w:rPr>
                <w:b/>
                <w:sz w:val="18"/>
                <w:szCs w:val="18"/>
              </w:rPr>
              <w:t>решение об отказе в подтверждении статуса квалифицированного инвестора по следующему основанию:</w:t>
            </w:r>
          </w:p>
        </w:tc>
        <w:tc>
          <w:tcPr>
            <w:tcW w:w="324" w:type="dxa"/>
          </w:tcPr>
          <w:p w:rsidR="006F14B4" w:rsidRPr="005D0382" w:rsidRDefault="006F14B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 w:rsidRPr="005D0382">
              <w:rPr>
                <w:b/>
                <w:sz w:val="18"/>
                <w:szCs w:val="18"/>
              </w:rPr>
              <w:t>___ ________________ 20__ г.</w:t>
            </w: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Default="006F14B4" w:rsidP="00246E5E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6F14B4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Default="006F14B4" w:rsidP="00246E5E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6F14B4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Default="006F14B4" w:rsidP="00246E5E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6F14B4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vAlign w:val="center"/>
          </w:tcPr>
          <w:p w:rsidR="006F14B4" w:rsidRPr="002A4D7D" w:rsidRDefault="006F14B4" w:rsidP="00F6426A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6F14B4" w:rsidRDefault="006F14B4" w:rsidP="00246E5E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6F14B4" w:rsidRDefault="006F14B4" w:rsidP="00E43C38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6F14B4" w:rsidRPr="005D0382" w:rsidRDefault="006F14B4" w:rsidP="00F6426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6F14B4" w:rsidRPr="005D0382" w:rsidRDefault="006F14B4" w:rsidP="00F6426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F14B4">
        <w:tc>
          <w:tcPr>
            <w:tcW w:w="534" w:type="dxa"/>
            <w:tcBorders>
              <w:bottom w:val="double" w:sz="4" w:space="0" w:color="auto"/>
            </w:tcBorders>
          </w:tcPr>
          <w:p w:rsidR="006F14B4" w:rsidRPr="009C206A" w:rsidRDefault="006F14B4" w:rsidP="005D0382">
            <w:pPr>
              <w:spacing w:line="233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5495" w:type="dxa"/>
            <w:gridSpan w:val="2"/>
            <w:tcBorders>
              <w:bottom w:val="double" w:sz="4" w:space="0" w:color="auto"/>
            </w:tcBorders>
          </w:tcPr>
          <w:p w:rsidR="006F14B4" w:rsidRPr="009C206A" w:rsidRDefault="006F14B4" w:rsidP="005D0382">
            <w:pPr>
              <w:spacing w:line="233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6F14B4" w:rsidRPr="009C206A" w:rsidRDefault="006F14B4" w:rsidP="005D0382">
            <w:pPr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94" w:type="dxa"/>
            <w:gridSpan w:val="3"/>
            <w:tcBorders>
              <w:bottom w:val="double" w:sz="4" w:space="0" w:color="auto"/>
            </w:tcBorders>
          </w:tcPr>
          <w:p w:rsidR="006F14B4" w:rsidRPr="009C206A" w:rsidRDefault="006F14B4" w:rsidP="005D0382">
            <w:pPr>
              <w:spacing w:line="233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6F14B4">
        <w:tc>
          <w:tcPr>
            <w:tcW w:w="6029" w:type="dxa"/>
            <w:gridSpan w:val="3"/>
            <w:tcBorders>
              <w:top w:val="double" w:sz="4" w:space="0" w:color="auto"/>
            </w:tcBorders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</w:tcBorders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double" w:sz="4" w:space="0" w:color="auto"/>
            </w:tcBorders>
          </w:tcPr>
          <w:p w:rsidR="006F14B4" w:rsidRPr="005D0382" w:rsidRDefault="006F14B4" w:rsidP="005D0382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6F14B4">
        <w:tc>
          <w:tcPr>
            <w:tcW w:w="6029" w:type="dxa"/>
            <w:gridSpan w:val="3"/>
            <w:tcBorders>
              <w:bottom w:val="single" w:sz="4" w:space="0" w:color="auto"/>
            </w:tcBorders>
          </w:tcPr>
          <w:p w:rsidR="006F14B4" w:rsidRPr="005D0382" w:rsidRDefault="009C2EF4" w:rsidP="00725A5B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5D0382">
              <w:rPr>
                <w:sz w:val="18"/>
                <w:szCs w:val="18"/>
              </w:rPr>
              <w:t xml:space="preserve"> </w:t>
            </w:r>
            <w:r w:rsidR="006F14B4" w:rsidRPr="005D0382">
              <w:rPr>
                <w:sz w:val="18"/>
                <w:szCs w:val="18"/>
              </w:rPr>
              <w:t>Банка</w:t>
            </w:r>
          </w:p>
        </w:tc>
        <w:tc>
          <w:tcPr>
            <w:tcW w:w="324" w:type="dxa"/>
          </w:tcPr>
          <w:p w:rsidR="006F14B4" w:rsidRPr="005D0382" w:rsidRDefault="006F14B4" w:rsidP="00725A5B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F14B4" w:rsidRPr="005D0382" w:rsidRDefault="006F14B4" w:rsidP="00725A5B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6F14B4" w:rsidRPr="005D0382" w:rsidRDefault="006F14B4" w:rsidP="005D0382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6F14B4" w:rsidRPr="005D0382" w:rsidRDefault="006F14B4" w:rsidP="005D0382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6F14B4">
        <w:tc>
          <w:tcPr>
            <w:tcW w:w="602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6F14B4" w:rsidRPr="005D0382" w:rsidRDefault="006F14B4" w:rsidP="00725A5B">
            <w:pPr>
              <w:pStyle w:val="13"/>
              <w:shd w:val="clear" w:color="auto" w:fill="auto"/>
              <w:spacing w:before="60" w:after="60" w:line="228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6F14B4" w:rsidRPr="005D0382" w:rsidRDefault="006F14B4" w:rsidP="00725A5B">
            <w:pPr>
              <w:pStyle w:val="13"/>
              <w:shd w:val="clear" w:color="auto" w:fill="auto"/>
              <w:spacing w:before="60" w:after="60" w:line="228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6F14B4" w:rsidRPr="005D0382" w:rsidRDefault="006F14B4" w:rsidP="00725A5B">
            <w:pPr>
              <w:pStyle w:val="13"/>
              <w:shd w:val="clear" w:color="auto" w:fill="auto"/>
              <w:spacing w:before="60" w:after="60" w:line="228" w:lineRule="auto"/>
              <w:jc w:val="center"/>
              <w:rPr>
                <w:i/>
                <w:sz w:val="14"/>
                <w:szCs w:val="14"/>
              </w:rPr>
            </w:pPr>
            <w:r w:rsidRPr="005D038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6F14B4" w:rsidRPr="005D0382" w:rsidRDefault="006F14B4" w:rsidP="005D0382">
            <w:pPr>
              <w:pStyle w:val="13"/>
              <w:shd w:val="clear" w:color="auto" w:fill="auto"/>
              <w:spacing w:before="60" w:after="6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double" w:sz="4" w:space="0" w:color="auto"/>
            </w:tcBorders>
          </w:tcPr>
          <w:p w:rsidR="006F14B4" w:rsidRPr="005D0382" w:rsidRDefault="006F14B4" w:rsidP="005D0382">
            <w:pPr>
              <w:pStyle w:val="13"/>
              <w:shd w:val="clear" w:color="auto" w:fill="auto"/>
              <w:spacing w:before="60" w:after="60" w:line="240" w:lineRule="auto"/>
              <w:jc w:val="center"/>
              <w:rPr>
                <w:i/>
                <w:sz w:val="14"/>
                <w:szCs w:val="14"/>
              </w:rPr>
            </w:pPr>
            <w:r w:rsidRPr="005D038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525C12" w:rsidRDefault="00525C12" w:rsidP="005D0382">
      <w:pPr>
        <w:ind w:firstLine="709"/>
        <w:jc w:val="both"/>
        <w:rPr>
          <w:sz w:val="10"/>
          <w:szCs w:val="10"/>
        </w:rPr>
      </w:pPr>
    </w:p>
    <w:p w:rsidR="00525C12" w:rsidRPr="001A2590" w:rsidRDefault="00525C12" w:rsidP="005D0382">
      <w:pPr>
        <w:ind w:firstLine="709"/>
        <w:jc w:val="both"/>
        <w:rPr>
          <w:sz w:val="10"/>
          <w:szCs w:val="10"/>
        </w:rPr>
      </w:pPr>
    </w:p>
    <w:p w:rsidR="00CF16A5" w:rsidRDefault="00CF16A5" w:rsidP="00F06FA4">
      <w:pPr>
        <w:sectPr w:rsidR="00CF16A5" w:rsidSect="00A37B01">
          <w:footerReference w:type="default" r:id="rId15"/>
          <w:headerReference w:type="first" r:id="rId16"/>
          <w:footerReference w:type="first" r:id="rId17"/>
          <w:pgSz w:w="11906" w:h="16838" w:code="9"/>
          <w:pgMar w:top="567" w:right="992" w:bottom="567" w:left="1134" w:header="624" w:footer="709" w:gutter="0"/>
          <w:cols w:space="709"/>
          <w:docGrid w:linePitch="272"/>
        </w:sectPr>
      </w:pPr>
    </w:p>
    <w:p w:rsidR="007314C1" w:rsidRPr="00696B80" w:rsidRDefault="007314C1" w:rsidP="007777A9">
      <w:pPr>
        <w:adjustRightInd w:val="0"/>
        <w:ind w:left="4678"/>
        <w:jc w:val="both"/>
      </w:pPr>
      <w:r w:rsidRPr="00696B80">
        <w:lastRenderedPageBreak/>
        <w:t>Приложение</w:t>
      </w:r>
      <w:r w:rsidR="009B6A27">
        <w:t xml:space="preserve"> № 2</w:t>
      </w:r>
    </w:p>
    <w:p w:rsidR="00DF7835" w:rsidRDefault="007314C1" w:rsidP="007777A9">
      <w:pPr>
        <w:adjustRightInd w:val="0"/>
        <w:ind w:left="4678"/>
        <w:jc w:val="both"/>
      </w:pPr>
      <w:r>
        <w:t>к Регламенту принятия решения</w:t>
      </w:r>
    </w:p>
    <w:p w:rsidR="00DF7835" w:rsidRDefault="007314C1" w:rsidP="007777A9">
      <w:pPr>
        <w:adjustRightInd w:val="0"/>
        <w:ind w:left="4678"/>
        <w:jc w:val="both"/>
      </w:pPr>
      <w:r>
        <w:t>о признании лица</w:t>
      </w:r>
      <w:r w:rsidR="00DF7835">
        <w:t xml:space="preserve"> </w:t>
      </w:r>
      <w:r>
        <w:t>квалифицированным инвестором</w:t>
      </w:r>
    </w:p>
    <w:p w:rsidR="007314C1" w:rsidRPr="00696B80" w:rsidRDefault="007314C1" w:rsidP="007777A9">
      <w:pPr>
        <w:adjustRightInd w:val="0"/>
        <w:ind w:left="4678"/>
        <w:jc w:val="both"/>
      </w:pPr>
      <w:r>
        <w:t xml:space="preserve">в </w:t>
      </w:r>
      <w:r w:rsidR="00DF7835">
        <w:t>А</w:t>
      </w:r>
      <w:r>
        <w:t>кционерном обществе «</w:t>
      </w:r>
      <w:r w:rsidR="00B85D81">
        <w:t>СЕВЕРГАЗ</w:t>
      </w:r>
      <w:r>
        <w:t>БАНК»</w:t>
      </w:r>
    </w:p>
    <w:p w:rsidR="007314C1" w:rsidRPr="00696B80" w:rsidRDefault="007314C1" w:rsidP="007777A9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DB4850">
        <w:t>4</w:t>
      </w:r>
      <w:r w:rsidR="00980E8B" w:rsidRPr="00696B80">
        <w:t xml:space="preserve"> </w:t>
      </w:r>
      <w:r w:rsidRPr="00696B80">
        <w:t>г. № ____</w:t>
      </w:r>
    </w:p>
    <w:p w:rsidR="007314C1" w:rsidRPr="007777A9" w:rsidRDefault="007314C1" w:rsidP="007314C1">
      <w:pPr>
        <w:adjustRightInd w:val="0"/>
        <w:spacing w:line="264" w:lineRule="auto"/>
        <w:ind w:firstLine="709"/>
        <w:jc w:val="both"/>
      </w:pPr>
    </w:p>
    <w:p w:rsidR="007314C1" w:rsidRPr="00EB1613" w:rsidRDefault="007314C1" w:rsidP="007777A9">
      <w:pPr>
        <w:spacing w:before="120" w:line="228" w:lineRule="auto"/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ЗАЯВЛЕНИЕ</w:t>
      </w:r>
    </w:p>
    <w:p w:rsidR="007314C1" w:rsidRDefault="007314C1" w:rsidP="007777A9">
      <w:pPr>
        <w:spacing w:line="228" w:lineRule="auto"/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ПРИЗНАНИИ КВАЛИФИЦИРОВАННЫМ ИНВЕСТОРОМ</w:t>
      </w:r>
    </w:p>
    <w:p w:rsidR="007314C1" w:rsidRPr="00EB1613" w:rsidRDefault="007314C1" w:rsidP="007777A9">
      <w:pPr>
        <w:spacing w:after="120" w:line="228" w:lineRule="auto"/>
        <w:ind w:firstLine="709"/>
        <w:jc w:val="center"/>
        <w:rPr>
          <w:i/>
          <w:iCs/>
          <w:sz w:val="18"/>
          <w:szCs w:val="18"/>
        </w:rPr>
      </w:pPr>
      <w:r w:rsidRPr="00EB1613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для </w:t>
      </w:r>
      <w:r w:rsidR="009B6A27">
        <w:rPr>
          <w:i/>
          <w:iCs/>
          <w:sz w:val="18"/>
          <w:szCs w:val="18"/>
        </w:rPr>
        <w:t>физи</w:t>
      </w:r>
      <w:r w:rsidRPr="00EB1613">
        <w:rPr>
          <w:i/>
          <w:iCs/>
          <w:sz w:val="18"/>
          <w:szCs w:val="18"/>
        </w:rPr>
        <w:t>ческ</w:t>
      </w:r>
      <w:r>
        <w:rPr>
          <w:i/>
          <w:iCs/>
          <w:sz w:val="18"/>
          <w:szCs w:val="18"/>
        </w:rPr>
        <w:t>их</w:t>
      </w:r>
      <w:r w:rsidRPr="00EB1613">
        <w:rPr>
          <w:i/>
          <w:iCs/>
          <w:sz w:val="18"/>
          <w:szCs w:val="18"/>
        </w:rPr>
        <w:t xml:space="preserve"> лиц)</w:t>
      </w:r>
    </w:p>
    <w:p w:rsidR="007314C1" w:rsidRPr="000070DD" w:rsidRDefault="007314C1" w:rsidP="007777A9">
      <w:pPr>
        <w:spacing w:line="228" w:lineRule="auto"/>
        <w:ind w:firstLine="709"/>
        <w:jc w:val="right"/>
        <w:rPr>
          <w:sz w:val="18"/>
          <w:szCs w:val="18"/>
        </w:rPr>
      </w:pPr>
      <w:r w:rsidRPr="000070DD">
        <w:rPr>
          <w:sz w:val="18"/>
          <w:szCs w:val="18"/>
        </w:rPr>
        <w:t>___ _____________ 20__ г.</w:t>
      </w:r>
    </w:p>
    <w:p w:rsidR="007314C1" w:rsidRDefault="007314C1" w:rsidP="007777A9">
      <w:pPr>
        <w:spacing w:line="228" w:lineRule="auto"/>
        <w:ind w:firstLine="709"/>
        <w:jc w:val="right"/>
        <w:rPr>
          <w:sz w:val="18"/>
          <w:szCs w:val="18"/>
        </w:rPr>
      </w:pPr>
    </w:p>
    <w:p w:rsidR="007314C1" w:rsidRPr="0083720C" w:rsidRDefault="007314C1" w:rsidP="007777A9">
      <w:pPr>
        <w:spacing w:line="228" w:lineRule="auto"/>
        <w:ind w:firstLine="709"/>
        <w:jc w:val="both"/>
        <w:rPr>
          <w:b/>
          <w:bCs/>
          <w:sz w:val="18"/>
          <w:szCs w:val="18"/>
        </w:rPr>
      </w:pPr>
      <w:r w:rsidRPr="0083720C">
        <w:rPr>
          <w:b/>
          <w:bCs/>
          <w:sz w:val="18"/>
          <w:szCs w:val="18"/>
        </w:rPr>
        <w:sym w:font="Wingdings" w:char="F06F"/>
      </w:r>
      <w:r w:rsidRPr="0083720C">
        <w:rPr>
          <w:b/>
          <w:bCs/>
          <w:sz w:val="18"/>
          <w:szCs w:val="18"/>
        </w:rPr>
        <w:t xml:space="preserve"> ЗАПОЛНЯЕТСЯ ВПЕРВЫЕ</w:t>
      </w:r>
      <w:r w:rsidRPr="0083720C">
        <w:rPr>
          <w:b/>
          <w:bCs/>
          <w:sz w:val="18"/>
          <w:szCs w:val="18"/>
        </w:rPr>
        <w:tab/>
      </w:r>
      <w:r w:rsidR="0083720C" w:rsidRPr="0083720C">
        <w:rPr>
          <w:b/>
          <w:bCs/>
          <w:sz w:val="18"/>
          <w:szCs w:val="18"/>
        </w:rPr>
        <w:tab/>
      </w:r>
      <w:r w:rsidRPr="0083720C">
        <w:rPr>
          <w:b/>
          <w:bCs/>
          <w:sz w:val="18"/>
          <w:szCs w:val="18"/>
        </w:rPr>
        <w:sym w:font="Wingdings" w:char="F06F"/>
      </w:r>
      <w:r w:rsidRPr="0083720C">
        <w:rPr>
          <w:b/>
          <w:bCs/>
          <w:sz w:val="18"/>
          <w:szCs w:val="18"/>
        </w:rPr>
        <w:t xml:space="preserve"> ИЗМЕНЕНИЕ ДАННЫХ В РЕЕСТРЕ</w:t>
      </w:r>
    </w:p>
    <w:p w:rsidR="007314C1" w:rsidRDefault="007314C1" w:rsidP="007777A9">
      <w:pPr>
        <w:spacing w:line="228" w:lineRule="auto"/>
        <w:ind w:firstLine="709"/>
        <w:jc w:val="both"/>
        <w:rPr>
          <w:sz w:val="18"/>
          <w:szCs w:val="18"/>
        </w:rPr>
      </w:pPr>
    </w:p>
    <w:tbl>
      <w:tblPr>
        <w:tblW w:w="640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27"/>
        <w:gridCol w:w="738"/>
        <w:gridCol w:w="588"/>
        <w:gridCol w:w="341"/>
        <w:gridCol w:w="248"/>
        <w:gridCol w:w="589"/>
        <w:gridCol w:w="589"/>
        <w:gridCol w:w="589"/>
      </w:tblGrid>
      <w:tr w:rsidR="00430D5C" w:rsidRPr="00494862" w:rsidTr="004A6C0E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Уникальный код: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430D5C" w:rsidRPr="00494862" w:rsidTr="004A6C0E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sz w:val="10"/>
                <w:szCs w:val="10"/>
              </w:rPr>
            </w:pPr>
          </w:p>
        </w:tc>
      </w:tr>
      <w:tr w:rsidR="00430D5C" w:rsidRPr="00494862" w:rsidTr="004A6C0E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Договор о брокерском обслуживании /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430D5C" w:rsidRPr="00494862" w:rsidTr="004A6C0E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на управление ценными бумагами №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430D5C" w:rsidRPr="00494862" w:rsidTr="004A6C0E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от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30D5C" w:rsidRPr="00D768B7" w:rsidRDefault="00430D5C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___ _____________ 20__ г.</w:t>
            </w:r>
          </w:p>
        </w:tc>
      </w:tr>
      <w:tr w:rsidR="003939DD" w:rsidRPr="00494862" w:rsidTr="000346BC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39DD" w:rsidRPr="00D768B7" w:rsidRDefault="003939DD" w:rsidP="004A6C0E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>
              <w:rPr>
                <w:i/>
                <w:sz w:val="14"/>
                <w:szCs w:val="14"/>
              </w:rPr>
              <w:t>(блок может повторяться при наличии нескольких договоров одного вида)</w:t>
            </w:r>
          </w:p>
        </w:tc>
      </w:tr>
    </w:tbl>
    <w:p w:rsidR="007314C1" w:rsidRPr="000070DD" w:rsidRDefault="007314C1" w:rsidP="007314C1">
      <w:pPr>
        <w:spacing w:line="233" w:lineRule="auto"/>
        <w:ind w:firstLine="709"/>
        <w:jc w:val="both"/>
        <w:rPr>
          <w:sz w:val="18"/>
          <w:szCs w:val="18"/>
        </w:rPr>
      </w:pPr>
    </w:p>
    <w:tbl>
      <w:tblPr>
        <w:tblW w:w="9977" w:type="dxa"/>
        <w:tblLook w:val="00A0"/>
      </w:tblPr>
      <w:tblGrid>
        <w:gridCol w:w="1522"/>
        <w:gridCol w:w="8194"/>
        <w:gridCol w:w="261"/>
      </w:tblGrid>
      <w:tr w:rsidR="007314C1" w:rsidRPr="00D82551">
        <w:tc>
          <w:tcPr>
            <w:tcW w:w="1522" w:type="dxa"/>
          </w:tcPr>
          <w:p w:rsidR="007314C1" w:rsidRPr="00D82551" w:rsidRDefault="007314C1" w:rsidP="007314C1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Настоящим</w:t>
            </w:r>
            <w:r w:rsidR="00F075B6">
              <w:rPr>
                <w:b/>
                <w:sz w:val="18"/>
                <w:szCs w:val="18"/>
              </w:rPr>
              <w:t xml:space="preserve"> я,</w:t>
            </w:r>
          </w:p>
        </w:tc>
        <w:tc>
          <w:tcPr>
            <w:tcW w:w="8194" w:type="dxa"/>
            <w:tcBorders>
              <w:bottom w:val="single" w:sz="4" w:space="0" w:color="auto"/>
            </w:tcBorders>
          </w:tcPr>
          <w:p w:rsidR="007314C1" w:rsidRPr="00D82551" w:rsidRDefault="007314C1" w:rsidP="007314C1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7314C1" w:rsidRPr="00D82551" w:rsidRDefault="00F075B6" w:rsidP="007314C1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  <w:tr w:rsidR="007314C1" w:rsidRPr="00D82551">
        <w:tc>
          <w:tcPr>
            <w:tcW w:w="1522" w:type="dxa"/>
          </w:tcPr>
          <w:p w:rsidR="007314C1" w:rsidRPr="00D82551" w:rsidRDefault="007314C1" w:rsidP="007314C1">
            <w:pPr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</w:tcBorders>
          </w:tcPr>
          <w:p w:rsidR="007314C1" w:rsidRPr="00D82551" w:rsidRDefault="007314C1" w:rsidP="00F3336D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82551">
              <w:rPr>
                <w:i/>
                <w:sz w:val="14"/>
                <w:szCs w:val="14"/>
              </w:rPr>
              <w:t>(</w:t>
            </w:r>
            <w:r w:rsidR="00F3336D">
              <w:rPr>
                <w:i/>
                <w:sz w:val="14"/>
                <w:szCs w:val="14"/>
              </w:rPr>
              <w:t>фамилия, имя, отчество полностью</w:t>
            </w:r>
            <w:r w:rsidRPr="00D8255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61" w:type="dxa"/>
          </w:tcPr>
          <w:p w:rsidR="007314C1" w:rsidRPr="00D82551" w:rsidRDefault="007314C1" w:rsidP="007314C1">
            <w:pPr>
              <w:spacing w:line="233" w:lineRule="auto"/>
              <w:rPr>
                <w:sz w:val="18"/>
                <w:szCs w:val="18"/>
              </w:rPr>
            </w:pPr>
          </w:p>
        </w:tc>
      </w:tr>
    </w:tbl>
    <w:p w:rsidR="007314C1" w:rsidRPr="00CA48FA" w:rsidRDefault="007314C1" w:rsidP="007314C1">
      <w:pPr>
        <w:spacing w:line="233" w:lineRule="auto"/>
        <w:ind w:firstLine="709"/>
        <w:jc w:val="center"/>
        <w:rPr>
          <w:sz w:val="18"/>
          <w:szCs w:val="18"/>
        </w:rPr>
      </w:pPr>
    </w:p>
    <w:p w:rsidR="007314C1" w:rsidRDefault="007314C1" w:rsidP="007314C1">
      <w:pPr>
        <w:spacing w:line="233" w:lineRule="auto"/>
        <w:jc w:val="both"/>
        <w:rPr>
          <w:b/>
          <w:sz w:val="18"/>
          <w:szCs w:val="18"/>
        </w:rPr>
      </w:pPr>
    </w:p>
    <w:p w:rsidR="007314C1" w:rsidRPr="00973C8E" w:rsidRDefault="007314C1" w:rsidP="007314C1">
      <w:pPr>
        <w:spacing w:line="233" w:lineRule="auto"/>
        <w:jc w:val="both"/>
        <w:rPr>
          <w:b/>
          <w:sz w:val="18"/>
          <w:szCs w:val="18"/>
        </w:rPr>
      </w:pPr>
      <w:r w:rsidRPr="00973C8E">
        <w:rPr>
          <w:b/>
          <w:sz w:val="18"/>
          <w:szCs w:val="18"/>
        </w:rPr>
        <w:t>про</w:t>
      </w:r>
      <w:r w:rsidR="00F075B6">
        <w:rPr>
          <w:b/>
          <w:sz w:val="18"/>
          <w:szCs w:val="18"/>
        </w:rPr>
        <w:t>шу</w:t>
      </w:r>
      <w:r w:rsidRPr="00973C8E">
        <w:rPr>
          <w:b/>
          <w:sz w:val="18"/>
          <w:szCs w:val="18"/>
        </w:rPr>
        <w:t xml:space="preserve"> признать </w:t>
      </w:r>
      <w:r w:rsidR="00F075B6">
        <w:rPr>
          <w:b/>
          <w:sz w:val="18"/>
          <w:szCs w:val="18"/>
        </w:rPr>
        <w:t xml:space="preserve">меня </w:t>
      </w:r>
      <w:r w:rsidRPr="00973C8E">
        <w:rPr>
          <w:b/>
          <w:sz w:val="18"/>
          <w:szCs w:val="18"/>
        </w:rPr>
        <w:t xml:space="preserve">квалифицированным инвестором в отношении следующих видов ценных бумаг и/или </w:t>
      </w:r>
      <w:r w:rsidR="00791AC2">
        <w:rPr>
          <w:b/>
          <w:sz w:val="18"/>
          <w:szCs w:val="18"/>
        </w:rPr>
        <w:t>иных</w:t>
      </w:r>
      <w:r w:rsidRPr="00973C8E">
        <w:rPr>
          <w:b/>
          <w:sz w:val="18"/>
          <w:szCs w:val="18"/>
        </w:rPr>
        <w:t xml:space="preserve"> финансовых инструментов </w:t>
      </w:r>
      <w:r>
        <w:rPr>
          <w:b/>
          <w:sz w:val="18"/>
          <w:szCs w:val="18"/>
        </w:rPr>
        <w:t xml:space="preserve">и/или </w:t>
      </w:r>
      <w:r w:rsidRPr="00973C8E">
        <w:rPr>
          <w:b/>
          <w:sz w:val="18"/>
          <w:szCs w:val="18"/>
        </w:rPr>
        <w:t>видов услуг:</w:t>
      </w:r>
    </w:p>
    <w:p w:rsidR="007314C1" w:rsidRDefault="007314C1" w:rsidP="007314C1">
      <w:pPr>
        <w:spacing w:line="233" w:lineRule="auto"/>
        <w:jc w:val="both"/>
        <w:rPr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7314C1" w:rsidRPr="006E3E4F">
        <w:tc>
          <w:tcPr>
            <w:tcW w:w="430" w:type="dxa"/>
            <w:vAlign w:val="center"/>
          </w:tcPr>
          <w:p w:rsidR="007314C1" w:rsidRPr="006E3E4F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6E3E4F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ценных бумаг иностранных эмитентов, не допущенных к публичному размещению и/или публичному обращению в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сийской Федерации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6E3E4F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квалифицированных в качестве ценных бумаг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6E3E4F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предназначенных для квалифицированных инвесторов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6E3E4F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фондов, предназначенных для квалифицированных инвесторов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6E3E4F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инвесторов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9C5801" w:rsidRDefault="007314C1" w:rsidP="00B06E06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 xml:space="preserve">иных ценных бумаг, определенных в качестве предназначенных для квалифицированных инвесторов </w:t>
            </w:r>
            <w:r w:rsidRPr="009C5801">
              <w:rPr>
                <w:i/>
                <w:spacing w:val="-1"/>
                <w:sz w:val="14"/>
                <w:szCs w:val="14"/>
              </w:rPr>
              <w:t>(указать)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Pr="006E3E4F" w:rsidRDefault="007314C1" w:rsidP="007314C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7314C1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7314C1" w:rsidRPr="006E3E4F" w:rsidTr="001B264B">
        <w:tc>
          <w:tcPr>
            <w:tcW w:w="430" w:type="dxa"/>
            <w:vAlign w:val="center"/>
          </w:tcPr>
          <w:p w:rsidR="007314C1" w:rsidRDefault="007314C1" w:rsidP="007314C1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7314C1" w:rsidRPr="009C5801" w:rsidRDefault="007314C1" w:rsidP="007314C1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 xml:space="preserve">предназначенных для квалифицированных инвесторов </w:t>
            </w:r>
            <w:r w:rsidRPr="009C5801">
              <w:rPr>
                <w:i/>
                <w:spacing w:val="-1"/>
                <w:sz w:val="14"/>
                <w:szCs w:val="14"/>
              </w:rPr>
              <w:t>(указать)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7314C1" w:rsidRPr="006E3E4F" w:rsidTr="001B264B">
        <w:tc>
          <w:tcPr>
            <w:tcW w:w="430" w:type="dxa"/>
            <w:vAlign w:val="center"/>
          </w:tcPr>
          <w:p w:rsidR="007314C1" w:rsidRPr="006E3E4F" w:rsidRDefault="007314C1" w:rsidP="007314C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7314C1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1B264B" w:rsidRPr="006E3E4F" w:rsidTr="001B264B">
        <w:tc>
          <w:tcPr>
            <w:tcW w:w="430" w:type="dxa"/>
            <w:vAlign w:val="center"/>
          </w:tcPr>
          <w:p w:rsidR="001B264B" w:rsidRPr="006E3E4F" w:rsidRDefault="001B264B" w:rsidP="007314C1">
            <w:pPr>
              <w:spacing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1B264B" w:rsidRDefault="001B264B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услуг, </w:t>
            </w:r>
            <w:r w:rsidRPr="009C5801">
              <w:rPr>
                <w:spacing w:val="-1"/>
                <w:sz w:val="18"/>
                <w:szCs w:val="18"/>
              </w:rPr>
              <w:t xml:space="preserve">предназначенных для квалифицированных инвесторов </w:t>
            </w:r>
            <w:r w:rsidRPr="009C5801">
              <w:rPr>
                <w:i/>
                <w:spacing w:val="-1"/>
                <w:sz w:val="14"/>
                <w:szCs w:val="14"/>
              </w:rPr>
              <w:t>(указать)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1B264B" w:rsidRPr="006E3E4F">
        <w:tc>
          <w:tcPr>
            <w:tcW w:w="430" w:type="dxa"/>
            <w:vAlign w:val="center"/>
          </w:tcPr>
          <w:p w:rsidR="001B264B" w:rsidRPr="006E3E4F" w:rsidRDefault="001B264B" w:rsidP="007314C1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1B264B" w:rsidRDefault="001B264B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7314C1" w:rsidRDefault="007314C1" w:rsidP="007314C1">
      <w:pPr>
        <w:spacing w:line="233" w:lineRule="auto"/>
        <w:jc w:val="both"/>
        <w:rPr>
          <w:sz w:val="18"/>
          <w:szCs w:val="18"/>
        </w:rPr>
      </w:pPr>
    </w:p>
    <w:p w:rsidR="007314C1" w:rsidRPr="00973C8E" w:rsidRDefault="007314C1" w:rsidP="007314C1">
      <w:pPr>
        <w:spacing w:line="233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Основание для признания</w:t>
      </w:r>
      <w:r w:rsidRPr="00973C8E">
        <w:rPr>
          <w:b/>
          <w:sz w:val="18"/>
          <w:szCs w:val="18"/>
        </w:rPr>
        <w:t>:</w:t>
      </w:r>
    </w:p>
    <w:p w:rsidR="007314C1" w:rsidRDefault="007322DF" w:rsidP="007314C1">
      <w:pPr>
        <w:spacing w:before="120" w:line="233" w:lineRule="auto"/>
        <w:jc w:val="both"/>
        <w:rPr>
          <w:sz w:val="18"/>
          <w:szCs w:val="18"/>
        </w:rPr>
      </w:pPr>
      <w:r>
        <w:rPr>
          <w:sz w:val="18"/>
          <w:szCs w:val="18"/>
        </w:rPr>
        <w:t>З</w:t>
      </w:r>
      <w:r w:rsidR="007314C1">
        <w:rPr>
          <w:sz w:val="18"/>
          <w:szCs w:val="18"/>
        </w:rPr>
        <w:t>аявля</w:t>
      </w:r>
      <w:r>
        <w:rPr>
          <w:sz w:val="18"/>
          <w:szCs w:val="18"/>
        </w:rPr>
        <w:t>ю</w:t>
      </w:r>
      <w:r w:rsidR="007314C1">
        <w:rPr>
          <w:sz w:val="18"/>
          <w:szCs w:val="18"/>
        </w:rPr>
        <w:t xml:space="preserve"> соответствие следующим требованиям, необходимым для получения статуса квалифицированного инвестора, на дату подачи настоящего Заявления </w:t>
      </w:r>
      <w:r w:rsidR="007314C1">
        <w:rPr>
          <w:i/>
          <w:sz w:val="14"/>
          <w:szCs w:val="14"/>
        </w:rPr>
        <w:t>(необходимо отметить один пункт)</w:t>
      </w:r>
      <w:r w:rsidR="007314C1">
        <w:rPr>
          <w:sz w:val="18"/>
          <w:szCs w:val="18"/>
        </w:rPr>
        <w:t>:</w:t>
      </w:r>
    </w:p>
    <w:p w:rsidR="007314C1" w:rsidRDefault="007314C1" w:rsidP="007314C1">
      <w:pPr>
        <w:spacing w:line="233" w:lineRule="auto"/>
        <w:jc w:val="both"/>
        <w:rPr>
          <w:sz w:val="18"/>
          <w:szCs w:val="18"/>
        </w:rPr>
      </w:pPr>
    </w:p>
    <w:tbl>
      <w:tblPr>
        <w:tblW w:w="10173" w:type="dxa"/>
        <w:tblLayout w:type="fixed"/>
        <w:tblLook w:val="00A0"/>
      </w:tblPr>
      <w:tblGrid>
        <w:gridCol w:w="430"/>
        <w:gridCol w:w="420"/>
        <w:gridCol w:w="9323"/>
      </w:tblGrid>
      <w:tr w:rsidR="007314C1" w:rsidRPr="006E3E4F" w:rsidTr="00033F86">
        <w:tc>
          <w:tcPr>
            <w:tcW w:w="430" w:type="dxa"/>
            <w:vAlign w:val="center"/>
          </w:tcPr>
          <w:p w:rsidR="007314C1" w:rsidRPr="00857E7B" w:rsidRDefault="007314C1" w:rsidP="007314C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57E7B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743" w:type="dxa"/>
            <w:gridSpan w:val="2"/>
            <w:vAlign w:val="center"/>
          </w:tcPr>
          <w:p w:rsidR="007314C1" w:rsidRPr="00857E7B" w:rsidRDefault="004854C2" w:rsidP="005C4DDA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57E7B">
              <w:rPr>
                <w:sz w:val="18"/>
                <w:szCs w:val="18"/>
              </w:rPr>
              <w:t xml:space="preserve">владение ценными бумагами и/или производными финансовыми инструментами, общая стоимость которых </w:t>
            </w:r>
            <w:r w:rsidR="005C4DDA">
              <w:rPr>
                <w:sz w:val="18"/>
                <w:szCs w:val="18"/>
              </w:rPr>
              <w:t xml:space="preserve">(общий размер обязательств из которых) </w:t>
            </w:r>
            <w:r w:rsidRPr="00857E7B">
              <w:rPr>
                <w:sz w:val="18"/>
                <w:szCs w:val="18"/>
              </w:rPr>
              <w:t>составляет не менее 6 000 000 (Шести миллионов) рублей</w:t>
            </w:r>
            <w:r w:rsidR="004A6C0E">
              <w:rPr>
                <w:sz w:val="18"/>
                <w:szCs w:val="18"/>
              </w:rPr>
              <w:t xml:space="preserve"> (иного минимального размера, прев</w:t>
            </w:r>
            <w:r w:rsidR="004A6C0E">
              <w:rPr>
                <w:sz w:val="18"/>
                <w:szCs w:val="18"/>
              </w:rPr>
              <w:t>ы</w:t>
            </w:r>
            <w:r w:rsidR="004A6C0E">
              <w:rPr>
                <w:sz w:val="18"/>
                <w:szCs w:val="18"/>
              </w:rPr>
              <w:t>шающего указанное значение, предусмотренного законодательством Российской Федерации)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Pr="00F46A2E" w:rsidRDefault="004A6C0E" w:rsidP="00B91803">
            <w:pPr>
              <w:spacing w:before="60" w:line="233" w:lineRule="auto"/>
              <w:rPr>
                <w:sz w:val="18"/>
                <w:szCs w:val="18"/>
              </w:rPr>
            </w:pPr>
            <w:r w:rsidRPr="00857E7B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743" w:type="dxa"/>
            <w:gridSpan w:val="2"/>
            <w:vAlign w:val="center"/>
          </w:tcPr>
          <w:p w:rsidR="00281F77" w:rsidRPr="00F46A2E" w:rsidRDefault="004A6C0E" w:rsidP="004A6C0E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опыта работы </w:t>
            </w:r>
            <w:r w:rsidRPr="00F46A2E">
              <w:rPr>
                <w:i/>
                <w:sz w:val="14"/>
                <w:szCs w:val="14"/>
              </w:rPr>
              <w:t>(необходимо отметить соответствующий подпункт)</w:t>
            </w:r>
            <w:r>
              <w:rPr>
                <w:sz w:val="18"/>
                <w:szCs w:val="18"/>
              </w:rPr>
              <w:t>: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Pr="00F46A2E" w:rsidRDefault="004A6C0E" w:rsidP="00B91803">
            <w:pPr>
              <w:spacing w:before="60" w:line="233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265D62" w:rsidRDefault="004A6C0E">
            <w:pPr>
              <w:spacing w:before="60" w:line="233" w:lineRule="auto"/>
              <w:rPr>
                <w:sz w:val="18"/>
                <w:szCs w:val="18"/>
              </w:rPr>
            </w:pPr>
            <w:r w:rsidRPr="00F46A2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323" w:type="dxa"/>
            <w:vAlign w:val="center"/>
          </w:tcPr>
          <w:p w:rsidR="004A6C0E" w:rsidRPr="00F46A2E" w:rsidRDefault="00080485" w:rsidP="001849A6">
            <w:pPr>
              <w:adjustRightInd w:val="0"/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 работы, непосредственно связанный с совершением сделок с финансовыми инструментами, подготовкой 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видуальных инвестиционных рекомендаций, управления рисками, связанными с совершением указанных сделок, - </w:t>
            </w:r>
            <w:r w:rsidR="004A6C0E" w:rsidRPr="00F46A2E">
              <w:rPr>
                <w:sz w:val="18"/>
                <w:szCs w:val="18"/>
              </w:rPr>
              <w:t xml:space="preserve">не менее 2 (Двух) лет </w:t>
            </w:r>
            <w:r w:rsidR="004A6C0E">
              <w:rPr>
                <w:sz w:val="18"/>
                <w:szCs w:val="18"/>
              </w:rPr>
              <w:t>в российской и</w:t>
            </w:r>
            <w:r w:rsidR="001849A6">
              <w:rPr>
                <w:sz w:val="18"/>
                <w:szCs w:val="18"/>
              </w:rPr>
              <w:t>/</w:t>
            </w:r>
            <w:r w:rsidR="004A6C0E">
              <w:rPr>
                <w:sz w:val="18"/>
                <w:szCs w:val="18"/>
              </w:rPr>
              <w:t>или иностранной организации</w:t>
            </w:r>
            <w:r>
              <w:rPr>
                <w:sz w:val="18"/>
                <w:szCs w:val="18"/>
              </w:rPr>
              <w:t xml:space="preserve"> (организациях), являющейся</w:t>
            </w:r>
            <w:r w:rsidR="004A6C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(являющихся)</w:t>
            </w:r>
            <w:r w:rsidR="004A6C0E" w:rsidRPr="00F46A2E">
              <w:rPr>
                <w:sz w:val="18"/>
                <w:szCs w:val="18"/>
              </w:rPr>
              <w:t xml:space="preserve"> квал</w:t>
            </w:r>
            <w:r w:rsidR="004A6C0E" w:rsidRPr="00F46A2E">
              <w:rPr>
                <w:sz w:val="18"/>
                <w:szCs w:val="18"/>
              </w:rPr>
              <w:t>и</w:t>
            </w:r>
            <w:r w:rsidR="004A6C0E" w:rsidRPr="00F46A2E">
              <w:rPr>
                <w:sz w:val="18"/>
                <w:szCs w:val="18"/>
              </w:rPr>
              <w:t xml:space="preserve">фицированным инвестором в соответствии с пунктом 2 статьи 51.2 Федерального закона от 22 апреля 1996 г. № 39-ФЗ «О рынке ценных бумаг», </w:t>
            </w:r>
            <w:r w:rsidR="004A6C0E" w:rsidRPr="00F46A2E">
              <w:rPr>
                <w:i/>
                <w:sz w:val="18"/>
                <w:szCs w:val="18"/>
              </w:rPr>
              <w:t>или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Pr="00F46A2E" w:rsidRDefault="004A6C0E" w:rsidP="00B91803">
            <w:pPr>
              <w:spacing w:before="60" w:line="233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A6C0E" w:rsidRPr="00F46A2E" w:rsidRDefault="004A6C0E" w:rsidP="004A6C0E">
            <w:pPr>
              <w:spacing w:before="60" w:line="233" w:lineRule="auto"/>
              <w:rPr>
                <w:sz w:val="18"/>
                <w:szCs w:val="18"/>
              </w:rPr>
            </w:pPr>
            <w:r w:rsidRPr="00F46A2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323" w:type="dxa"/>
            <w:vAlign w:val="center"/>
          </w:tcPr>
          <w:p w:rsidR="004A6C0E" w:rsidRPr="00F46A2E" w:rsidRDefault="00080485" w:rsidP="001849A6">
            <w:pPr>
              <w:adjustRightInd w:val="0"/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опыт работы, непосредственно связанный с совершением сделок с финансовыми инструментами, подготовкой инд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видуальных инвестиционных рекомендаций, управления рисками, связанными с совершением указанных сделок, - </w:t>
            </w:r>
            <w:r w:rsidRPr="00F46A2E">
              <w:rPr>
                <w:sz w:val="18"/>
                <w:szCs w:val="18"/>
              </w:rPr>
              <w:t xml:space="preserve">не менее </w:t>
            </w:r>
            <w:r>
              <w:rPr>
                <w:sz w:val="18"/>
                <w:szCs w:val="18"/>
              </w:rPr>
              <w:t>3</w:t>
            </w:r>
            <w:r w:rsidRPr="00F46A2E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Трех</w:t>
            </w:r>
            <w:r w:rsidRPr="00F46A2E">
              <w:rPr>
                <w:sz w:val="18"/>
                <w:szCs w:val="18"/>
              </w:rPr>
              <w:t xml:space="preserve">) лет </w:t>
            </w:r>
            <w:r>
              <w:rPr>
                <w:sz w:val="18"/>
                <w:szCs w:val="18"/>
              </w:rPr>
              <w:t>в российской и</w:t>
            </w:r>
            <w:r w:rsidR="001849A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или иностранной организации (организациях)</w:t>
            </w:r>
            <w:r w:rsidR="00281F77">
              <w:rPr>
                <w:sz w:val="18"/>
                <w:szCs w:val="18"/>
              </w:rPr>
              <w:t xml:space="preserve"> в иных случаях</w:t>
            </w:r>
            <w:r w:rsidRPr="00F46A2E">
              <w:rPr>
                <w:sz w:val="18"/>
                <w:szCs w:val="18"/>
              </w:rPr>
              <w:t xml:space="preserve">, </w:t>
            </w:r>
            <w:r w:rsidRPr="00F46A2E">
              <w:rPr>
                <w:i/>
                <w:sz w:val="18"/>
                <w:szCs w:val="18"/>
              </w:rPr>
              <w:t>или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Pr="00F46A2E" w:rsidRDefault="004A6C0E" w:rsidP="00B91803">
            <w:pPr>
              <w:spacing w:before="60" w:line="233" w:lineRule="auto"/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A6C0E" w:rsidRDefault="004A6C0E" w:rsidP="004A6C0E">
            <w:pPr>
              <w:rPr>
                <w:sz w:val="18"/>
                <w:szCs w:val="18"/>
              </w:rPr>
            </w:pPr>
            <w:r w:rsidRPr="00F46A2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323" w:type="dxa"/>
            <w:vAlign w:val="center"/>
          </w:tcPr>
          <w:p w:rsidR="004A6C0E" w:rsidRPr="00337868" w:rsidRDefault="004A6C0E" w:rsidP="00080485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9837F0">
              <w:rPr>
                <w:sz w:val="18"/>
                <w:szCs w:val="18"/>
              </w:rPr>
              <w:t>опыт работы в должности, при назначении (избрании) на которую в соответствии с федеральными законами требов</w:t>
            </w:r>
            <w:r w:rsidRPr="009837F0">
              <w:rPr>
                <w:sz w:val="18"/>
                <w:szCs w:val="18"/>
              </w:rPr>
              <w:t>а</w:t>
            </w:r>
            <w:r w:rsidRPr="009837F0">
              <w:rPr>
                <w:sz w:val="18"/>
                <w:szCs w:val="18"/>
              </w:rPr>
              <w:t>лось согласование Банка России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Pr="00A8248E" w:rsidRDefault="004A6C0E" w:rsidP="00B91803">
            <w:pPr>
              <w:spacing w:before="60" w:line="233" w:lineRule="auto"/>
            </w:pPr>
            <w:r w:rsidRPr="00A8248E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743" w:type="dxa"/>
            <w:gridSpan w:val="2"/>
            <w:vAlign w:val="center"/>
          </w:tcPr>
          <w:p w:rsidR="004A6C0E" w:rsidRPr="006032EC" w:rsidRDefault="004A6C0E" w:rsidP="00B91803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6032EC">
              <w:rPr>
                <w:sz w:val="18"/>
                <w:szCs w:val="18"/>
              </w:rPr>
              <w:t>совершение сделок с ценными бумагами и/или заключение договоров, являющихся производными финансовыми инстр</w:t>
            </w:r>
            <w:r w:rsidRPr="006032EC">
              <w:rPr>
                <w:sz w:val="18"/>
                <w:szCs w:val="18"/>
              </w:rPr>
              <w:t>у</w:t>
            </w:r>
            <w:r w:rsidRPr="006032EC">
              <w:rPr>
                <w:sz w:val="18"/>
                <w:szCs w:val="18"/>
              </w:rPr>
              <w:t>ментами, за последние 4 (Четыре) квартала в среднем не реже 10 (Десяти) раз в квартал, но не реже 1 (Одного) раза в м</w:t>
            </w:r>
            <w:r w:rsidRPr="006032EC">
              <w:rPr>
                <w:sz w:val="18"/>
                <w:szCs w:val="18"/>
              </w:rPr>
              <w:t>е</w:t>
            </w:r>
            <w:r w:rsidRPr="006032EC">
              <w:rPr>
                <w:sz w:val="18"/>
                <w:szCs w:val="18"/>
              </w:rPr>
              <w:t>сяц. При этом совокупная цена таких сделок (договоров) составляла не менее 6 000 000 (Шести миллионов) рублей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Default="004A6C0E" w:rsidP="00B91803">
            <w:pPr>
              <w:spacing w:before="60"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743" w:type="dxa"/>
            <w:gridSpan w:val="2"/>
            <w:vAlign w:val="center"/>
          </w:tcPr>
          <w:p w:rsidR="004A6C0E" w:rsidRPr="00F24E94" w:rsidRDefault="004A6C0E" w:rsidP="00B91803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F24E94">
              <w:rPr>
                <w:sz w:val="18"/>
                <w:szCs w:val="18"/>
              </w:rPr>
              <w:t>владение имуществом, размер которого составляет не менее 6 000 000 (Шести миллионов) рублей</w:t>
            </w:r>
            <w:r w:rsidR="000A75EF">
              <w:rPr>
                <w:sz w:val="18"/>
                <w:szCs w:val="18"/>
              </w:rPr>
              <w:t xml:space="preserve"> (иного минимального размера, превышающего указанное значение, предусмотренного законодательством Российской Федерации)</w:t>
            </w:r>
          </w:p>
        </w:tc>
      </w:tr>
      <w:tr w:rsidR="004A6C0E" w:rsidRPr="006E3E4F" w:rsidTr="00033F86">
        <w:tc>
          <w:tcPr>
            <w:tcW w:w="430" w:type="dxa"/>
            <w:vAlign w:val="center"/>
          </w:tcPr>
          <w:p w:rsidR="004A6C0E" w:rsidRPr="00681EEC" w:rsidRDefault="004A6C0E" w:rsidP="00B91803">
            <w:pPr>
              <w:spacing w:before="60" w:line="233" w:lineRule="auto"/>
            </w:pPr>
            <w:r w:rsidRPr="00681EEC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743" w:type="dxa"/>
            <w:gridSpan w:val="2"/>
            <w:vAlign w:val="center"/>
          </w:tcPr>
          <w:p w:rsidR="004A6C0E" w:rsidRPr="00F24E94" w:rsidRDefault="004A6C0E" w:rsidP="00033F86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F24E94">
              <w:rPr>
                <w:sz w:val="18"/>
                <w:szCs w:val="18"/>
              </w:rPr>
              <w:t xml:space="preserve">наличие соответствующего образования или </w:t>
            </w:r>
            <w:r>
              <w:rPr>
                <w:sz w:val="18"/>
                <w:szCs w:val="18"/>
              </w:rPr>
              <w:t>квалификации</w:t>
            </w:r>
            <w:r w:rsidRPr="00F24E94">
              <w:rPr>
                <w:sz w:val="18"/>
                <w:szCs w:val="18"/>
              </w:rPr>
              <w:t xml:space="preserve"> </w:t>
            </w:r>
            <w:r w:rsidR="000A75EF">
              <w:rPr>
                <w:sz w:val="18"/>
                <w:szCs w:val="18"/>
              </w:rPr>
              <w:t>в сфере финансов</w:t>
            </w:r>
            <w:r w:rsidR="00033F86">
              <w:rPr>
                <w:sz w:val="18"/>
                <w:szCs w:val="18"/>
              </w:rPr>
              <w:t>ых</w:t>
            </w:r>
            <w:r w:rsidR="000A75EF">
              <w:rPr>
                <w:sz w:val="18"/>
                <w:szCs w:val="18"/>
              </w:rPr>
              <w:t xml:space="preserve"> рынк</w:t>
            </w:r>
            <w:r w:rsidR="00033F86">
              <w:rPr>
                <w:sz w:val="18"/>
                <w:szCs w:val="18"/>
              </w:rPr>
              <w:t>ов</w:t>
            </w:r>
            <w:r w:rsidR="000A75EF">
              <w:rPr>
                <w:sz w:val="18"/>
                <w:szCs w:val="18"/>
              </w:rPr>
              <w:t xml:space="preserve"> </w:t>
            </w:r>
            <w:r w:rsidRPr="00F24E94">
              <w:rPr>
                <w:sz w:val="18"/>
                <w:szCs w:val="18"/>
              </w:rPr>
              <w:t xml:space="preserve">или </w:t>
            </w:r>
            <w:r w:rsidR="000A75EF">
              <w:rPr>
                <w:sz w:val="18"/>
                <w:szCs w:val="18"/>
              </w:rPr>
              <w:t xml:space="preserve">международного </w:t>
            </w:r>
            <w:r w:rsidRPr="00F24E94">
              <w:rPr>
                <w:sz w:val="18"/>
                <w:szCs w:val="18"/>
              </w:rPr>
              <w:t>сертификата</w:t>
            </w:r>
          </w:p>
        </w:tc>
      </w:tr>
    </w:tbl>
    <w:p w:rsidR="004854C2" w:rsidRDefault="004854C2" w:rsidP="007314C1">
      <w:pPr>
        <w:spacing w:line="233" w:lineRule="auto"/>
        <w:jc w:val="both"/>
        <w:rPr>
          <w:sz w:val="18"/>
          <w:szCs w:val="18"/>
        </w:rPr>
      </w:pPr>
    </w:p>
    <w:p w:rsidR="007314C1" w:rsidRDefault="007314C1" w:rsidP="007314C1">
      <w:pPr>
        <w:spacing w:line="233" w:lineRule="auto"/>
        <w:jc w:val="both"/>
        <w:rPr>
          <w:sz w:val="18"/>
          <w:szCs w:val="18"/>
        </w:rPr>
      </w:pPr>
      <w:r w:rsidRPr="009F279F">
        <w:rPr>
          <w:b/>
          <w:sz w:val="18"/>
          <w:szCs w:val="18"/>
        </w:rPr>
        <w:lastRenderedPageBreak/>
        <w:t>В подтверждение предоставля</w:t>
      </w:r>
      <w:r w:rsidR="00B91803" w:rsidRPr="009F279F">
        <w:rPr>
          <w:b/>
          <w:sz w:val="18"/>
          <w:szCs w:val="18"/>
        </w:rPr>
        <w:t>ю</w:t>
      </w:r>
      <w:r w:rsidRPr="009F279F">
        <w:rPr>
          <w:b/>
          <w:sz w:val="18"/>
          <w:szCs w:val="18"/>
        </w:rPr>
        <w:t xml:space="preserve"> следующие документы:</w:t>
      </w:r>
    </w:p>
    <w:p w:rsidR="007314C1" w:rsidRDefault="007314C1" w:rsidP="007314C1">
      <w:pPr>
        <w:spacing w:line="233" w:lineRule="auto"/>
        <w:jc w:val="both"/>
        <w:rPr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7314C1" w:rsidRPr="006E3E4F">
        <w:tc>
          <w:tcPr>
            <w:tcW w:w="430" w:type="dxa"/>
            <w:vAlign w:val="center"/>
          </w:tcPr>
          <w:p w:rsidR="007314C1" w:rsidRPr="006E3E4F" w:rsidRDefault="007314C1" w:rsidP="009F279F">
            <w:pPr>
              <w:spacing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9F279F" w:rsidRDefault="009F279F" w:rsidP="009F279F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F279F">
              <w:rPr>
                <w:sz w:val="18"/>
                <w:szCs w:val="18"/>
              </w:rPr>
              <w:t xml:space="preserve">выписки </w:t>
            </w:r>
            <w:r w:rsidR="00671DD3">
              <w:rPr>
                <w:sz w:val="18"/>
                <w:szCs w:val="18"/>
              </w:rPr>
              <w:t>по лицевым счетам владельца в</w:t>
            </w:r>
            <w:r w:rsidRPr="009F279F">
              <w:rPr>
                <w:sz w:val="18"/>
                <w:szCs w:val="18"/>
              </w:rPr>
              <w:t xml:space="preserve"> реестр</w:t>
            </w:r>
            <w:r w:rsidR="00671DD3">
              <w:rPr>
                <w:sz w:val="18"/>
                <w:szCs w:val="18"/>
              </w:rPr>
              <w:t>е</w:t>
            </w:r>
            <w:r w:rsidRPr="009F279F">
              <w:rPr>
                <w:sz w:val="18"/>
                <w:szCs w:val="18"/>
              </w:rPr>
              <w:t xml:space="preserve"> владельцев именных ценных бумаг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Pr="009F279F" w:rsidRDefault="007314C1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9F279F" w:rsidRDefault="00671DD3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выписки </w:t>
            </w:r>
            <w:r w:rsidR="00D32983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 счет</w:t>
            </w:r>
            <w:r w:rsidR="00D32983">
              <w:rPr>
                <w:sz w:val="18"/>
                <w:szCs w:val="18"/>
              </w:rPr>
              <w:t>ам</w:t>
            </w:r>
            <w:r w:rsidR="009F279F" w:rsidRPr="009F279F">
              <w:rPr>
                <w:sz w:val="18"/>
                <w:szCs w:val="18"/>
              </w:rPr>
              <w:t xml:space="preserve"> депо</w:t>
            </w:r>
            <w:r>
              <w:rPr>
                <w:sz w:val="18"/>
                <w:szCs w:val="18"/>
              </w:rPr>
              <w:t xml:space="preserve"> владельца</w:t>
            </w:r>
            <w:r w:rsidR="00D32983">
              <w:rPr>
                <w:sz w:val="18"/>
                <w:szCs w:val="18"/>
              </w:rPr>
              <w:t xml:space="preserve"> в депозитарии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Pr="009F279F" w:rsidRDefault="007314C1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9F279F" w:rsidRDefault="009F279F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9F279F">
              <w:rPr>
                <w:sz w:val="18"/>
                <w:szCs w:val="18"/>
              </w:rPr>
              <w:t>отчет брокера, в том числе подтверждающий наличие открытых позиций по фьючерсным и опционным контрактам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Pr="006E3E4F" w:rsidRDefault="007314C1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9F279F" w:rsidRDefault="009F279F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9F279F">
              <w:rPr>
                <w:sz w:val="18"/>
                <w:szCs w:val="18"/>
              </w:rPr>
              <w:t>отчет о деятельности управляющего по управлению финансовыми инструментами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Pr="009F279F" w:rsidRDefault="007314C1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4411D7" w:rsidRDefault="00272F96" w:rsidP="007314C1">
            <w:pPr>
              <w:spacing w:before="60" w:line="233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="009F279F" w:rsidRPr="009F279F">
              <w:rPr>
                <w:sz w:val="18"/>
                <w:szCs w:val="18"/>
              </w:rPr>
              <w:t>опи</w:t>
            </w:r>
            <w:r w:rsidR="00115966">
              <w:rPr>
                <w:sz w:val="18"/>
                <w:szCs w:val="18"/>
              </w:rPr>
              <w:t>ю</w:t>
            </w:r>
            <w:r w:rsidR="009F279F" w:rsidRPr="009F279F">
              <w:rPr>
                <w:sz w:val="18"/>
                <w:szCs w:val="18"/>
              </w:rPr>
              <w:t xml:space="preserve"> трудовой книжки</w:t>
            </w:r>
          </w:p>
        </w:tc>
      </w:tr>
      <w:tr w:rsidR="007314C1" w:rsidRPr="006E3E4F">
        <w:tc>
          <w:tcPr>
            <w:tcW w:w="430" w:type="dxa"/>
            <w:vAlign w:val="center"/>
          </w:tcPr>
          <w:p w:rsidR="007314C1" w:rsidRPr="006E3E4F" w:rsidRDefault="007314C1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314C1" w:rsidRPr="009F279F" w:rsidRDefault="00A720EB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F279F" w:rsidRPr="009F279F">
              <w:rPr>
                <w:sz w:val="18"/>
                <w:szCs w:val="18"/>
              </w:rPr>
              <w:t xml:space="preserve">ригиналы </w:t>
            </w:r>
            <w:r>
              <w:rPr>
                <w:sz w:val="18"/>
                <w:szCs w:val="18"/>
              </w:rPr>
              <w:t xml:space="preserve">или копии </w:t>
            </w:r>
            <w:r w:rsidR="009F279F" w:rsidRPr="009F279F">
              <w:rPr>
                <w:sz w:val="18"/>
                <w:szCs w:val="18"/>
              </w:rPr>
              <w:t>трудовых договоров, предметом которых является работа по совместительству</w:t>
            </w:r>
            <w:r>
              <w:rPr>
                <w:sz w:val="18"/>
                <w:szCs w:val="18"/>
              </w:rPr>
              <w:t>,</w:t>
            </w:r>
            <w:r w:rsidR="009F279F" w:rsidRPr="009F279F">
              <w:rPr>
                <w:sz w:val="18"/>
                <w:szCs w:val="18"/>
              </w:rPr>
              <w:t xml:space="preserve"> в случаях, когда</w:t>
            </w:r>
            <w:r w:rsidR="00115966">
              <w:rPr>
                <w:sz w:val="18"/>
                <w:szCs w:val="18"/>
              </w:rPr>
              <w:t xml:space="preserve"> </w:t>
            </w:r>
            <w:r w:rsidR="009F279F" w:rsidRPr="009F279F">
              <w:rPr>
                <w:sz w:val="18"/>
                <w:szCs w:val="18"/>
              </w:rPr>
              <w:t xml:space="preserve">работа по совместительству не отражена в трудовой книжке, а также оригиналы </w:t>
            </w:r>
            <w:r>
              <w:rPr>
                <w:sz w:val="18"/>
                <w:szCs w:val="18"/>
              </w:rPr>
              <w:t xml:space="preserve">или копии </w:t>
            </w:r>
            <w:r w:rsidR="009F279F" w:rsidRPr="009F279F">
              <w:rPr>
                <w:sz w:val="18"/>
                <w:szCs w:val="18"/>
              </w:rPr>
              <w:t>соглашений о расторжении таких</w:t>
            </w:r>
            <w:r w:rsidR="00115966">
              <w:rPr>
                <w:sz w:val="18"/>
                <w:szCs w:val="18"/>
              </w:rPr>
              <w:t xml:space="preserve"> </w:t>
            </w:r>
            <w:r w:rsidR="009F279F" w:rsidRPr="009F279F">
              <w:rPr>
                <w:sz w:val="18"/>
                <w:szCs w:val="18"/>
              </w:rPr>
              <w:t>трудовых договоров (при наличии)</w:t>
            </w:r>
          </w:p>
        </w:tc>
      </w:tr>
      <w:tr w:rsidR="004411D7" w:rsidRPr="006E3E4F">
        <w:tc>
          <w:tcPr>
            <w:tcW w:w="430" w:type="dxa"/>
            <w:vAlign w:val="center"/>
          </w:tcPr>
          <w:p w:rsidR="004411D7" w:rsidRPr="006E3E4F" w:rsidRDefault="004411D7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4411D7" w:rsidRPr="004411D7" w:rsidRDefault="004411D7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трудовой деятельности, предоставляемые из информационных ресурсов СФР (Социального фонда России)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Default="00AC1316" w:rsidP="00AC1316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нотариально заверенная копия письма территориального учреждения Банка России с подтверждением согласования (для должности, при назначении (избрании) на которую в соответствии с федеральными законами требовалось согласование Банка России)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9F279F" w:rsidRDefault="00AC1316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D1177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D11771" w:rsidRDefault="00AC1316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9F279F">
              <w:rPr>
                <w:sz w:val="18"/>
                <w:szCs w:val="18"/>
              </w:rPr>
              <w:t xml:space="preserve">оригиналы или </w:t>
            </w:r>
            <w:r>
              <w:rPr>
                <w:sz w:val="18"/>
                <w:szCs w:val="18"/>
              </w:rPr>
              <w:t>заверенные работодателем копии должностных инструкций или выписки из них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D11771" w:rsidRDefault="00AC1316" w:rsidP="009F279F">
            <w:pPr>
              <w:spacing w:before="60" w:line="233" w:lineRule="auto"/>
              <w:rPr>
                <w:sz w:val="18"/>
                <w:szCs w:val="18"/>
              </w:rPr>
            </w:pPr>
            <w:r w:rsidRPr="00D1177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9F279F" w:rsidRDefault="00AC1316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документы, содержащие функции, выполняемые у работодателя, письмо работодателя с указанием стажа работы, связанной с выполнением функций, связанных с совершением операций с финансовыми инструментами, с конкретизац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ей таких функций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9F279F" w:rsidRDefault="00AC1316" w:rsidP="009E4C82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D11771" w:rsidRDefault="00AC1316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нотариально заверенные или заверенные организацией </w:t>
            </w:r>
            <w:r w:rsidRPr="009F279F">
              <w:rPr>
                <w:sz w:val="18"/>
                <w:szCs w:val="18"/>
              </w:rPr>
              <w:t>копии лицензий (при условии лицензирования вида деятельности)</w:t>
            </w:r>
            <w:r>
              <w:rPr>
                <w:sz w:val="18"/>
                <w:szCs w:val="18"/>
              </w:rPr>
              <w:t xml:space="preserve"> организаций</w:t>
            </w:r>
            <w:r w:rsidRPr="009F279F">
              <w:rPr>
                <w:sz w:val="18"/>
                <w:szCs w:val="18"/>
              </w:rPr>
              <w:t>, записи которых содержатся в трудовой</w:t>
            </w:r>
            <w:r>
              <w:rPr>
                <w:sz w:val="18"/>
                <w:szCs w:val="18"/>
              </w:rPr>
              <w:t xml:space="preserve"> </w:t>
            </w:r>
            <w:r w:rsidRPr="009F279F">
              <w:rPr>
                <w:sz w:val="18"/>
                <w:szCs w:val="18"/>
              </w:rPr>
              <w:t>книжке</w:t>
            </w:r>
            <w:r>
              <w:rPr>
                <w:sz w:val="18"/>
                <w:szCs w:val="18"/>
              </w:rPr>
              <w:t>, или иных документов, подтверждающих, что такая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зация является </w:t>
            </w:r>
            <w:r w:rsidRPr="00F46A2E">
              <w:rPr>
                <w:sz w:val="18"/>
                <w:szCs w:val="18"/>
              </w:rPr>
              <w:t>квалифицированным инвестором в соответствии с пунктом 2 статьи 51.2 Федерального закона от 22 апр</w:t>
            </w:r>
            <w:r w:rsidRPr="00F46A2E">
              <w:rPr>
                <w:sz w:val="18"/>
                <w:szCs w:val="18"/>
              </w:rPr>
              <w:t>е</w:t>
            </w:r>
            <w:r w:rsidRPr="00F46A2E">
              <w:rPr>
                <w:sz w:val="18"/>
                <w:szCs w:val="18"/>
              </w:rPr>
              <w:t>ля 1996 г. № 39-ФЗ «О рынке ценных бумаг»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9F279F" w:rsidRDefault="00AC1316" w:rsidP="009E4C82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A8248E" w:rsidRDefault="00AC1316" w:rsidP="009E4C82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документы, подтверждающие осуществление организацией-работодателем сделок с ценными бумагами и</w:t>
            </w:r>
            <w:r w:rsidRPr="00A8248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или</w:t>
            </w:r>
            <w:r w:rsidRPr="00F46A2E">
              <w:rPr>
                <w:sz w:val="18"/>
                <w:szCs w:val="18"/>
              </w:rPr>
              <w:t xml:space="preserve"> заключ</w:t>
            </w:r>
            <w:r>
              <w:rPr>
                <w:sz w:val="18"/>
                <w:szCs w:val="18"/>
              </w:rPr>
              <w:t>ение договоров, являющих</w:t>
            </w:r>
            <w:r w:rsidRPr="00F46A2E">
              <w:rPr>
                <w:sz w:val="18"/>
                <w:szCs w:val="18"/>
              </w:rPr>
              <w:t>ся производными финансовыми инструментами</w:t>
            </w:r>
            <w:r>
              <w:rPr>
                <w:sz w:val="18"/>
                <w:szCs w:val="18"/>
              </w:rPr>
              <w:t>, в том числе отчеты брокера, письмо работодателя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9E4C82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D11771" w:rsidRDefault="00AC1316" w:rsidP="007314C1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 w:rsidRPr="009F279F">
              <w:rPr>
                <w:sz w:val="18"/>
                <w:szCs w:val="18"/>
              </w:rPr>
              <w:t>отчеты брокера о совершенных сделках и иных операциях за последние 4 (Четыре) квартала,</w:t>
            </w:r>
            <w:r>
              <w:rPr>
                <w:sz w:val="18"/>
                <w:szCs w:val="18"/>
              </w:rPr>
              <w:t xml:space="preserve"> </w:t>
            </w:r>
            <w:r w:rsidRPr="009F279F">
              <w:rPr>
                <w:sz w:val="18"/>
                <w:szCs w:val="18"/>
              </w:rPr>
              <w:t>предшествующие дате под</w:t>
            </w:r>
            <w:r w:rsidRPr="009F279F">
              <w:rPr>
                <w:sz w:val="18"/>
                <w:szCs w:val="18"/>
              </w:rPr>
              <w:t>а</w:t>
            </w:r>
            <w:r w:rsidRPr="009F279F">
              <w:rPr>
                <w:sz w:val="18"/>
                <w:szCs w:val="18"/>
              </w:rPr>
              <w:t xml:space="preserve">чи </w:t>
            </w:r>
            <w:r>
              <w:rPr>
                <w:sz w:val="18"/>
                <w:szCs w:val="18"/>
              </w:rPr>
              <w:t>настоящего З</w:t>
            </w:r>
            <w:r w:rsidRPr="009F279F">
              <w:rPr>
                <w:sz w:val="18"/>
                <w:szCs w:val="18"/>
              </w:rPr>
              <w:t>аявления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9F279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9F279F" w:rsidRDefault="00AC1316" w:rsidP="007777A9">
            <w:pPr>
              <w:spacing w:before="60" w:line="228" w:lineRule="auto"/>
              <w:jc w:val="both"/>
              <w:rPr>
                <w:sz w:val="18"/>
                <w:szCs w:val="18"/>
              </w:rPr>
            </w:pPr>
            <w:r w:rsidRPr="00E1370C">
              <w:rPr>
                <w:sz w:val="18"/>
                <w:szCs w:val="18"/>
              </w:rPr>
              <w:t>договоры и/или подтверждения (для сделок, заключенных в рамках генеральных соглашений)</w:t>
            </w:r>
            <w:r>
              <w:rPr>
                <w:sz w:val="18"/>
                <w:szCs w:val="18"/>
              </w:rPr>
              <w:t xml:space="preserve"> и/или иные документы</w:t>
            </w:r>
            <w:r w:rsidRPr="00E1370C">
              <w:rPr>
                <w:sz w:val="18"/>
                <w:szCs w:val="18"/>
              </w:rPr>
              <w:t>, подтверждающие совершение сделок с ценными бумагами, с приложением документов, подтверждающих факт перехода права собственности на ценные бумаги в результате совершенных сделок (подтверждающих исполнение обязательств по таким сделкам), за последние 4 (Четыре) квартала, предшествующие дате подачи настоящего Заявления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311F53" w:rsidRDefault="00AC1316" w:rsidP="001760DB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выписки по счетам, открытым в кредитных организациях и</w:t>
            </w:r>
            <w:r w:rsidRPr="00311F5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или иностранных банках, в том числе по вкладам (депозитам) с учетом начисленных процентов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311F53" w:rsidRDefault="00AC1316" w:rsidP="001760DB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справки о состоянии счетов в кредитных организациях и</w:t>
            </w:r>
            <w:r w:rsidRPr="00311F5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или иностранных банках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311F53" w:rsidRDefault="00AC1316" w:rsidP="001760DB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выписки по металлическим счетам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311F53" w:rsidRDefault="00AC1316" w:rsidP="00301E5D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документы, подтверждающие права требования физического лица к кредитной организации выплатить денежный эквивалент драгоценного металла по учетной цене соответствующего драгоценного металла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C1316" w:rsidRPr="009F279F" w:rsidRDefault="00AC1316" w:rsidP="00301E5D">
            <w:pPr>
              <w:spacing w:before="60"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государственного образца Российской Федерации о высшем образовании (нотариально заверенная копия или оригинал и копия, заверенная клиентом)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9F279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</w:tcPr>
          <w:p w:rsidR="00AC1316" w:rsidRDefault="00AC1316" w:rsidP="006A0133">
            <w:pPr>
              <w:spacing w:before="60"/>
              <w:jc w:val="both"/>
            </w:pPr>
            <w:r>
              <w:rPr>
                <w:sz w:val="18"/>
                <w:szCs w:val="18"/>
              </w:rPr>
              <w:t>свидетельство о квалификации, подтверждающее квалификацию в сфере финансового рынка, соответствующую профе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сиональному стандарту «Специалист рынка ценных бумаг» или профессиональному стандарту «Специалист по финанс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вому консультированию»</w:t>
            </w:r>
            <w:r w:rsidRPr="0029553D">
              <w:rPr>
                <w:sz w:val="18"/>
                <w:szCs w:val="18"/>
              </w:rPr>
              <w:t xml:space="preserve"> (нотариально заверенная копия </w:t>
            </w:r>
            <w:r>
              <w:rPr>
                <w:sz w:val="18"/>
                <w:szCs w:val="18"/>
              </w:rPr>
              <w:t xml:space="preserve">или </w:t>
            </w:r>
            <w:r w:rsidRPr="0029553D">
              <w:rPr>
                <w:sz w:val="18"/>
                <w:szCs w:val="18"/>
              </w:rPr>
              <w:t>оригинал и</w:t>
            </w:r>
            <w:r>
              <w:rPr>
                <w:sz w:val="18"/>
                <w:szCs w:val="18"/>
              </w:rPr>
              <w:t xml:space="preserve"> копия, заверенная клиентом</w:t>
            </w:r>
            <w:r w:rsidRPr="0029553D">
              <w:rPr>
                <w:sz w:val="18"/>
                <w:szCs w:val="18"/>
              </w:rPr>
              <w:t>)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</w:tcPr>
          <w:p w:rsidR="00AC1316" w:rsidRPr="001760DB" w:rsidRDefault="00AC1316" w:rsidP="009E7AA0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сертификат «</w:t>
            </w:r>
            <w:r w:rsidRPr="001760DB">
              <w:rPr>
                <w:sz w:val="18"/>
                <w:szCs w:val="18"/>
              </w:rPr>
              <w:t xml:space="preserve">Chartered Financial Analyst </w:t>
            </w:r>
            <w:r>
              <w:rPr>
                <w:sz w:val="18"/>
                <w:szCs w:val="18"/>
              </w:rPr>
              <w:t>(</w:t>
            </w:r>
            <w:r w:rsidRPr="001760DB">
              <w:rPr>
                <w:sz w:val="18"/>
                <w:szCs w:val="18"/>
              </w:rPr>
              <w:t>CFA</w:t>
            </w:r>
            <w:r>
              <w:rPr>
                <w:sz w:val="18"/>
                <w:szCs w:val="18"/>
              </w:rPr>
              <w:t>)»</w:t>
            </w:r>
            <w:r w:rsidRPr="0029553D">
              <w:rPr>
                <w:sz w:val="18"/>
                <w:szCs w:val="18"/>
              </w:rPr>
              <w:t xml:space="preserve"> (нотариально заверенная копия </w:t>
            </w:r>
            <w:r>
              <w:rPr>
                <w:sz w:val="18"/>
                <w:szCs w:val="18"/>
              </w:rPr>
              <w:t xml:space="preserve">или </w:t>
            </w:r>
            <w:r w:rsidRPr="0029553D">
              <w:rPr>
                <w:sz w:val="18"/>
                <w:szCs w:val="18"/>
              </w:rPr>
              <w:t>оригинал и</w:t>
            </w:r>
            <w:r>
              <w:rPr>
                <w:sz w:val="18"/>
                <w:szCs w:val="18"/>
              </w:rPr>
              <w:t xml:space="preserve"> копия, заверенная клие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том</w:t>
            </w:r>
            <w:r w:rsidRPr="0029553D">
              <w:rPr>
                <w:sz w:val="18"/>
                <w:szCs w:val="18"/>
              </w:rPr>
              <w:t>)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1760DB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</w:tcPr>
          <w:p w:rsidR="00AC1316" w:rsidRPr="001760DB" w:rsidRDefault="00AC1316" w:rsidP="009E7AA0">
            <w:pPr>
              <w:spacing w:before="60"/>
              <w:jc w:val="both"/>
              <w:rPr>
                <w:sz w:val="18"/>
                <w:szCs w:val="18"/>
              </w:rPr>
            </w:pPr>
            <w:r w:rsidRPr="001760DB">
              <w:rPr>
                <w:sz w:val="18"/>
                <w:szCs w:val="18"/>
              </w:rPr>
              <w:t>сертификат «Certified International Investment Analyst (CIIA)»</w:t>
            </w:r>
            <w:r w:rsidRPr="0029553D">
              <w:rPr>
                <w:sz w:val="18"/>
                <w:szCs w:val="18"/>
              </w:rPr>
              <w:t xml:space="preserve"> (нотариально заверенная копия </w:t>
            </w:r>
            <w:r>
              <w:rPr>
                <w:sz w:val="18"/>
                <w:szCs w:val="18"/>
              </w:rPr>
              <w:t>или оригинал и копия, зав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ренная клиентом</w:t>
            </w:r>
            <w:r w:rsidRPr="0029553D">
              <w:rPr>
                <w:sz w:val="18"/>
                <w:szCs w:val="18"/>
              </w:rPr>
              <w:t>)</w:t>
            </w:r>
          </w:p>
        </w:tc>
      </w:tr>
      <w:tr w:rsidR="00AC1316" w:rsidRPr="006E3E4F">
        <w:tc>
          <w:tcPr>
            <w:tcW w:w="430" w:type="dxa"/>
            <w:vAlign w:val="center"/>
          </w:tcPr>
          <w:p w:rsidR="00AC1316" w:rsidRPr="006E3E4F" w:rsidRDefault="00AC1316" w:rsidP="009E4C82">
            <w:pPr>
              <w:spacing w:before="60"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</w:tcPr>
          <w:p w:rsidR="00AC1316" w:rsidRPr="001760DB" w:rsidRDefault="00AC1316" w:rsidP="009E7AA0">
            <w:pPr>
              <w:spacing w:before="60"/>
              <w:jc w:val="both"/>
              <w:rPr>
                <w:sz w:val="18"/>
                <w:szCs w:val="18"/>
              </w:rPr>
            </w:pPr>
            <w:r w:rsidRPr="001760DB">
              <w:rPr>
                <w:sz w:val="18"/>
                <w:szCs w:val="18"/>
              </w:rPr>
              <w:t>сертификат «Financial Risk Manager (FRM)»</w:t>
            </w:r>
            <w:r w:rsidRPr="0029553D">
              <w:rPr>
                <w:sz w:val="18"/>
                <w:szCs w:val="18"/>
              </w:rPr>
              <w:t xml:space="preserve"> (нотариально заверенная копия </w:t>
            </w:r>
            <w:r>
              <w:rPr>
                <w:sz w:val="18"/>
                <w:szCs w:val="18"/>
              </w:rPr>
              <w:t xml:space="preserve">или </w:t>
            </w:r>
            <w:r w:rsidRPr="0029553D">
              <w:rPr>
                <w:sz w:val="18"/>
                <w:szCs w:val="18"/>
              </w:rPr>
              <w:t>оригинал и</w:t>
            </w:r>
            <w:r>
              <w:rPr>
                <w:sz w:val="18"/>
                <w:szCs w:val="18"/>
              </w:rPr>
              <w:t xml:space="preserve"> копия, заверенная клиентом</w:t>
            </w:r>
            <w:r w:rsidRPr="0029553D">
              <w:rPr>
                <w:sz w:val="18"/>
                <w:szCs w:val="18"/>
              </w:rPr>
              <w:t>)</w:t>
            </w:r>
          </w:p>
        </w:tc>
      </w:tr>
    </w:tbl>
    <w:p w:rsidR="00A84054" w:rsidRDefault="00A84054" w:rsidP="007777A9">
      <w:pPr>
        <w:spacing w:line="228" w:lineRule="auto"/>
      </w:pPr>
    </w:p>
    <w:tbl>
      <w:tblPr>
        <w:tblW w:w="10089" w:type="dxa"/>
        <w:tblLook w:val="00A0"/>
      </w:tblPr>
      <w:tblGrid>
        <w:gridCol w:w="430"/>
        <w:gridCol w:w="9659"/>
      </w:tblGrid>
      <w:tr w:rsidR="00A84054" w:rsidRPr="006E3E4F">
        <w:tc>
          <w:tcPr>
            <w:tcW w:w="430" w:type="dxa"/>
            <w:vAlign w:val="center"/>
          </w:tcPr>
          <w:p w:rsidR="00A84054" w:rsidRPr="00D11771" w:rsidRDefault="00A84054" w:rsidP="007777A9">
            <w:pPr>
              <w:spacing w:before="60" w:line="228" w:lineRule="auto"/>
            </w:pPr>
            <w:r w:rsidRPr="00D1177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A84054" w:rsidRPr="00D11771" w:rsidRDefault="00A84054" w:rsidP="007777A9">
            <w:pPr>
              <w:spacing w:before="60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Подтверждающие документы к настоящему Заявлению не прилагаются. Проверку </w:t>
            </w:r>
            <w:r w:rsidR="003E6E59">
              <w:rPr>
                <w:sz w:val="18"/>
                <w:szCs w:val="18"/>
              </w:rPr>
              <w:t>соблюдения требований прошу</w:t>
            </w:r>
            <w:r>
              <w:rPr>
                <w:sz w:val="18"/>
                <w:szCs w:val="18"/>
              </w:rPr>
              <w:t xml:space="preserve"> осущ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ствить на основании имеющейся у Банка информации внутреннего учета</w:t>
            </w:r>
          </w:p>
        </w:tc>
      </w:tr>
    </w:tbl>
    <w:p w:rsidR="007314C1" w:rsidRDefault="007314C1" w:rsidP="007777A9">
      <w:pPr>
        <w:spacing w:before="120" w:line="228" w:lineRule="auto"/>
        <w:ind w:firstLine="709"/>
        <w:jc w:val="both"/>
        <w:rPr>
          <w:sz w:val="18"/>
          <w:szCs w:val="18"/>
        </w:rPr>
      </w:pPr>
    </w:p>
    <w:p w:rsidR="007314C1" w:rsidRPr="00E5724C" w:rsidRDefault="009A0850" w:rsidP="007777A9">
      <w:pPr>
        <w:spacing w:line="228" w:lineRule="auto"/>
        <w:ind w:firstLine="709"/>
        <w:jc w:val="both"/>
        <w:rPr>
          <w:sz w:val="18"/>
          <w:szCs w:val="18"/>
        </w:rPr>
      </w:pPr>
      <w:r w:rsidRPr="00265D62">
        <w:rPr>
          <w:sz w:val="18"/>
          <w:szCs w:val="18"/>
        </w:rPr>
        <w:t>Подтверждаю</w:t>
      </w:r>
      <w:r w:rsidR="007314C1" w:rsidRPr="00E5724C">
        <w:rPr>
          <w:sz w:val="18"/>
          <w:szCs w:val="18"/>
        </w:rPr>
        <w:t xml:space="preserve"> полноту, достоверность и актуальность на дату подачи настоящего Заявления изложенной в насто</w:t>
      </w:r>
      <w:r w:rsidR="007314C1" w:rsidRPr="00E5724C">
        <w:rPr>
          <w:sz w:val="18"/>
          <w:szCs w:val="18"/>
        </w:rPr>
        <w:t>я</w:t>
      </w:r>
      <w:r w:rsidR="007314C1" w:rsidRPr="00E5724C">
        <w:rPr>
          <w:sz w:val="18"/>
          <w:szCs w:val="18"/>
        </w:rPr>
        <w:t>щем Заявлении информации и прилагаемых документов.</w:t>
      </w:r>
    </w:p>
    <w:p w:rsidR="007314C1" w:rsidRDefault="00B81F71" w:rsidP="007777A9">
      <w:pPr>
        <w:spacing w:line="22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Подтверждаю</w:t>
      </w:r>
      <w:r w:rsidR="007314C1" w:rsidRPr="00DB2781">
        <w:rPr>
          <w:sz w:val="18"/>
          <w:szCs w:val="18"/>
        </w:rPr>
        <w:t>, что осведомлен</w:t>
      </w:r>
      <w:r>
        <w:rPr>
          <w:sz w:val="18"/>
          <w:szCs w:val="18"/>
        </w:rPr>
        <w:t>(а)</w:t>
      </w:r>
      <w:r w:rsidR="007314C1" w:rsidRPr="00DB2781">
        <w:rPr>
          <w:sz w:val="18"/>
          <w:szCs w:val="18"/>
        </w:rPr>
        <w:t xml:space="preserve"> о повышенных рисках, связанных с финансовыми инструментами, об ограничен</w:t>
      </w:r>
      <w:r w:rsidR="007314C1" w:rsidRPr="00DB2781">
        <w:rPr>
          <w:sz w:val="18"/>
          <w:szCs w:val="18"/>
        </w:rPr>
        <w:t>и</w:t>
      </w:r>
      <w:r w:rsidR="007314C1" w:rsidRPr="00DB2781">
        <w:rPr>
          <w:sz w:val="18"/>
          <w:szCs w:val="18"/>
        </w:rPr>
        <w:t xml:space="preserve">ях, установленных законодательством Российской Федерации в отношении финансовых инструментов, предназначенных для квалифицированных </w:t>
      </w:r>
      <w:r w:rsidR="007314C1" w:rsidRPr="00D82B4B">
        <w:rPr>
          <w:sz w:val="18"/>
          <w:szCs w:val="18"/>
        </w:rPr>
        <w:t>инвесторов, и особенностях оказания услуг квалифицированным инвесто</w:t>
      </w:r>
      <w:r w:rsidRPr="00D82B4B">
        <w:rPr>
          <w:sz w:val="18"/>
          <w:szCs w:val="18"/>
        </w:rPr>
        <w:t>рам, а также о том, что физич</w:t>
      </w:r>
      <w:r w:rsidRPr="00D82B4B">
        <w:rPr>
          <w:sz w:val="18"/>
          <w:szCs w:val="18"/>
        </w:rPr>
        <w:t>е</w:t>
      </w:r>
      <w:r w:rsidRPr="00D82B4B">
        <w:rPr>
          <w:sz w:val="18"/>
          <w:szCs w:val="18"/>
        </w:rPr>
        <w:t>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г. № 46-ФЗ «О защите прав и законных интересов инвесторов на рынке ценных бумаг» не осуществляются выплаты компенсаций из федерального</w:t>
      </w:r>
      <w:r>
        <w:rPr>
          <w:sz w:val="18"/>
          <w:szCs w:val="18"/>
        </w:rPr>
        <w:t xml:space="preserve"> компенсационного фонда.</w:t>
      </w:r>
    </w:p>
    <w:p w:rsidR="00B81F71" w:rsidRPr="002C3956" w:rsidRDefault="00B81F71" w:rsidP="007777A9">
      <w:pPr>
        <w:spacing w:line="228" w:lineRule="auto"/>
        <w:ind w:firstLine="709"/>
        <w:jc w:val="both"/>
        <w:rPr>
          <w:sz w:val="18"/>
          <w:szCs w:val="18"/>
        </w:rPr>
      </w:pPr>
      <w:r w:rsidRPr="002C3956">
        <w:rPr>
          <w:sz w:val="18"/>
          <w:szCs w:val="18"/>
        </w:rPr>
        <w:t xml:space="preserve">Обязуюсь </w:t>
      </w:r>
      <w:r w:rsidR="00F30D4E" w:rsidRPr="002C3956">
        <w:rPr>
          <w:sz w:val="18"/>
          <w:szCs w:val="18"/>
        </w:rPr>
        <w:t>в случае признания меня квалифицированным инвестором уведом</w:t>
      </w:r>
      <w:r w:rsidR="00004C9D" w:rsidRPr="002C3956">
        <w:rPr>
          <w:sz w:val="18"/>
          <w:szCs w:val="18"/>
        </w:rPr>
        <w:t>и</w:t>
      </w:r>
      <w:r w:rsidR="00F30D4E" w:rsidRPr="002C3956">
        <w:rPr>
          <w:sz w:val="18"/>
          <w:szCs w:val="18"/>
        </w:rPr>
        <w:t>ть Банк в письменной форме о нес</w:t>
      </w:r>
      <w:r w:rsidR="00F30D4E" w:rsidRPr="002C3956">
        <w:rPr>
          <w:sz w:val="18"/>
          <w:szCs w:val="18"/>
        </w:rPr>
        <w:t>о</w:t>
      </w:r>
      <w:r w:rsidR="00F30D4E" w:rsidRPr="002C3956">
        <w:rPr>
          <w:sz w:val="18"/>
          <w:szCs w:val="18"/>
        </w:rPr>
        <w:t xml:space="preserve">блюдении </w:t>
      </w:r>
      <w:r w:rsidR="00265D62">
        <w:rPr>
          <w:sz w:val="18"/>
          <w:szCs w:val="18"/>
        </w:rPr>
        <w:t xml:space="preserve">мной </w:t>
      </w:r>
      <w:r w:rsidR="00F30D4E" w:rsidRPr="002C3956">
        <w:rPr>
          <w:sz w:val="18"/>
          <w:szCs w:val="18"/>
        </w:rPr>
        <w:t xml:space="preserve">требований, соответствие которым необходимо для признания </w:t>
      </w:r>
      <w:r w:rsidR="00265D62">
        <w:rPr>
          <w:sz w:val="18"/>
          <w:szCs w:val="18"/>
        </w:rPr>
        <w:t xml:space="preserve">лица </w:t>
      </w:r>
      <w:r w:rsidR="00F30D4E" w:rsidRPr="002C3956">
        <w:rPr>
          <w:sz w:val="18"/>
          <w:szCs w:val="18"/>
        </w:rPr>
        <w:t>квалифицированным инвестором.</w:t>
      </w:r>
    </w:p>
    <w:p w:rsidR="007314C1" w:rsidRDefault="00BB29DC" w:rsidP="007777A9">
      <w:pPr>
        <w:spacing w:line="228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Подтверждаю</w:t>
      </w:r>
      <w:r w:rsidR="007314C1" w:rsidRPr="002C3956">
        <w:rPr>
          <w:sz w:val="18"/>
          <w:szCs w:val="18"/>
        </w:rPr>
        <w:t xml:space="preserve">, что все положения Регламента принятия решения о признании лица квалифицированным инвестором в </w:t>
      </w:r>
      <w:r w:rsidR="005F0935">
        <w:rPr>
          <w:sz w:val="18"/>
          <w:szCs w:val="18"/>
        </w:rPr>
        <w:t>А</w:t>
      </w:r>
      <w:r w:rsidR="007314C1" w:rsidRPr="002C3956">
        <w:rPr>
          <w:sz w:val="18"/>
          <w:szCs w:val="18"/>
        </w:rPr>
        <w:t>кционерном обществе «</w:t>
      </w:r>
      <w:r w:rsidR="009C640F">
        <w:rPr>
          <w:sz w:val="18"/>
          <w:szCs w:val="18"/>
        </w:rPr>
        <w:t>СЕВЕРГАЗ</w:t>
      </w:r>
      <w:r w:rsidR="007314C1" w:rsidRPr="002C3956">
        <w:rPr>
          <w:sz w:val="18"/>
          <w:szCs w:val="18"/>
        </w:rPr>
        <w:t>БАНК» разъяснены в полном объеме и понятны.</w:t>
      </w:r>
    </w:p>
    <w:p w:rsidR="00AD683D" w:rsidRDefault="00364C57" w:rsidP="007777A9">
      <w:pPr>
        <w:spacing w:line="228" w:lineRule="auto"/>
        <w:ind w:firstLine="709"/>
        <w:jc w:val="both"/>
        <w:rPr>
          <w:sz w:val="18"/>
          <w:szCs w:val="18"/>
        </w:rPr>
      </w:pPr>
      <w:r w:rsidRPr="00AD683D">
        <w:rPr>
          <w:sz w:val="18"/>
          <w:szCs w:val="18"/>
        </w:rPr>
        <w:t>Подписью на настоящем Заявлении</w:t>
      </w:r>
      <w:r w:rsidR="00AD683D" w:rsidRPr="00AD683D">
        <w:rPr>
          <w:sz w:val="18"/>
          <w:szCs w:val="18"/>
        </w:rPr>
        <w:t xml:space="preserve"> я п</w:t>
      </w:r>
      <w:r w:rsidR="00AD683D">
        <w:rPr>
          <w:sz w:val="18"/>
          <w:szCs w:val="18"/>
        </w:rPr>
        <w:t>одтверждаю, что в соответствии с Федеральным законом от 27 июля 2006 г. № 152-ФЗ «О персональных данных»</w:t>
      </w:r>
      <w:r w:rsidR="007D2BF0">
        <w:rPr>
          <w:sz w:val="18"/>
          <w:szCs w:val="18"/>
        </w:rPr>
        <w:t xml:space="preserve"> в целях получения услуг, предназначенных для квалифицированных инвесторов в соо</w:t>
      </w:r>
      <w:r w:rsidR="007D2BF0">
        <w:rPr>
          <w:sz w:val="18"/>
          <w:szCs w:val="18"/>
        </w:rPr>
        <w:t>т</w:t>
      </w:r>
      <w:r w:rsidR="007D2BF0">
        <w:rPr>
          <w:sz w:val="18"/>
          <w:szCs w:val="18"/>
        </w:rPr>
        <w:lastRenderedPageBreak/>
        <w:t xml:space="preserve">ветствии с законодательством Российской Федерации, я даю согласие </w:t>
      </w:r>
      <w:r w:rsidR="002C70DB">
        <w:rPr>
          <w:sz w:val="18"/>
          <w:szCs w:val="18"/>
        </w:rPr>
        <w:t xml:space="preserve">Акционерному обществу «СЕВЕРГАЗБАНК» (АО «БАНК СГБ», адрес местонахождения: 160001, город Вологда, улица Благовещенская, дом 3) (далее – </w:t>
      </w:r>
      <w:r w:rsidR="007D2BF0">
        <w:rPr>
          <w:sz w:val="18"/>
          <w:szCs w:val="18"/>
        </w:rPr>
        <w:t>Банк</w:t>
      </w:r>
      <w:r w:rsidR="002C70DB">
        <w:rPr>
          <w:sz w:val="18"/>
          <w:szCs w:val="18"/>
        </w:rPr>
        <w:t>)</w:t>
      </w:r>
      <w:r w:rsidR="007D2BF0">
        <w:rPr>
          <w:sz w:val="18"/>
          <w:szCs w:val="18"/>
        </w:rPr>
        <w:t xml:space="preserve"> на обработку всех </w:t>
      </w:r>
      <w:r w:rsidR="007D2BF0" w:rsidRPr="005D4039">
        <w:rPr>
          <w:sz w:val="18"/>
          <w:szCs w:val="18"/>
        </w:rPr>
        <w:t>персональных данных</w:t>
      </w:r>
      <w:r w:rsidR="007D2BF0">
        <w:rPr>
          <w:sz w:val="18"/>
          <w:szCs w:val="18"/>
        </w:rPr>
        <w:t>,</w:t>
      </w:r>
      <w:r w:rsidR="007D2BF0" w:rsidRPr="005D4039">
        <w:rPr>
          <w:sz w:val="18"/>
          <w:szCs w:val="18"/>
        </w:rPr>
        <w:t xml:space="preserve"> указан</w:t>
      </w:r>
      <w:r w:rsidR="007D2BF0">
        <w:rPr>
          <w:sz w:val="18"/>
          <w:szCs w:val="18"/>
        </w:rPr>
        <w:t>ных</w:t>
      </w:r>
      <w:r w:rsidR="007D2BF0" w:rsidRPr="005D4039">
        <w:rPr>
          <w:sz w:val="18"/>
          <w:szCs w:val="18"/>
        </w:rPr>
        <w:t xml:space="preserve"> в настоящем Заявлении и иных документах, предоставленных Банку (полученных Ба</w:t>
      </w:r>
      <w:r w:rsidR="007D2BF0" w:rsidRPr="005D4039">
        <w:rPr>
          <w:sz w:val="18"/>
          <w:szCs w:val="18"/>
        </w:rPr>
        <w:t>н</w:t>
      </w:r>
      <w:r w:rsidR="007D2BF0" w:rsidRPr="005D4039">
        <w:rPr>
          <w:sz w:val="18"/>
          <w:szCs w:val="18"/>
        </w:rPr>
        <w:t xml:space="preserve">ком), </w:t>
      </w:r>
      <w:r w:rsidR="007D2BF0">
        <w:rPr>
          <w:sz w:val="18"/>
          <w:szCs w:val="18"/>
        </w:rPr>
        <w:t>включая осуществление следующих действий: сбор, запись, систематизацию, накопление, хранение, уточнение (обно</w:t>
      </w:r>
      <w:r w:rsidR="007D2BF0">
        <w:rPr>
          <w:sz w:val="18"/>
          <w:szCs w:val="18"/>
        </w:rPr>
        <w:t>в</w:t>
      </w:r>
      <w:r w:rsidR="007D2BF0">
        <w:rPr>
          <w:sz w:val="18"/>
          <w:szCs w:val="18"/>
        </w:rPr>
        <w:t>ление, изменение), извлечение, использование, передачу (предоставление, доступ) третьим лицам, обезличивание, блокиров</w:t>
      </w:r>
      <w:r w:rsidR="007D2BF0">
        <w:rPr>
          <w:sz w:val="18"/>
          <w:szCs w:val="18"/>
        </w:rPr>
        <w:t>а</w:t>
      </w:r>
      <w:r w:rsidR="007D2BF0">
        <w:rPr>
          <w:sz w:val="18"/>
          <w:szCs w:val="18"/>
        </w:rPr>
        <w:t>ние, удаление, уничтожение персональных данных</w:t>
      </w:r>
      <w:r w:rsidR="002C70DB">
        <w:rPr>
          <w:sz w:val="18"/>
          <w:szCs w:val="18"/>
        </w:rPr>
        <w:t xml:space="preserve"> (далее - обработка)</w:t>
      </w:r>
      <w:r w:rsidR="007D2BF0">
        <w:rPr>
          <w:sz w:val="18"/>
          <w:szCs w:val="18"/>
        </w:rPr>
        <w:t>. Обработка персональных данных осуществляется Банком любым удобным для него способом на бумажных и электронных носителях с использованием и без использования средств автоматизации. Согласие на обработку персональных данных действует с даты подписания настоящего Заявления до полного исполнения моих обязательств перед Банком по д</w:t>
      </w:r>
      <w:r w:rsidR="007D2BF0" w:rsidRPr="005D4039">
        <w:rPr>
          <w:sz w:val="18"/>
          <w:szCs w:val="18"/>
        </w:rPr>
        <w:t>оговор</w:t>
      </w:r>
      <w:r w:rsidR="007D2BF0">
        <w:rPr>
          <w:sz w:val="18"/>
          <w:szCs w:val="18"/>
        </w:rPr>
        <w:t>у</w:t>
      </w:r>
      <w:r w:rsidR="007D2BF0" w:rsidRPr="005D4039">
        <w:rPr>
          <w:sz w:val="18"/>
          <w:szCs w:val="18"/>
        </w:rPr>
        <w:t xml:space="preserve"> о брокерском обслуживании и</w:t>
      </w:r>
      <w:r w:rsidR="007D2BF0">
        <w:rPr>
          <w:sz w:val="18"/>
          <w:szCs w:val="18"/>
        </w:rPr>
        <w:t>/или</w:t>
      </w:r>
      <w:r w:rsidR="007D2BF0" w:rsidRPr="005D4039">
        <w:rPr>
          <w:sz w:val="18"/>
          <w:szCs w:val="18"/>
        </w:rPr>
        <w:t xml:space="preserve"> </w:t>
      </w:r>
      <w:r w:rsidR="007D2BF0">
        <w:rPr>
          <w:sz w:val="18"/>
          <w:szCs w:val="18"/>
        </w:rPr>
        <w:t>договору на управление ценными бумагами, а также последующие 5 (Пять) лет</w:t>
      </w:r>
      <w:r w:rsidR="002C70DB">
        <w:rPr>
          <w:sz w:val="18"/>
          <w:szCs w:val="18"/>
        </w:rPr>
        <w:t>, если иной срок не установлен законодательством Российской Федер</w:t>
      </w:r>
      <w:r w:rsidR="002C70DB">
        <w:rPr>
          <w:sz w:val="18"/>
          <w:szCs w:val="18"/>
        </w:rPr>
        <w:t>а</w:t>
      </w:r>
      <w:r w:rsidR="002C70DB">
        <w:rPr>
          <w:sz w:val="18"/>
          <w:szCs w:val="18"/>
        </w:rPr>
        <w:t>ции</w:t>
      </w:r>
      <w:r w:rsidR="007D2BF0">
        <w:rPr>
          <w:sz w:val="18"/>
          <w:szCs w:val="18"/>
        </w:rPr>
        <w:t>. Согласие на обработку персональных данных может быть отозвано мно</w:t>
      </w:r>
      <w:r w:rsidR="00F02904">
        <w:rPr>
          <w:sz w:val="18"/>
          <w:szCs w:val="18"/>
        </w:rPr>
        <w:t>й</w:t>
      </w:r>
      <w:r w:rsidR="007D2BF0">
        <w:rPr>
          <w:sz w:val="18"/>
          <w:szCs w:val="18"/>
        </w:rPr>
        <w:t xml:space="preserve"> путем предоставления в Банк письменного з</w:t>
      </w:r>
      <w:r w:rsidR="007D2BF0">
        <w:rPr>
          <w:sz w:val="18"/>
          <w:szCs w:val="18"/>
        </w:rPr>
        <w:t>а</w:t>
      </w:r>
      <w:r w:rsidR="007D2BF0">
        <w:rPr>
          <w:sz w:val="18"/>
          <w:szCs w:val="18"/>
        </w:rPr>
        <w:t>явления. Я уполномочиваю Банк продолжать осуществлять обработку персональных данных, на которую было дано согласие, до полного исполнения всех моих обязательств по д</w:t>
      </w:r>
      <w:r w:rsidR="007D2BF0" w:rsidRPr="005D4039">
        <w:rPr>
          <w:sz w:val="18"/>
          <w:szCs w:val="18"/>
        </w:rPr>
        <w:t>оговор</w:t>
      </w:r>
      <w:r w:rsidR="007D2BF0">
        <w:rPr>
          <w:sz w:val="18"/>
          <w:szCs w:val="18"/>
        </w:rPr>
        <w:t>у</w:t>
      </w:r>
      <w:r w:rsidR="007D2BF0" w:rsidRPr="005D4039">
        <w:rPr>
          <w:sz w:val="18"/>
          <w:szCs w:val="18"/>
        </w:rPr>
        <w:t xml:space="preserve"> о брокерском обслуживании и</w:t>
      </w:r>
      <w:r w:rsidR="007D2BF0">
        <w:rPr>
          <w:sz w:val="18"/>
          <w:szCs w:val="18"/>
        </w:rPr>
        <w:t>/или</w:t>
      </w:r>
      <w:r w:rsidR="007D2BF0" w:rsidRPr="005D4039">
        <w:rPr>
          <w:sz w:val="18"/>
          <w:szCs w:val="18"/>
        </w:rPr>
        <w:t xml:space="preserve"> </w:t>
      </w:r>
      <w:r w:rsidR="007D2BF0">
        <w:rPr>
          <w:sz w:val="18"/>
          <w:szCs w:val="18"/>
        </w:rPr>
        <w:t>договору на управление це</w:t>
      </w:r>
      <w:r w:rsidR="007D2BF0">
        <w:rPr>
          <w:sz w:val="18"/>
          <w:szCs w:val="18"/>
        </w:rPr>
        <w:t>н</w:t>
      </w:r>
      <w:r w:rsidR="007D2BF0">
        <w:rPr>
          <w:sz w:val="18"/>
          <w:szCs w:val="18"/>
        </w:rPr>
        <w:t xml:space="preserve">ными бумагами, после чего уполномочиваю Банк прекратить обработку, за исключением персональных данных, дальнейшая обработка которых является обязанностью Банка, установленной законодательством Российской Федерации. Я подтверждаю, что мне разъяснена информация о моих правах как субъекта персональных данных, </w:t>
      </w:r>
      <w:r w:rsidR="00F02904">
        <w:rPr>
          <w:sz w:val="18"/>
          <w:szCs w:val="18"/>
        </w:rPr>
        <w:t xml:space="preserve">в том числе о праве отзыва согласия на обработку персональных данных, </w:t>
      </w:r>
      <w:r w:rsidR="007D2BF0">
        <w:rPr>
          <w:sz w:val="18"/>
          <w:szCs w:val="18"/>
        </w:rPr>
        <w:t>а также порядок защиты данных прав и моих законных инте</w:t>
      </w:r>
      <w:r w:rsidR="00A240DE">
        <w:rPr>
          <w:sz w:val="18"/>
          <w:szCs w:val="18"/>
        </w:rPr>
        <w:t>ресов.</w:t>
      </w:r>
    </w:p>
    <w:p w:rsidR="00CB2C3C" w:rsidRDefault="00CB2C3C" w:rsidP="007777A9">
      <w:pPr>
        <w:spacing w:line="228" w:lineRule="auto"/>
        <w:ind w:firstLine="709"/>
        <w:jc w:val="both"/>
        <w:rPr>
          <w:sz w:val="18"/>
          <w:szCs w:val="18"/>
        </w:rPr>
      </w:pPr>
      <w:r w:rsidRPr="00FE2AC7">
        <w:rPr>
          <w:sz w:val="18"/>
          <w:szCs w:val="18"/>
        </w:rPr>
        <w:t xml:space="preserve">Осведомлен(а) об ограничениях для отдельных лиц, установленных статьей 2 Федерального закона от </w:t>
      </w:r>
      <w:r w:rsidR="00FE2AC7" w:rsidRPr="00FE2AC7">
        <w:rPr>
          <w:sz w:val="18"/>
          <w:szCs w:val="18"/>
        </w:rPr>
        <w:t>7</w:t>
      </w:r>
      <w:r w:rsidRPr="00FE2AC7">
        <w:rPr>
          <w:sz w:val="18"/>
          <w:szCs w:val="18"/>
        </w:rPr>
        <w:t xml:space="preserve"> ма</w:t>
      </w:r>
      <w:r w:rsidR="00FE2AC7">
        <w:rPr>
          <w:sz w:val="18"/>
          <w:szCs w:val="18"/>
        </w:rPr>
        <w:t>я</w:t>
      </w:r>
      <w:r w:rsidRPr="00FE2AC7">
        <w:rPr>
          <w:sz w:val="18"/>
          <w:szCs w:val="18"/>
        </w:rPr>
        <w:t xml:space="preserve">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</w:t>
      </w:r>
      <w:r w:rsidRPr="00FE2AC7">
        <w:rPr>
          <w:sz w:val="18"/>
          <w:szCs w:val="18"/>
        </w:rPr>
        <w:t>о</w:t>
      </w:r>
      <w:r w:rsidRPr="00FE2AC7">
        <w:rPr>
          <w:sz w:val="18"/>
          <w:szCs w:val="18"/>
        </w:rPr>
        <w:t>ваться иностранными финансовыми инструментами».</w:t>
      </w:r>
    </w:p>
    <w:p w:rsidR="009469EC" w:rsidRDefault="009469EC" w:rsidP="007777A9">
      <w:pPr>
        <w:spacing w:line="228" w:lineRule="auto"/>
        <w:ind w:firstLine="709"/>
        <w:jc w:val="both"/>
        <w:rPr>
          <w:sz w:val="18"/>
          <w:szCs w:val="18"/>
        </w:rPr>
      </w:pPr>
    </w:p>
    <w:p w:rsidR="007314C1" w:rsidRDefault="007314C1" w:rsidP="007777A9">
      <w:pPr>
        <w:spacing w:line="228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Предпочтительный способ получения уведомлений</w:t>
      </w:r>
      <w:r w:rsidRPr="001F7612">
        <w:rPr>
          <w:b/>
          <w:sz w:val="18"/>
          <w:szCs w:val="18"/>
        </w:rPr>
        <w:t>:</w:t>
      </w:r>
    </w:p>
    <w:p w:rsidR="007314C1" w:rsidRDefault="00F903EC" w:rsidP="007777A9">
      <w:pPr>
        <w:spacing w:before="120"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Прошу</w:t>
      </w:r>
      <w:r w:rsidR="007314C1">
        <w:rPr>
          <w:sz w:val="18"/>
          <w:szCs w:val="18"/>
        </w:rPr>
        <w:t xml:space="preserve"> предоставить уведомление по результатам рассмотрения настоящего Заявления, а также последующие уведомления об изменениях статуса квалифицированного инвестора, следующим способом:</w:t>
      </w:r>
    </w:p>
    <w:p w:rsidR="007314C1" w:rsidRDefault="007314C1" w:rsidP="007314C1">
      <w:pPr>
        <w:spacing w:line="233" w:lineRule="auto"/>
        <w:jc w:val="both"/>
        <w:rPr>
          <w:sz w:val="14"/>
          <w:szCs w:val="14"/>
        </w:rPr>
      </w:pPr>
    </w:p>
    <w:tbl>
      <w:tblPr>
        <w:tblW w:w="10031" w:type="dxa"/>
        <w:tblLook w:val="00A0"/>
      </w:tblPr>
      <w:tblGrid>
        <w:gridCol w:w="430"/>
        <w:gridCol w:w="2655"/>
        <w:gridCol w:w="3119"/>
        <w:gridCol w:w="3827"/>
      </w:tblGrid>
      <w:tr w:rsidR="00F02904" w:rsidRPr="00B30A73" w:rsidTr="003E0423">
        <w:tc>
          <w:tcPr>
            <w:tcW w:w="430" w:type="dxa"/>
            <w:vAlign w:val="center"/>
          </w:tcPr>
          <w:p w:rsidR="00F02904" w:rsidRPr="00EE7BBB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E7BBB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01" w:type="dxa"/>
            <w:gridSpan w:val="3"/>
            <w:vAlign w:val="center"/>
          </w:tcPr>
          <w:p w:rsidR="00F02904" w:rsidRPr="00B30A73" w:rsidRDefault="00F02904" w:rsidP="00F02904">
            <w:pPr>
              <w:spacing w:line="233" w:lineRule="auto"/>
              <w:jc w:val="both"/>
              <w:rPr>
                <w:spacing w:val="-2"/>
                <w:sz w:val="18"/>
                <w:szCs w:val="18"/>
              </w:rPr>
            </w:pPr>
            <w:r w:rsidRPr="00B30A73">
              <w:rPr>
                <w:spacing w:val="-2"/>
                <w:sz w:val="18"/>
                <w:szCs w:val="18"/>
              </w:rPr>
              <w:t>лично клиент</w:t>
            </w:r>
            <w:r>
              <w:rPr>
                <w:spacing w:val="-2"/>
                <w:sz w:val="18"/>
                <w:szCs w:val="18"/>
              </w:rPr>
              <w:t>у</w:t>
            </w:r>
            <w:r w:rsidRPr="00B30A73">
              <w:rPr>
                <w:spacing w:val="-2"/>
                <w:sz w:val="18"/>
                <w:szCs w:val="18"/>
              </w:rPr>
              <w:t xml:space="preserve"> (его уполномоченн</w:t>
            </w:r>
            <w:r>
              <w:rPr>
                <w:spacing w:val="-2"/>
                <w:sz w:val="18"/>
                <w:szCs w:val="18"/>
              </w:rPr>
              <w:t>о</w:t>
            </w:r>
            <w:r w:rsidRPr="00B30A73">
              <w:rPr>
                <w:spacing w:val="-2"/>
                <w:sz w:val="18"/>
                <w:szCs w:val="18"/>
              </w:rPr>
              <w:t>м</w:t>
            </w:r>
            <w:r>
              <w:rPr>
                <w:spacing w:val="-2"/>
                <w:sz w:val="18"/>
                <w:szCs w:val="18"/>
              </w:rPr>
              <w:t>у</w:t>
            </w:r>
            <w:r w:rsidRPr="00B30A73">
              <w:rPr>
                <w:spacing w:val="-2"/>
                <w:sz w:val="18"/>
                <w:szCs w:val="18"/>
              </w:rPr>
              <w:t xml:space="preserve"> представител</w:t>
            </w:r>
            <w:r>
              <w:rPr>
                <w:spacing w:val="-2"/>
                <w:sz w:val="18"/>
                <w:szCs w:val="18"/>
              </w:rPr>
              <w:t>ю</w:t>
            </w:r>
            <w:r w:rsidRPr="00B30A73">
              <w:rPr>
                <w:spacing w:val="-2"/>
                <w:sz w:val="18"/>
                <w:szCs w:val="18"/>
              </w:rPr>
              <w:t>) в офисе Банка (месте обслуживания получателей финансовых услуг)</w:t>
            </w:r>
            <w:r>
              <w:rPr>
                <w:spacing w:val="-2"/>
                <w:sz w:val="18"/>
                <w:szCs w:val="18"/>
              </w:rPr>
              <w:t>:</w:t>
            </w:r>
          </w:p>
        </w:tc>
      </w:tr>
      <w:tr w:rsidR="00F02904" w:rsidRPr="00EE7BBB" w:rsidTr="003E0423">
        <w:tc>
          <w:tcPr>
            <w:tcW w:w="430" w:type="dxa"/>
            <w:vAlign w:val="center"/>
          </w:tcPr>
          <w:p w:rsidR="00F02904" w:rsidRPr="00EE7BBB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601" w:type="dxa"/>
            <w:gridSpan w:val="3"/>
            <w:tcBorders>
              <w:bottom w:val="single" w:sz="4" w:space="0" w:color="auto"/>
            </w:tcBorders>
            <w:vAlign w:val="center"/>
          </w:tcPr>
          <w:p w:rsidR="00F02904" w:rsidRPr="00EE7BBB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F02904" w:rsidRPr="00B30A73" w:rsidTr="003E0423">
        <w:tc>
          <w:tcPr>
            <w:tcW w:w="430" w:type="dxa"/>
            <w:vAlign w:val="center"/>
          </w:tcPr>
          <w:p w:rsidR="00F02904" w:rsidRPr="006E3E4F" w:rsidRDefault="00F02904" w:rsidP="00E85D57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01" w:type="dxa"/>
            <w:gridSpan w:val="3"/>
            <w:tcBorders>
              <w:top w:val="single" w:sz="4" w:space="0" w:color="auto"/>
            </w:tcBorders>
          </w:tcPr>
          <w:p w:rsidR="00F02904" w:rsidRPr="00B30A73" w:rsidRDefault="00F02904" w:rsidP="00E85D57">
            <w:pPr>
              <w:spacing w:line="233" w:lineRule="auto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(указывается офис Банка (наименование и/или адрес), в котором клиент будет получать уведомления)</w:t>
            </w:r>
          </w:p>
        </w:tc>
      </w:tr>
      <w:tr w:rsidR="00F02904" w:rsidRPr="006E3E4F" w:rsidTr="003E0423">
        <w:tc>
          <w:tcPr>
            <w:tcW w:w="430" w:type="dxa"/>
            <w:vAlign w:val="center"/>
          </w:tcPr>
          <w:p w:rsidR="00F02904" w:rsidRPr="006E3E4F" w:rsidRDefault="00F02904" w:rsidP="00E85D57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F02904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F02904" w:rsidRPr="006E3E4F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02904" w:rsidRPr="006E3E4F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F02904" w:rsidRPr="006E3E4F" w:rsidTr="003E0423">
        <w:tc>
          <w:tcPr>
            <w:tcW w:w="430" w:type="dxa"/>
            <w:vAlign w:val="center"/>
          </w:tcPr>
          <w:p w:rsidR="00F02904" w:rsidRDefault="00F02904" w:rsidP="00E85D57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2655" w:type="dxa"/>
            <w:vAlign w:val="center"/>
          </w:tcPr>
          <w:p w:rsidR="00F02904" w:rsidRPr="006E3E4F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E3E4F">
              <w:rPr>
                <w:sz w:val="18"/>
                <w:szCs w:val="18"/>
              </w:rPr>
              <w:t>о адресу электронной почты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  <w:vAlign w:val="center"/>
          </w:tcPr>
          <w:p w:rsidR="00F02904" w:rsidRPr="006E3E4F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F02904" w:rsidRPr="006E3E4F" w:rsidRDefault="00F02904" w:rsidP="00E85D5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455939" w:rsidRDefault="00455939"/>
    <w:tbl>
      <w:tblPr>
        <w:tblW w:w="0" w:type="auto"/>
        <w:tblLook w:val="00A0"/>
      </w:tblPr>
      <w:tblGrid>
        <w:gridCol w:w="1839"/>
        <w:gridCol w:w="565"/>
        <w:gridCol w:w="7592"/>
      </w:tblGrid>
      <w:tr w:rsidR="009B6A27" w:rsidRPr="00D45840" w:rsidTr="003E0423">
        <w:tc>
          <w:tcPr>
            <w:tcW w:w="1839" w:type="dxa"/>
            <w:tcBorders>
              <w:bottom w:val="single" w:sz="4" w:space="0" w:color="auto"/>
            </w:tcBorders>
            <w:vAlign w:val="bottom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7592" w:type="dxa"/>
            <w:tcBorders>
              <w:bottom w:val="single" w:sz="4" w:space="0" w:color="auto"/>
            </w:tcBorders>
            <w:vAlign w:val="bottom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</w:tr>
      <w:tr w:rsidR="009B6A27" w:rsidRPr="00D45840" w:rsidTr="003E0423">
        <w:tc>
          <w:tcPr>
            <w:tcW w:w="1839" w:type="dxa"/>
            <w:tcBorders>
              <w:top w:val="single" w:sz="4" w:space="0" w:color="auto"/>
            </w:tcBorders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iCs/>
                <w:sz w:val="14"/>
                <w:szCs w:val="14"/>
              </w:rPr>
            </w:pPr>
            <w:r w:rsidRPr="00D45840"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565" w:type="dxa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60" w:after="0" w:line="233" w:lineRule="auto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7592" w:type="dxa"/>
            <w:tcBorders>
              <w:top w:val="single" w:sz="4" w:space="0" w:color="auto"/>
            </w:tcBorders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iCs/>
                <w:sz w:val="14"/>
                <w:szCs w:val="14"/>
              </w:rPr>
            </w:pPr>
            <w:r w:rsidRPr="00D45840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>фамилия, имя, отчество</w:t>
            </w:r>
            <w:r w:rsidR="00261CCA">
              <w:rPr>
                <w:i/>
                <w:iCs/>
                <w:sz w:val="14"/>
                <w:szCs w:val="14"/>
              </w:rPr>
              <w:t xml:space="preserve"> подписанта (клиента или уполномоченного представителя) полностью</w:t>
            </w:r>
            <w:r w:rsidRPr="00D45840"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9B6A27" w:rsidRPr="00D45840" w:rsidTr="003E0423">
        <w:tc>
          <w:tcPr>
            <w:tcW w:w="1839" w:type="dxa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7592" w:type="dxa"/>
          </w:tcPr>
          <w:p w:rsidR="009B6A27" w:rsidRPr="00D45840" w:rsidRDefault="009B6A27" w:rsidP="008E6AFC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</w:tbl>
    <w:p w:rsidR="007314C1" w:rsidRDefault="007314C1" w:rsidP="007314C1"/>
    <w:p w:rsidR="00425827" w:rsidRDefault="00425827" w:rsidP="007314C1"/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023F4C" w:rsidRPr="00EC5DF2" w:rsidTr="00CD3F5A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023F4C" w:rsidRPr="00EC5DF2" w:rsidRDefault="00023F4C" w:rsidP="00CD3F5A">
            <w:pPr>
              <w:spacing w:line="233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1E7FAC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023F4C" w:rsidRPr="00EC5DF2" w:rsidTr="00CD3F5A">
        <w:tc>
          <w:tcPr>
            <w:tcW w:w="9781" w:type="dxa"/>
            <w:shd w:val="clear" w:color="auto" w:fill="auto"/>
          </w:tcPr>
          <w:p w:rsidR="00023F4C" w:rsidRPr="00EC5DF2" w:rsidRDefault="00023F4C" w:rsidP="00CD3F5A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023F4C" w:rsidRPr="00EC5DF2" w:rsidTr="00CD3F5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023F4C" w:rsidRPr="00EC5DF2" w:rsidRDefault="00023F4C" w:rsidP="00CD3F5A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7F1A52">
              <w:rPr>
                <w:sz w:val="18"/>
                <w:szCs w:val="18"/>
              </w:rPr>
              <w:t xml:space="preserve">Заявление </w:t>
            </w:r>
            <w:r>
              <w:rPr>
                <w:sz w:val="18"/>
                <w:szCs w:val="18"/>
              </w:rPr>
              <w:t xml:space="preserve">о признании квалифицированным инвестором </w:t>
            </w:r>
            <w:r w:rsidRPr="007F1A52">
              <w:rPr>
                <w:sz w:val="18"/>
                <w:szCs w:val="18"/>
              </w:rPr>
              <w:t>получено:</w:t>
            </w:r>
          </w:p>
        </w:tc>
      </w:tr>
    </w:tbl>
    <w:p w:rsidR="00023F4C" w:rsidRPr="002A32EF" w:rsidRDefault="00023F4C" w:rsidP="00023F4C">
      <w:pPr>
        <w:spacing w:line="233" w:lineRule="auto"/>
        <w:jc w:val="right"/>
        <w:rPr>
          <w:sz w:val="2"/>
          <w:szCs w:val="2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023F4C" w:rsidTr="00CD3F5A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23F4C" w:rsidRDefault="00023F4C" w:rsidP="00CD3F5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23F4C" w:rsidRPr="00425997" w:rsidRDefault="00023F4C" w:rsidP="00CD3F5A">
            <w:pPr>
              <w:spacing w:line="233" w:lineRule="auto"/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023F4C" w:rsidRPr="00935AE2" w:rsidRDefault="00023F4C" w:rsidP="00CD3F5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23F4C" w:rsidRPr="00425997" w:rsidRDefault="00023F4C" w:rsidP="00CD3F5A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023F4C" w:rsidRDefault="00023F4C" w:rsidP="00CD3F5A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023F4C" w:rsidRPr="00C67D4E" w:rsidRDefault="00023F4C" w:rsidP="00CD3F5A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023F4C" w:rsidRPr="00425997" w:rsidRDefault="00023F4C" w:rsidP="00CD3F5A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023F4C" w:rsidRDefault="00023F4C" w:rsidP="00CD3F5A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023F4C" w:rsidRPr="00471C0F" w:rsidRDefault="00023F4C" w:rsidP="00023F4C">
      <w:pPr>
        <w:spacing w:line="233" w:lineRule="auto"/>
        <w:ind w:firstLine="709"/>
        <w:jc w:val="right"/>
        <w:rPr>
          <w:i/>
          <w:sz w:val="18"/>
          <w:szCs w:val="18"/>
        </w:rPr>
      </w:pPr>
    </w:p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1966"/>
        <w:gridCol w:w="324"/>
        <w:gridCol w:w="1495"/>
        <w:gridCol w:w="308"/>
        <w:gridCol w:w="1719"/>
      </w:tblGrid>
      <w:tr w:rsidR="00023F4C" w:rsidRPr="007F1A52" w:rsidTr="00CD3F5A">
        <w:tc>
          <w:tcPr>
            <w:tcW w:w="3686" w:type="dxa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023F4C" w:rsidRPr="007F1A52" w:rsidTr="00CD3F5A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023F4C" w:rsidRPr="007F1A52" w:rsidRDefault="00023F4C" w:rsidP="00CD3F5A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023F4C" w:rsidRPr="007F1A52" w:rsidRDefault="00023F4C" w:rsidP="00CD3F5A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23F4C" w:rsidRPr="007F1A52" w:rsidRDefault="00023F4C" w:rsidP="00CD3F5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023F4C" w:rsidRPr="007F1A52" w:rsidRDefault="00023F4C" w:rsidP="00CD3F5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023F4C" w:rsidRPr="007F1A52" w:rsidRDefault="00023F4C" w:rsidP="00CD3F5A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023F4C" w:rsidRPr="007F1A52" w:rsidTr="00CD3F5A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023F4C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Заявления</w:t>
            </w:r>
          </w:p>
          <w:p w:rsidR="00023F4C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 признании квалифицированным инвестором:</w:t>
            </w:r>
          </w:p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</w:t>
            </w:r>
            <w:r w:rsidRPr="007F1A52">
              <w:rPr>
                <w:i/>
                <w:sz w:val="14"/>
                <w:szCs w:val="14"/>
              </w:rPr>
              <w:t>аименование</w:t>
            </w:r>
            <w:r>
              <w:rPr>
                <w:i/>
                <w:sz w:val="14"/>
                <w:szCs w:val="14"/>
              </w:rPr>
              <w:t xml:space="preserve"> о</w:t>
            </w:r>
            <w:r w:rsidRPr="007F1A52">
              <w:rPr>
                <w:i/>
                <w:sz w:val="14"/>
                <w:szCs w:val="14"/>
              </w:rPr>
              <w:t>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023F4C" w:rsidRPr="007F1A52" w:rsidRDefault="00023F4C" w:rsidP="00CD3F5A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0C5EBD" w:rsidRDefault="000C5EBD" w:rsidP="000C5EBD">
      <w:pPr>
        <w:spacing w:line="233" w:lineRule="auto"/>
        <w:ind w:firstLine="709"/>
        <w:jc w:val="both"/>
      </w:pPr>
    </w:p>
    <w:tbl>
      <w:tblPr>
        <w:tblW w:w="10047" w:type="dxa"/>
        <w:tblLook w:val="04A0"/>
      </w:tblPr>
      <w:tblGrid>
        <w:gridCol w:w="534"/>
        <w:gridCol w:w="425"/>
        <w:gridCol w:w="5070"/>
        <w:gridCol w:w="324"/>
        <w:gridCol w:w="1495"/>
        <w:gridCol w:w="308"/>
        <w:gridCol w:w="1891"/>
      </w:tblGrid>
      <w:tr w:rsidR="000C5EBD" w:rsidTr="009B0D14">
        <w:tc>
          <w:tcPr>
            <w:tcW w:w="10047" w:type="dxa"/>
            <w:gridSpan w:val="7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0C5EBD" w:rsidRPr="005D0382" w:rsidRDefault="000C5EBD" w:rsidP="00CD3F5A">
            <w:pPr>
              <w:spacing w:line="233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РЕШЕНИЕ БАНКА ПО ЗАЯВЛЕНИЮ О ПРИЗНАНИИ КВАЛИФИЦИРОВАННЫМ ИНВЕСТОРОМ</w:t>
            </w:r>
          </w:p>
        </w:tc>
      </w:tr>
      <w:tr w:rsidR="000C5EBD" w:rsidTr="009B0D14">
        <w:tc>
          <w:tcPr>
            <w:tcW w:w="10047" w:type="dxa"/>
            <w:gridSpan w:val="7"/>
            <w:tcBorders>
              <w:bottom w:val="double" w:sz="4" w:space="0" w:color="auto"/>
            </w:tcBorders>
            <w:shd w:val="clear" w:color="auto" w:fill="8DB3E2" w:themeFill="text2" w:themeFillTint="66"/>
          </w:tcPr>
          <w:p w:rsidR="000C5EBD" w:rsidRPr="005D0382" w:rsidRDefault="000C5EBD" w:rsidP="00CD3F5A">
            <w:pPr>
              <w:tabs>
                <w:tab w:val="left" w:pos="495"/>
                <w:tab w:val="center" w:pos="4915"/>
              </w:tabs>
              <w:spacing w:line="233" w:lineRule="auto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ab/>
            </w:r>
            <w:r>
              <w:rPr>
                <w:i/>
                <w:sz w:val="14"/>
                <w:szCs w:val="14"/>
              </w:rPr>
              <w:tab/>
            </w:r>
            <w:r w:rsidRPr="005D0382">
              <w:rPr>
                <w:i/>
                <w:sz w:val="14"/>
                <w:szCs w:val="14"/>
              </w:rPr>
              <w:t>(проставляется сотрудником Банка)</w:t>
            </w:r>
          </w:p>
        </w:tc>
      </w:tr>
      <w:tr w:rsidR="000C5EBD">
        <w:tc>
          <w:tcPr>
            <w:tcW w:w="534" w:type="dxa"/>
            <w:tcBorders>
              <w:top w:val="double" w:sz="4" w:space="0" w:color="auto"/>
            </w:tcBorders>
          </w:tcPr>
          <w:p w:rsidR="000C5EBD" w:rsidRPr="007777A9" w:rsidRDefault="000C5EBD" w:rsidP="00CE5735">
            <w:pPr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495" w:type="dxa"/>
            <w:gridSpan w:val="2"/>
            <w:tcBorders>
              <w:top w:val="double" w:sz="4" w:space="0" w:color="auto"/>
            </w:tcBorders>
          </w:tcPr>
          <w:p w:rsidR="000C5EBD" w:rsidRPr="007777A9" w:rsidRDefault="000C5EBD" w:rsidP="00CE5735">
            <w:pPr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24" w:type="dxa"/>
            <w:tcBorders>
              <w:top w:val="double" w:sz="4" w:space="0" w:color="auto"/>
            </w:tcBorders>
          </w:tcPr>
          <w:p w:rsidR="000C5EBD" w:rsidRPr="007777A9" w:rsidRDefault="000C5EBD" w:rsidP="00CE5735">
            <w:pPr>
              <w:spacing w:line="233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94" w:type="dxa"/>
            <w:gridSpan w:val="3"/>
            <w:tcBorders>
              <w:top w:val="double" w:sz="4" w:space="0" w:color="auto"/>
            </w:tcBorders>
          </w:tcPr>
          <w:p w:rsidR="000C5EBD" w:rsidRPr="007777A9" w:rsidRDefault="000C5EBD" w:rsidP="00CE5735">
            <w:pPr>
              <w:spacing w:line="233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0C5EBD">
        <w:tc>
          <w:tcPr>
            <w:tcW w:w="534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 w:rsidRPr="002A4D7D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2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</w:t>
            </w:r>
            <w:r w:rsidRPr="002A4D7D">
              <w:rPr>
                <w:b/>
                <w:sz w:val="18"/>
                <w:szCs w:val="18"/>
              </w:rPr>
              <w:t xml:space="preserve">ринято </w:t>
            </w:r>
            <w:r>
              <w:rPr>
                <w:b/>
                <w:sz w:val="18"/>
                <w:szCs w:val="18"/>
              </w:rPr>
              <w:t xml:space="preserve">решение о признании квалифицированным инвестором в отношении следующих видов ценных бумаг и/или </w:t>
            </w:r>
            <w:r w:rsidR="00791AC2"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ных финансовых инструментов и/или видов услуг: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5D0382">
              <w:rPr>
                <w:b/>
                <w:sz w:val="18"/>
                <w:szCs w:val="18"/>
              </w:rPr>
              <w:t>___ ________________ 20__ г.</w:t>
            </w:r>
          </w:p>
        </w:tc>
      </w:tr>
      <w:tr w:rsidR="000C5EBD">
        <w:tc>
          <w:tcPr>
            <w:tcW w:w="534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0C5EB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0C5EB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6E3E4F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Pr="006E3E4F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ценных бумаг иностранных эмитентов, не допущенных к пу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личному размещению и/или публичному обращению в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сийской Федерации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Pr="006E3E4F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в качестве ценных бумаг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Pr="006E3E4F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для квалифицированных инвесторов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Pr="006E3E4F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дов, предназначенных для квалифицированных инвесторов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Pr="006E3E4F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инвест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ров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vAlign w:val="center"/>
          </w:tcPr>
          <w:p w:rsidR="000C5EBD" w:rsidRPr="009C5801" w:rsidRDefault="000C5EBD" w:rsidP="00D25C35">
            <w:pPr>
              <w:spacing w:line="228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>иных ценных бумаг, определенных в качестве предназначе</w:t>
            </w:r>
            <w:r w:rsidRPr="009C5801">
              <w:rPr>
                <w:spacing w:val="-1"/>
                <w:sz w:val="18"/>
                <w:szCs w:val="18"/>
              </w:rPr>
              <w:t>н</w:t>
            </w:r>
            <w:r w:rsidRPr="009C5801">
              <w:rPr>
                <w:spacing w:val="-1"/>
                <w:sz w:val="18"/>
                <w:szCs w:val="18"/>
              </w:rPr>
              <w:t>ных для квалифицированных инвесторов: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6E3E4F" w:rsidRDefault="000C5EBD" w:rsidP="007777A9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0C5EBD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6E3E4F" w:rsidRDefault="000C5EBD" w:rsidP="007777A9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0C5EBD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6E3E4F" w:rsidRDefault="000C5EBD" w:rsidP="007777A9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0C5EBD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6E3E4F" w:rsidRDefault="000C5EBD" w:rsidP="007777A9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0C5EBD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Default="000C5EBD" w:rsidP="007777A9">
            <w:pPr>
              <w:spacing w:line="228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:rsidR="000C5EBD" w:rsidRPr="009C5801" w:rsidRDefault="000C5EBD" w:rsidP="007777A9">
            <w:pPr>
              <w:spacing w:line="228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</w:t>
            </w:r>
            <w:r w:rsidRPr="009C5801">
              <w:rPr>
                <w:spacing w:val="-1"/>
                <w:sz w:val="18"/>
                <w:szCs w:val="18"/>
              </w:rPr>
              <w:t>и</w:t>
            </w:r>
            <w:r w:rsidRPr="009C5801">
              <w:rPr>
                <w:spacing w:val="-1"/>
                <w:sz w:val="18"/>
                <w:szCs w:val="18"/>
              </w:rPr>
              <w:t>фицированных инвесторов:</w:t>
            </w: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6E3E4F" w:rsidRDefault="000C5EBD" w:rsidP="007777A9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0C5EBD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 w:rsidTr="00D25C35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C5EBD" w:rsidTr="00D25C35">
        <w:tc>
          <w:tcPr>
            <w:tcW w:w="534" w:type="dxa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0C5EBD" w:rsidRPr="002A4D7D" w:rsidRDefault="000C5EBD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0C5EBD" w:rsidRPr="005D0382" w:rsidRDefault="000C5EBD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0C5EBD" w:rsidRPr="005D0382" w:rsidRDefault="000C5EBD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 w:rsidTr="00B561A9">
        <w:tc>
          <w:tcPr>
            <w:tcW w:w="534" w:type="dxa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25C35" w:rsidRPr="002A4D7D" w:rsidRDefault="00D25C35" w:rsidP="00D25C35">
            <w:pPr>
              <w:spacing w:line="228" w:lineRule="auto"/>
              <w:rPr>
                <w:b/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5070" w:type="dxa"/>
            <w:tcBorders>
              <w:top w:val="single" w:sz="4" w:space="0" w:color="auto"/>
            </w:tcBorders>
            <w:vAlign w:val="center"/>
          </w:tcPr>
          <w:p w:rsidR="00D25C35" w:rsidRPr="002A4D7D" w:rsidRDefault="001F660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услуг</w:t>
            </w:r>
            <w:r w:rsidR="00D25C35">
              <w:rPr>
                <w:spacing w:val="-1"/>
                <w:sz w:val="18"/>
                <w:szCs w:val="18"/>
              </w:rPr>
              <w:t xml:space="preserve">, </w:t>
            </w:r>
            <w:r w:rsidR="00D25C35"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 w:rsidTr="00D25C35">
        <w:tc>
          <w:tcPr>
            <w:tcW w:w="534" w:type="dxa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95" w:type="dxa"/>
            <w:gridSpan w:val="2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 w:rsidRPr="002A4D7D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5495" w:type="dxa"/>
            <w:gridSpan w:val="2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Банком п</w:t>
            </w:r>
            <w:r w:rsidRPr="002A4D7D">
              <w:rPr>
                <w:b/>
                <w:sz w:val="18"/>
                <w:szCs w:val="18"/>
              </w:rPr>
              <w:t xml:space="preserve">ринято </w:t>
            </w:r>
            <w:r>
              <w:rPr>
                <w:b/>
                <w:sz w:val="18"/>
                <w:szCs w:val="18"/>
              </w:rPr>
              <w:t>решение об отказе в признании квалифицир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ванным инвестором по следующему основанию:</w:t>
            </w: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  <w:r w:rsidRPr="005D0382">
              <w:rPr>
                <w:b/>
                <w:sz w:val="18"/>
                <w:szCs w:val="18"/>
              </w:rPr>
              <w:t>___ ________________ 20__ г.</w:t>
            </w:r>
          </w:p>
        </w:tc>
      </w:tr>
      <w:tr w:rsidR="00D25C35">
        <w:tc>
          <w:tcPr>
            <w:tcW w:w="534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  <w:vAlign w:val="center"/>
          </w:tcPr>
          <w:p w:rsidR="00D25C35" w:rsidRPr="002A4D7D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D25C35" w:rsidRDefault="00D25C35" w:rsidP="007777A9">
            <w:pPr>
              <w:spacing w:line="228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694" w:type="dxa"/>
            <w:gridSpan w:val="3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25C35">
        <w:tc>
          <w:tcPr>
            <w:tcW w:w="534" w:type="dxa"/>
            <w:tcBorders>
              <w:bottom w:val="double" w:sz="4" w:space="0" w:color="auto"/>
            </w:tcBorders>
          </w:tcPr>
          <w:p w:rsidR="00D25C35" w:rsidRPr="007777A9" w:rsidRDefault="00D25C35" w:rsidP="007777A9">
            <w:pPr>
              <w:spacing w:line="228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5495" w:type="dxa"/>
            <w:gridSpan w:val="2"/>
            <w:tcBorders>
              <w:bottom w:val="double" w:sz="4" w:space="0" w:color="auto"/>
            </w:tcBorders>
          </w:tcPr>
          <w:p w:rsidR="00D25C35" w:rsidRPr="007777A9" w:rsidRDefault="00D25C35" w:rsidP="007777A9">
            <w:pPr>
              <w:spacing w:line="228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D25C35" w:rsidRPr="007777A9" w:rsidRDefault="00D25C35" w:rsidP="007777A9">
            <w:pPr>
              <w:spacing w:line="228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94" w:type="dxa"/>
            <w:gridSpan w:val="3"/>
            <w:tcBorders>
              <w:bottom w:val="double" w:sz="4" w:space="0" w:color="auto"/>
            </w:tcBorders>
          </w:tcPr>
          <w:p w:rsidR="00D25C35" w:rsidRPr="007777A9" w:rsidRDefault="00D25C35" w:rsidP="007777A9">
            <w:pPr>
              <w:spacing w:line="228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D25C35">
        <w:tc>
          <w:tcPr>
            <w:tcW w:w="6029" w:type="dxa"/>
            <w:gridSpan w:val="3"/>
            <w:tcBorders>
              <w:top w:val="double" w:sz="4" w:space="0" w:color="auto"/>
            </w:tcBorders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</w:tcBorders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double" w:sz="4" w:space="0" w:color="auto"/>
            </w:tcBorders>
          </w:tcPr>
          <w:p w:rsidR="00D25C35" w:rsidRPr="005D0382" w:rsidRDefault="00D25C35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D25C35">
        <w:tc>
          <w:tcPr>
            <w:tcW w:w="6029" w:type="dxa"/>
            <w:gridSpan w:val="3"/>
            <w:tcBorders>
              <w:bottom w:val="single" w:sz="4" w:space="0" w:color="auto"/>
            </w:tcBorders>
          </w:tcPr>
          <w:p w:rsidR="00D25C35" w:rsidRPr="005D0382" w:rsidRDefault="00626FF4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5D0382">
              <w:rPr>
                <w:sz w:val="18"/>
                <w:szCs w:val="18"/>
              </w:rPr>
              <w:t xml:space="preserve"> </w:t>
            </w:r>
            <w:r w:rsidR="00D25C35" w:rsidRPr="005D0382">
              <w:rPr>
                <w:sz w:val="18"/>
                <w:szCs w:val="18"/>
              </w:rPr>
              <w:t>Банка</w:t>
            </w:r>
          </w:p>
        </w:tc>
        <w:tc>
          <w:tcPr>
            <w:tcW w:w="324" w:type="dxa"/>
          </w:tcPr>
          <w:p w:rsidR="00D25C35" w:rsidRPr="005D0382" w:rsidRDefault="00D25C35" w:rsidP="007777A9">
            <w:pPr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D25C35" w:rsidRPr="005D0382" w:rsidRDefault="00D25C35" w:rsidP="007777A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</w:tcPr>
          <w:p w:rsidR="00D25C35" w:rsidRPr="005D0382" w:rsidRDefault="00D25C35" w:rsidP="007777A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D25C35" w:rsidRPr="005D0382" w:rsidRDefault="00D25C35" w:rsidP="007777A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D25C35">
        <w:tc>
          <w:tcPr>
            <w:tcW w:w="602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D25C35" w:rsidRPr="005D0382" w:rsidRDefault="00D25C35" w:rsidP="007777A9">
            <w:pPr>
              <w:pStyle w:val="13"/>
              <w:shd w:val="clear" w:color="auto" w:fill="auto"/>
              <w:spacing w:before="60" w:after="60" w:line="228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D25C35" w:rsidRPr="005D0382" w:rsidRDefault="00D25C35" w:rsidP="007777A9">
            <w:pPr>
              <w:pStyle w:val="13"/>
              <w:shd w:val="clear" w:color="auto" w:fill="auto"/>
              <w:spacing w:before="60" w:after="60" w:line="228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D25C35" w:rsidRPr="005D0382" w:rsidRDefault="00D25C35" w:rsidP="007777A9">
            <w:pPr>
              <w:pStyle w:val="13"/>
              <w:shd w:val="clear" w:color="auto" w:fill="auto"/>
              <w:spacing w:before="60" w:after="60" w:line="228" w:lineRule="auto"/>
              <w:jc w:val="center"/>
              <w:rPr>
                <w:i/>
                <w:sz w:val="14"/>
                <w:szCs w:val="14"/>
              </w:rPr>
            </w:pPr>
            <w:r w:rsidRPr="005D038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D25C35" w:rsidRPr="005D0382" w:rsidRDefault="00D25C35" w:rsidP="007777A9">
            <w:pPr>
              <w:pStyle w:val="13"/>
              <w:shd w:val="clear" w:color="auto" w:fill="auto"/>
              <w:spacing w:before="60" w:after="60" w:line="228" w:lineRule="auto"/>
              <w:rPr>
                <w:i/>
                <w:sz w:val="14"/>
                <w:szCs w:val="1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double" w:sz="4" w:space="0" w:color="auto"/>
            </w:tcBorders>
          </w:tcPr>
          <w:p w:rsidR="00D25C35" w:rsidRPr="005D0382" w:rsidRDefault="00D25C35" w:rsidP="007777A9">
            <w:pPr>
              <w:pStyle w:val="13"/>
              <w:shd w:val="clear" w:color="auto" w:fill="auto"/>
              <w:spacing w:before="60" w:after="60" w:line="228" w:lineRule="auto"/>
              <w:jc w:val="center"/>
              <w:rPr>
                <w:i/>
                <w:sz w:val="14"/>
                <w:szCs w:val="14"/>
              </w:rPr>
            </w:pPr>
            <w:r w:rsidRPr="005D038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0C5EBD" w:rsidRPr="00C17C14" w:rsidRDefault="000C5EBD" w:rsidP="000C5EBD">
      <w:pPr>
        <w:ind w:firstLine="709"/>
        <w:jc w:val="both"/>
        <w:rPr>
          <w:sz w:val="2"/>
          <w:szCs w:val="2"/>
        </w:rPr>
      </w:pPr>
    </w:p>
    <w:p w:rsidR="007314C1" w:rsidRDefault="007314C1" w:rsidP="007314C1">
      <w:pPr>
        <w:sectPr w:rsidR="007314C1" w:rsidSect="00B0012C">
          <w:footerReference w:type="default" r:id="rId18"/>
          <w:headerReference w:type="first" r:id="rId19"/>
          <w:footerReference w:type="first" r:id="rId20"/>
          <w:pgSz w:w="11906" w:h="16838" w:code="9"/>
          <w:pgMar w:top="567" w:right="992" w:bottom="567" w:left="1134" w:header="709" w:footer="709" w:gutter="0"/>
          <w:cols w:space="709"/>
          <w:docGrid w:linePitch="272"/>
        </w:sectPr>
      </w:pPr>
    </w:p>
    <w:p w:rsidR="008B5E84" w:rsidRPr="00696B80" w:rsidRDefault="008B5E84" w:rsidP="005808C6">
      <w:pPr>
        <w:adjustRightInd w:val="0"/>
        <w:ind w:left="4678"/>
        <w:jc w:val="both"/>
      </w:pPr>
      <w:r w:rsidRPr="00696B80">
        <w:lastRenderedPageBreak/>
        <w:t>Приложение</w:t>
      </w:r>
      <w:r>
        <w:t xml:space="preserve"> № 3</w:t>
      </w:r>
    </w:p>
    <w:p w:rsidR="005808C6" w:rsidRDefault="005808C6" w:rsidP="005808C6">
      <w:pPr>
        <w:adjustRightInd w:val="0"/>
        <w:ind w:left="4678"/>
        <w:jc w:val="both"/>
      </w:pPr>
      <w:r>
        <w:t>к Регламенту принятия решения</w:t>
      </w:r>
    </w:p>
    <w:p w:rsidR="005808C6" w:rsidRDefault="005808C6" w:rsidP="005808C6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5808C6" w:rsidRPr="00696B80" w:rsidRDefault="005808C6" w:rsidP="005808C6">
      <w:pPr>
        <w:adjustRightInd w:val="0"/>
        <w:ind w:left="4678"/>
        <w:jc w:val="both"/>
      </w:pPr>
      <w:r>
        <w:t>в Акционерном обществе «СЕВЕРГАЗБАНК»</w:t>
      </w:r>
    </w:p>
    <w:p w:rsidR="008B5E84" w:rsidRPr="00696B80" w:rsidRDefault="005808C6" w:rsidP="005808C6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FF21FC">
        <w:t>4</w:t>
      </w:r>
      <w:r w:rsidR="00980E8B" w:rsidRPr="00696B80">
        <w:t xml:space="preserve"> </w:t>
      </w:r>
      <w:r w:rsidRPr="00696B80">
        <w:t>г. № ____</w:t>
      </w:r>
    </w:p>
    <w:p w:rsidR="008B5E84" w:rsidRDefault="008B5E84" w:rsidP="008B5E84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8B5E84" w:rsidRPr="00BA3B08" w:rsidRDefault="008B5E84" w:rsidP="008B5E84">
      <w:pPr>
        <w:spacing w:before="120"/>
        <w:ind w:firstLine="709"/>
        <w:jc w:val="center"/>
        <w:rPr>
          <w:b/>
        </w:rPr>
      </w:pPr>
      <w:r>
        <w:rPr>
          <w:b/>
        </w:rPr>
        <w:t>ПЕРЕЧЕНЬ ДОКУМЕНТОВ,</w:t>
      </w:r>
    </w:p>
    <w:p w:rsidR="00644301" w:rsidRDefault="00644301" w:rsidP="008B5E84">
      <w:pPr>
        <w:ind w:firstLine="709"/>
        <w:jc w:val="center"/>
        <w:rPr>
          <w:b/>
        </w:rPr>
      </w:pPr>
      <w:r>
        <w:rPr>
          <w:b/>
        </w:rPr>
        <w:t>ПРЕДСТАВЛЯЕМЫХ КЛИЕНТАМИ ДЛЯ ПОДТВЕРЖДЕНИЯ</w:t>
      </w:r>
    </w:p>
    <w:p w:rsidR="00644301" w:rsidRDefault="00644301" w:rsidP="008B5E84">
      <w:pPr>
        <w:ind w:firstLine="709"/>
        <w:jc w:val="center"/>
        <w:rPr>
          <w:b/>
        </w:rPr>
      </w:pPr>
      <w:r>
        <w:rPr>
          <w:b/>
        </w:rPr>
        <w:t>СООТВЕТСТВИЯ ТРЕБОВАНИЯМ, ПРЕДЪЯВЛЯЕМЫМ</w:t>
      </w:r>
    </w:p>
    <w:p w:rsidR="00644301" w:rsidRDefault="00644301" w:rsidP="008B5E84">
      <w:pPr>
        <w:ind w:firstLine="709"/>
        <w:jc w:val="center"/>
        <w:rPr>
          <w:b/>
        </w:rPr>
      </w:pPr>
      <w:r>
        <w:rPr>
          <w:b/>
        </w:rPr>
        <w:t>К КВАЛИФИЦИРОВАННЫ</w:t>
      </w:r>
      <w:r w:rsidR="00132012">
        <w:rPr>
          <w:b/>
        </w:rPr>
        <w:t>М</w:t>
      </w:r>
      <w:r>
        <w:rPr>
          <w:b/>
        </w:rPr>
        <w:t xml:space="preserve"> ИНВЕСТОРАМ</w:t>
      </w:r>
    </w:p>
    <w:p w:rsidR="008B5E84" w:rsidRDefault="008B5E84" w:rsidP="008B5E84">
      <w:pPr>
        <w:ind w:firstLine="709"/>
        <w:jc w:val="both"/>
      </w:pPr>
    </w:p>
    <w:p w:rsidR="008B5E84" w:rsidRPr="00BA3B08" w:rsidRDefault="008B5E84" w:rsidP="008B5E84">
      <w:pPr>
        <w:ind w:firstLine="709"/>
        <w:jc w:val="both"/>
        <w:rPr>
          <w:b/>
        </w:rPr>
      </w:pPr>
      <w:r w:rsidRPr="00BA3B08">
        <w:rPr>
          <w:b/>
        </w:rPr>
        <w:t>1. Физическое лиц</w:t>
      </w:r>
      <w:r w:rsidR="00DC67F3">
        <w:rPr>
          <w:b/>
        </w:rPr>
        <w:t>о предоставляет</w:t>
      </w:r>
      <w:r w:rsidRPr="00BA3B08">
        <w:rPr>
          <w:b/>
        </w:rPr>
        <w:t>:</w:t>
      </w:r>
    </w:p>
    <w:p w:rsidR="00D766E4" w:rsidRDefault="00D766E4" w:rsidP="008B5E84">
      <w:pPr>
        <w:tabs>
          <w:tab w:val="left" w:pos="1170"/>
        </w:tabs>
        <w:ind w:firstLine="709"/>
        <w:jc w:val="both"/>
      </w:pPr>
    </w:p>
    <w:p w:rsidR="008B5E84" w:rsidRPr="00D766E4" w:rsidRDefault="00D766E4" w:rsidP="008B5E84">
      <w:pPr>
        <w:tabs>
          <w:tab w:val="left" w:pos="1170"/>
        </w:tabs>
        <w:ind w:firstLine="709"/>
        <w:jc w:val="both"/>
      </w:pPr>
      <w:r w:rsidRPr="00D766E4">
        <w:t>1.1.</w:t>
      </w:r>
      <w:r w:rsidR="002C08D3">
        <w:t xml:space="preserve"> Д</w:t>
      </w:r>
      <w:r>
        <w:t>окументы, подтверждающие владение ценными бумагами и/или производными финансовыми и</w:t>
      </w:r>
      <w:r>
        <w:t>н</w:t>
      </w:r>
      <w:r>
        <w:t xml:space="preserve">струментами, </w:t>
      </w:r>
      <w:r w:rsidR="005B593E">
        <w:t xml:space="preserve">или документы, подтверждающие передачу физическим лицом финансовых инструментов </w:t>
      </w:r>
      <w:r>
        <w:t>в дов</w:t>
      </w:r>
      <w:r>
        <w:t>е</w:t>
      </w:r>
      <w:r>
        <w:t>рительно</w:t>
      </w:r>
      <w:r w:rsidR="00821413">
        <w:t>е</w:t>
      </w:r>
      <w:r>
        <w:t xml:space="preserve"> управлени</w:t>
      </w:r>
      <w:r w:rsidR="00821413">
        <w:t>е</w:t>
      </w:r>
      <w:r>
        <w:t>:</w:t>
      </w:r>
    </w:p>
    <w:tbl>
      <w:tblPr>
        <w:tblW w:w="10089" w:type="dxa"/>
        <w:tblLook w:val="00A0"/>
      </w:tblPr>
      <w:tblGrid>
        <w:gridCol w:w="10089"/>
      </w:tblGrid>
      <w:tr w:rsidR="00D766E4" w:rsidRPr="001D10ED">
        <w:tc>
          <w:tcPr>
            <w:tcW w:w="10089" w:type="dxa"/>
            <w:vAlign w:val="center"/>
          </w:tcPr>
          <w:p w:rsidR="00D766E4" w:rsidRPr="001D10ED" w:rsidRDefault="00D766E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выписки по лицевым счетам владельца в реестре владельцев именных ценных бумаг</w:t>
            </w:r>
            <w:r w:rsidR="00BE7E50">
              <w:t>;</w:t>
            </w:r>
          </w:p>
        </w:tc>
      </w:tr>
      <w:tr w:rsidR="00D766E4" w:rsidRPr="001D10ED">
        <w:tc>
          <w:tcPr>
            <w:tcW w:w="10089" w:type="dxa"/>
            <w:vAlign w:val="center"/>
          </w:tcPr>
          <w:p w:rsidR="00D766E4" w:rsidRPr="001D10ED" w:rsidRDefault="00D766E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выписки по счетам депо владельца в депозитарии</w:t>
            </w:r>
            <w:r w:rsidR="00BE7E50">
              <w:t>;</w:t>
            </w:r>
          </w:p>
        </w:tc>
      </w:tr>
      <w:tr w:rsidR="00D766E4" w:rsidRPr="001D10ED">
        <w:tc>
          <w:tcPr>
            <w:tcW w:w="10089" w:type="dxa"/>
            <w:vAlign w:val="center"/>
          </w:tcPr>
          <w:p w:rsidR="00D766E4" w:rsidRPr="001D10ED" w:rsidRDefault="00D766E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отчет брокера, в том числе подтверждающий наличие открытых позиций по фьючерсным и опц</w:t>
            </w:r>
            <w:r w:rsidRPr="001D10ED">
              <w:t>и</w:t>
            </w:r>
            <w:r w:rsidRPr="001D10ED">
              <w:t>онным контрактам</w:t>
            </w:r>
            <w:r w:rsidR="00BE7E50">
              <w:t>;</w:t>
            </w:r>
          </w:p>
        </w:tc>
      </w:tr>
      <w:tr w:rsidR="00D766E4" w:rsidRPr="001D10ED">
        <w:tc>
          <w:tcPr>
            <w:tcW w:w="10089" w:type="dxa"/>
            <w:vAlign w:val="center"/>
          </w:tcPr>
          <w:p w:rsidR="00D766E4" w:rsidRPr="001D10ED" w:rsidRDefault="00D766E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отчет о деятельности управляющего по управлению финансовыми инструментами</w:t>
            </w:r>
            <w:r w:rsidR="00072FEA">
              <w:t>;</w:t>
            </w:r>
          </w:p>
        </w:tc>
      </w:tr>
      <w:tr w:rsidR="00072FEA" w:rsidRPr="001D10ED">
        <w:tc>
          <w:tcPr>
            <w:tcW w:w="10089" w:type="dxa"/>
            <w:vAlign w:val="center"/>
          </w:tcPr>
          <w:p w:rsidR="00072FEA" w:rsidRPr="001D10ED" w:rsidRDefault="00072FEA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t>иные документы, подтверждающие владение ценными бумагами и/или производными финанс</w:t>
            </w:r>
            <w:r>
              <w:t>о</w:t>
            </w:r>
            <w:r>
              <w:t>выми инструментами</w:t>
            </w:r>
            <w:r w:rsidR="00916DDB">
              <w:t>.</w:t>
            </w:r>
          </w:p>
        </w:tc>
      </w:tr>
    </w:tbl>
    <w:p w:rsidR="004736AC" w:rsidRDefault="00916DDB" w:rsidP="008B5E84">
      <w:pPr>
        <w:tabs>
          <w:tab w:val="left" w:pos="1170"/>
        </w:tabs>
        <w:ind w:firstLine="709"/>
        <w:jc w:val="both"/>
      </w:pPr>
      <w:r w:rsidRPr="00916DDB">
        <w:t xml:space="preserve">Выписка </w:t>
      </w:r>
      <w:r w:rsidR="004736AC">
        <w:t>по лицевому счету в</w:t>
      </w:r>
      <w:r w:rsidRPr="00916DDB">
        <w:t xml:space="preserve"> реестр</w:t>
      </w:r>
      <w:r w:rsidR="004736AC">
        <w:t>е</w:t>
      </w:r>
      <w:r w:rsidRPr="00916DDB">
        <w:t xml:space="preserve"> владельцев именных ценных бумаг (</w:t>
      </w:r>
      <w:r w:rsidR="004736AC">
        <w:t>п</w:t>
      </w:r>
      <w:r w:rsidRPr="00916DDB">
        <w:t>о счет</w:t>
      </w:r>
      <w:r w:rsidR="004736AC">
        <w:t>ам</w:t>
      </w:r>
      <w:r w:rsidRPr="00916DDB">
        <w:t xml:space="preserve"> депо) должна по</w:t>
      </w:r>
      <w:r w:rsidRPr="00916DDB">
        <w:t>д</w:t>
      </w:r>
      <w:r w:rsidRPr="00916DDB">
        <w:t>тверждать факт владения ценными</w:t>
      </w:r>
      <w:r>
        <w:t xml:space="preserve"> </w:t>
      </w:r>
      <w:r w:rsidRPr="00916DDB">
        <w:t>бумагами на дату</w:t>
      </w:r>
      <w:r w:rsidR="00253AF0">
        <w:t xml:space="preserve">, отстоящую от даты ее предоставления в Банк не более чем на </w:t>
      </w:r>
      <w:r w:rsidRPr="00916DDB">
        <w:t>3 (</w:t>
      </w:r>
      <w:r w:rsidR="004736AC">
        <w:t>Т</w:t>
      </w:r>
      <w:r w:rsidRPr="00916DDB">
        <w:t>ри) рабочих дня.</w:t>
      </w:r>
      <w:r w:rsidR="00EC06C1">
        <w:t xml:space="preserve"> Выписка по счету депо может не предоставляться, если права на ценные бумаги и/или иные финансовые инструменты учитываются в Депозитарии Банка на основании заключенного с физическим лицом депозитарного договора.</w:t>
      </w:r>
    </w:p>
    <w:p w:rsidR="00707F5D" w:rsidRDefault="00916DDB" w:rsidP="008B5E84">
      <w:pPr>
        <w:tabs>
          <w:tab w:val="left" w:pos="1170"/>
        </w:tabs>
        <w:ind w:firstLine="709"/>
        <w:jc w:val="both"/>
      </w:pPr>
      <w:r w:rsidRPr="00916DDB">
        <w:t xml:space="preserve">Отчет брокера </w:t>
      </w:r>
      <w:r w:rsidR="001E1727">
        <w:t>должен быть составлен</w:t>
      </w:r>
      <w:r w:rsidRPr="00916DDB">
        <w:t xml:space="preserve"> на дату</w:t>
      </w:r>
      <w:r w:rsidR="00FE2B12">
        <w:t>,</w:t>
      </w:r>
      <w:r w:rsidRPr="00916DDB">
        <w:t xml:space="preserve"> </w:t>
      </w:r>
      <w:r w:rsidR="00FE2B12">
        <w:t>отстоящую от даты его предоставления в Банк не более чем на</w:t>
      </w:r>
      <w:r w:rsidRPr="00916DDB">
        <w:t xml:space="preserve"> 3 (</w:t>
      </w:r>
      <w:r w:rsidR="00707F5D">
        <w:t>Т</w:t>
      </w:r>
      <w:r w:rsidR="00FE2B12">
        <w:t>ри) рабочих дня</w:t>
      </w:r>
      <w:r w:rsidRPr="00916DDB">
        <w:t>.</w:t>
      </w:r>
    </w:p>
    <w:p w:rsidR="00A35D07" w:rsidRDefault="00916DDB" w:rsidP="008B5E84">
      <w:pPr>
        <w:tabs>
          <w:tab w:val="left" w:pos="1170"/>
        </w:tabs>
        <w:ind w:firstLine="709"/>
        <w:jc w:val="both"/>
      </w:pPr>
      <w:r w:rsidRPr="00916DDB">
        <w:t>Отчет о деятельности управляющего по управлению финансовыми инструментами</w:t>
      </w:r>
      <w:r>
        <w:t xml:space="preserve"> </w:t>
      </w:r>
      <w:r w:rsidR="001E1727">
        <w:t>должен быть соста</w:t>
      </w:r>
      <w:r w:rsidR="001E1727">
        <w:t>в</w:t>
      </w:r>
      <w:r w:rsidR="001E1727">
        <w:t>лен</w:t>
      </w:r>
      <w:r w:rsidRPr="00916DDB">
        <w:t xml:space="preserve"> на да</w:t>
      </w:r>
      <w:r w:rsidR="00707F5D">
        <w:t>ту</w:t>
      </w:r>
      <w:r w:rsidR="001E1727">
        <w:t>,</w:t>
      </w:r>
      <w:r w:rsidR="00707F5D">
        <w:t xml:space="preserve"> </w:t>
      </w:r>
      <w:r w:rsidR="001E1727">
        <w:t>отстоящую от даты его</w:t>
      </w:r>
      <w:r w:rsidR="00FE2B12">
        <w:t xml:space="preserve"> предоставления в Банк не более че</w:t>
      </w:r>
      <w:r w:rsidR="00707F5D">
        <w:t xml:space="preserve">м </w:t>
      </w:r>
      <w:r w:rsidR="001E1727">
        <w:t xml:space="preserve">на </w:t>
      </w:r>
      <w:r w:rsidR="00707F5D">
        <w:t>10 (Д</w:t>
      </w:r>
      <w:r w:rsidRPr="00916DDB">
        <w:t>есять) рабочих дней.</w:t>
      </w:r>
    </w:p>
    <w:p w:rsidR="002B09EB" w:rsidRDefault="002B09EB" w:rsidP="008B5E84">
      <w:pPr>
        <w:tabs>
          <w:tab w:val="left" w:pos="1170"/>
        </w:tabs>
        <w:ind w:firstLine="709"/>
        <w:jc w:val="both"/>
      </w:pPr>
    </w:p>
    <w:p w:rsidR="002B09EB" w:rsidRPr="00D766E4" w:rsidRDefault="002B09EB" w:rsidP="002B09EB">
      <w:pPr>
        <w:tabs>
          <w:tab w:val="left" w:pos="1170"/>
        </w:tabs>
        <w:ind w:firstLine="709"/>
        <w:jc w:val="both"/>
      </w:pPr>
      <w:r w:rsidRPr="00D766E4">
        <w:t>1.</w:t>
      </w:r>
      <w:r>
        <w:t>2</w:t>
      </w:r>
      <w:r w:rsidRPr="00D766E4">
        <w:t>.</w:t>
      </w:r>
      <w:r w:rsidR="002C08D3">
        <w:t xml:space="preserve"> Д</w:t>
      </w:r>
      <w:r>
        <w:t>окументы, подтверждающие опыт работы</w:t>
      </w:r>
      <w:r w:rsidR="001849A6">
        <w:t>,</w:t>
      </w:r>
      <w:r>
        <w:t xml:space="preserve"> </w:t>
      </w:r>
      <w:r w:rsidR="00493DBE" w:rsidRPr="001849A6">
        <w:t>непосредственно связанный с совершением сделок с финансовыми инструментами, подготовкой индивидуальных инвестиционных рекомендаций, управления риск</w:t>
      </w:r>
      <w:r w:rsidR="00493DBE" w:rsidRPr="001849A6">
        <w:t>а</w:t>
      </w:r>
      <w:r w:rsidR="00493DBE" w:rsidRPr="001849A6">
        <w:t>ми, связанными с совершением указанных сделок, в российской и/или иностранной организации, либо опыт р</w:t>
      </w:r>
      <w:r w:rsidR="00493DBE" w:rsidRPr="001849A6">
        <w:t>а</w:t>
      </w:r>
      <w:r w:rsidR="00493DBE" w:rsidRPr="001849A6">
        <w:t>боты в должности, при назначении (избрании) на которую в соответствии с федеральными законами требовалось согласование Банка России</w:t>
      </w:r>
      <w:r w:rsidR="00891688">
        <w:t>:</w:t>
      </w:r>
    </w:p>
    <w:tbl>
      <w:tblPr>
        <w:tblW w:w="10089" w:type="dxa"/>
        <w:tblLook w:val="00A0"/>
      </w:tblPr>
      <w:tblGrid>
        <w:gridCol w:w="10089"/>
      </w:tblGrid>
      <w:tr w:rsidR="000A4030" w:rsidRPr="001D10ED">
        <w:tc>
          <w:tcPr>
            <w:tcW w:w="9659" w:type="dxa"/>
            <w:vAlign w:val="center"/>
          </w:tcPr>
          <w:p w:rsidR="000A4030" w:rsidRPr="00E16193" w:rsidRDefault="000A4030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E16193">
              <w:t>копия трудовой книжки</w:t>
            </w:r>
            <w:r w:rsidR="00B86042" w:rsidRPr="00E16193">
              <w:t>;</w:t>
            </w:r>
          </w:p>
        </w:tc>
      </w:tr>
      <w:tr w:rsidR="000A4030" w:rsidRPr="001D10ED">
        <w:tc>
          <w:tcPr>
            <w:tcW w:w="9659" w:type="dxa"/>
            <w:vAlign w:val="center"/>
          </w:tcPr>
          <w:p w:rsidR="000A4030" w:rsidRPr="007B1F2E" w:rsidRDefault="000A4030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7B1F2E">
              <w:t>оригиналы или копии трудовых договоров, предметом которых является работа по совместител</w:t>
            </w:r>
            <w:r w:rsidRPr="007B1F2E">
              <w:t>ь</w:t>
            </w:r>
            <w:r w:rsidRPr="007B1F2E">
              <w:t>ству, в случаях, когда работа по совместительству не отражена в трудовой книжке, а также ор</w:t>
            </w:r>
            <w:r w:rsidRPr="007B1F2E">
              <w:t>и</w:t>
            </w:r>
            <w:r w:rsidRPr="007B1F2E">
              <w:t>гиналы или копии соглашений о расторжении таких трудовых договоров (при наличии)</w:t>
            </w:r>
            <w:r w:rsidR="00E16193" w:rsidRPr="007B1F2E">
              <w:t>;</w:t>
            </w:r>
          </w:p>
        </w:tc>
      </w:tr>
      <w:tr w:rsidR="001849A6" w:rsidRPr="001D10ED">
        <w:tc>
          <w:tcPr>
            <w:tcW w:w="9659" w:type="dxa"/>
            <w:vAlign w:val="center"/>
          </w:tcPr>
          <w:p w:rsidR="001849A6" w:rsidRPr="007B1F2E" w:rsidRDefault="001849A6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849A6">
              <w:t>сведения о трудовой деятельности, предоставляемые из информационных ресурсов СФР (Соц</w:t>
            </w:r>
            <w:r w:rsidRPr="001849A6">
              <w:t>и</w:t>
            </w:r>
            <w:r w:rsidRPr="001849A6">
              <w:t>ального фонда России)</w:t>
            </w:r>
            <w:r>
              <w:t>;</w:t>
            </w:r>
          </w:p>
        </w:tc>
      </w:tr>
      <w:tr w:rsidR="00AC1316" w:rsidRPr="001D10ED">
        <w:tc>
          <w:tcPr>
            <w:tcW w:w="9659" w:type="dxa"/>
            <w:vAlign w:val="center"/>
          </w:tcPr>
          <w:p w:rsidR="00AC1316" w:rsidRPr="001849A6" w:rsidRDefault="00AC1316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AC1316">
              <w:t>нотариально заверенная копия письма территориального учреждения Банка России с подтве</w:t>
            </w:r>
            <w:r w:rsidRPr="00AC1316">
              <w:t>р</w:t>
            </w:r>
            <w:r w:rsidRPr="00AC1316">
              <w:t>ждением согласования (для должности, при назначении (избрании) на которую в соответствии с федеральными законами требовалось согласование Банка России)</w:t>
            </w:r>
            <w:r w:rsidR="001E7EE3">
              <w:t>;</w:t>
            </w:r>
          </w:p>
        </w:tc>
      </w:tr>
      <w:tr w:rsidR="000A4030" w:rsidRPr="001D10ED">
        <w:tc>
          <w:tcPr>
            <w:tcW w:w="9659" w:type="dxa"/>
            <w:vAlign w:val="center"/>
          </w:tcPr>
          <w:p w:rsidR="000A4030" w:rsidRPr="007B1F2E" w:rsidRDefault="000A4030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7B1F2E">
              <w:t>оригиналы или заверенные работодателем копии должностных инструкций или выписки из них</w:t>
            </w:r>
            <w:r w:rsidR="001F1D0C">
              <w:t>;</w:t>
            </w:r>
          </w:p>
        </w:tc>
      </w:tr>
      <w:tr w:rsidR="000A4030" w:rsidRPr="001D10ED">
        <w:tc>
          <w:tcPr>
            <w:tcW w:w="9659" w:type="dxa"/>
            <w:vAlign w:val="center"/>
          </w:tcPr>
          <w:p w:rsidR="000A4030" w:rsidRPr="007B1F2E" w:rsidRDefault="000A4030" w:rsidP="001849A6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7B1F2E">
              <w:t xml:space="preserve">иные документы, </w:t>
            </w:r>
            <w:r w:rsidR="008E481A" w:rsidRPr="007B1F2E">
              <w:t>подтверждающие, что работа клиента непосредственно связана с с</w:t>
            </w:r>
            <w:r w:rsidRPr="007B1F2E">
              <w:t xml:space="preserve">овершением </w:t>
            </w:r>
            <w:r w:rsidR="001849A6">
              <w:t>сделок</w:t>
            </w:r>
            <w:r w:rsidR="001849A6" w:rsidRPr="007B1F2E">
              <w:t xml:space="preserve"> </w:t>
            </w:r>
            <w:r w:rsidRPr="007B1F2E">
              <w:t xml:space="preserve">с финансовыми инструментами, </w:t>
            </w:r>
            <w:r w:rsidR="008E481A" w:rsidRPr="007B1F2E">
              <w:t>подготовк</w:t>
            </w:r>
            <w:r w:rsidR="001849A6">
              <w:t xml:space="preserve">ой индивидуальных инвестиционных </w:t>
            </w:r>
            <w:r w:rsidR="008E481A" w:rsidRPr="007B1F2E">
              <w:t>рекоме</w:t>
            </w:r>
            <w:r w:rsidR="008E481A" w:rsidRPr="007B1F2E">
              <w:t>н</w:t>
            </w:r>
            <w:r w:rsidR="008E481A" w:rsidRPr="007B1F2E">
              <w:t>даций, управлением рисками</w:t>
            </w:r>
            <w:r w:rsidR="001849A6">
              <w:t>, связанными с совершением указанных сделок;</w:t>
            </w:r>
            <w:r w:rsidR="008E481A" w:rsidRPr="007B1F2E">
              <w:t>;</w:t>
            </w:r>
          </w:p>
        </w:tc>
      </w:tr>
      <w:tr w:rsidR="000A4030" w:rsidRPr="001D10ED">
        <w:tc>
          <w:tcPr>
            <w:tcW w:w="9659" w:type="dxa"/>
            <w:vAlign w:val="center"/>
          </w:tcPr>
          <w:p w:rsidR="000A4030" w:rsidRPr="002F1589" w:rsidRDefault="000A4030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2F1589">
              <w:t xml:space="preserve">нотариально заверенные </w:t>
            </w:r>
            <w:r w:rsidR="002F2864" w:rsidRPr="002F1589">
              <w:t xml:space="preserve">или заверенные организацией </w:t>
            </w:r>
            <w:r w:rsidRPr="002F1589">
              <w:t>копии лицензий (при условии лицензир</w:t>
            </w:r>
            <w:r w:rsidRPr="002F1589">
              <w:t>о</w:t>
            </w:r>
            <w:r w:rsidRPr="002F1589">
              <w:t>вания вида деятельности) организаций, записи которых содержатся в трудовой книжке, или иных документов, подтверждающих, что такая организация является квалифицированным инвестором в соответствии с пунктом 2 статьи 51.2 Федерального закона от 22 апреля 1996 г. № 39-ФЗ «О рынке ценных бумаг»</w:t>
            </w:r>
            <w:r w:rsidR="00F2706F">
              <w:t>, за исключением случаев, когда подтверждающая информация есть в о</w:t>
            </w:r>
            <w:r w:rsidR="00F2706F">
              <w:t>т</w:t>
            </w:r>
            <w:r w:rsidR="00F2706F">
              <w:t>крытом доступе (например, в реестрах Банка России) и Банк имеет возможность самостоятельно проверить данную информацию</w:t>
            </w:r>
            <w:r w:rsidR="002F1589">
              <w:t>;</w:t>
            </w:r>
          </w:p>
        </w:tc>
      </w:tr>
      <w:tr w:rsidR="000A4030" w:rsidRPr="001D10ED">
        <w:tc>
          <w:tcPr>
            <w:tcW w:w="9659" w:type="dxa"/>
            <w:vAlign w:val="center"/>
          </w:tcPr>
          <w:p w:rsidR="000A4030" w:rsidRPr="002F1589" w:rsidRDefault="000A4030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2F1589">
              <w:t xml:space="preserve">документы, подтверждающие </w:t>
            </w:r>
            <w:r w:rsidR="000C2475" w:rsidRPr="002F1589">
              <w:t>факт совершения</w:t>
            </w:r>
            <w:r w:rsidRPr="002F1589">
              <w:t xml:space="preserve"> организацией-работодателем</w:t>
            </w:r>
            <w:r w:rsidR="000C2475" w:rsidRPr="002F1589">
              <w:t xml:space="preserve"> (российской и/или </w:t>
            </w:r>
            <w:r w:rsidR="000C2475" w:rsidRPr="002F1589">
              <w:lastRenderedPageBreak/>
              <w:t>иностранной организацией, не являющейся квалифицированным инвестором в соответствии с пунктом 2 статьи 51.2 Федерального закона от 22 апреля 1996 г. № 39-ФЗ «О рынке ценных б</w:t>
            </w:r>
            <w:r w:rsidR="000C2475" w:rsidRPr="002F1589">
              <w:t>у</w:t>
            </w:r>
            <w:r w:rsidR="000C2475" w:rsidRPr="002F1589">
              <w:t>маг»)</w:t>
            </w:r>
            <w:r w:rsidRPr="002F1589">
              <w:t xml:space="preserve"> сделок с ценными бумагами и/или заключени</w:t>
            </w:r>
            <w:r w:rsidR="000149E2">
              <w:t>я</w:t>
            </w:r>
            <w:r w:rsidRPr="002F1589">
              <w:t xml:space="preserve"> договоров, являющихся производными ф</w:t>
            </w:r>
            <w:r w:rsidRPr="002F1589">
              <w:t>и</w:t>
            </w:r>
            <w:r w:rsidRPr="002F1589">
              <w:t>нансовыми инструментами, в том числе отчеты брокера, письмо работодателя</w:t>
            </w:r>
            <w:r w:rsidR="002F1589">
              <w:t>.</w:t>
            </w:r>
          </w:p>
        </w:tc>
      </w:tr>
    </w:tbl>
    <w:p w:rsidR="00B86042" w:rsidRDefault="000C2475" w:rsidP="00B250C0">
      <w:pPr>
        <w:tabs>
          <w:tab w:val="left" w:pos="1170"/>
        </w:tabs>
        <w:ind w:firstLine="709"/>
        <w:jc w:val="both"/>
      </w:pPr>
      <w:r>
        <w:lastRenderedPageBreak/>
        <w:t>Оригиналы или копии должностных инструкций представляются</w:t>
      </w:r>
      <w:r w:rsidR="00B250C0">
        <w:t xml:space="preserve"> в случае, когда данные, содержащиеся в </w:t>
      </w:r>
      <w:r w:rsidR="00451B56">
        <w:t>трудовой книжке</w:t>
      </w:r>
      <w:r w:rsidR="00B250C0">
        <w:t xml:space="preserve"> и/или трудово</w:t>
      </w:r>
      <w:r w:rsidR="00451B56">
        <w:t>м</w:t>
      </w:r>
      <w:r w:rsidR="00B250C0">
        <w:t xml:space="preserve"> договор</w:t>
      </w:r>
      <w:r w:rsidR="00451B56">
        <w:t>е</w:t>
      </w:r>
      <w:r w:rsidR="00B250C0">
        <w:t xml:space="preserve">, не позволяют однозначно </w:t>
      </w:r>
      <w:r w:rsidR="00B250C0" w:rsidRPr="00B250C0">
        <w:t>установить соответствие занимаемой</w:t>
      </w:r>
      <w:r w:rsidR="00B250C0">
        <w:t xml:space="preserve"> </w:t>
      </w:r>
      <w:r w:rsidR="00B250C0" w:rsidRPr="00B250C0">
        <w:t xml:space="preserve">должности (ранее занимаемой должности) </w:t>
      </w:r>
      <w:r w:rsidR="00B250C0">
        <w:t xml:space="preserve">необходимым </w:t>
      </w:r>
      <w:r w:rsidR="00B250C0" w:rsidRPr="00B250C0">
        <w:t>требованиям пункта 2.</w:t>
      </w:r>
      <w:r w:rsidR="00B250C0">
        <w:t>5</w:t>
      </w:r>
      <w:r w:rsidR="00B250C0" w:rsidRPr="00B250C0">
        <w:t xml:space="preserve"> </w:t>
      </w:r>
      <w:r w:rsidR="00B86042">
        <w:t xml:space="preserve">настоящего </w:t>
      </w:r>
      <w:r w:rsidR="00B250C0">
        <w:t>Регламента</w:t>
      </w:r>
      <w:r w:rsidR="00B86042">
        <w:t>.</w:t>
      </w:r>
    </w:p>
    <w:p w:rsidR="001D10ED" w:rsidRDefault="00B250C0" w:rsidP="00B250C0">
      <w:pPr>
        <w:tabs>
          <w:tab w:val="left" w:pos="1170"/>
        </w:tabs>
        <w:ind w:firstLine="709"/>
        <w:jc w:val="both"/>
      </w:pPr>
      <w:r w:rsidRPr="00B250C0">
        <w:t>Если на момент подачи</w:t>
      </w:r>
      <w:r>
        <w:t xml:space="preserve"> </w:t>
      </w:r>
      <w:r w:rsidRPr="00B250C0">
        <w:t xml:space="preserve">заявления </w:t>
      </w:r>
      <w:r w:rsidR="00B86042">
        <w:t xml:space="preserve">о признании квалифицированным инвестором </w:t>
      </w:r>
      <w:r w:rsidRPr="00B250C0">
        <w:t>лицо состоит в труд</w:t>
      </w:r>
      <w:r w:rsidRPr="00B250C0">
        <w:t>о</w:t>
      </w:r>
      <w:r w:rsidRPr="00B250C0">
        <w:t>вых отношениях с какой-либо организацией, то копия трудовой книжки должна быть</w:t>
      </w:r>
      <w:r>
        <w:t xml:space="preserve"> </w:t>
      </w:r>
      <w:r w:rsidRPr="00B250C0">
        <w:t>заверена печатью и подп</w:t>
      </w:r>
      <w:r w:rsidRPr="00B250C0">
        <w:t>и</w:t>
      </w:r>
      <w:r w:rsidRPr="00B250C0">
        <w:t>сью уполномоченного лица организации</w:t>
      </w:r>
      <w:r w:rsidR="00B86042">
        <w:t>-р</w:t>
      </w:r>
      <w:r w:rsidRPr="00B250C0">
        <w:t>аботодателя лица, подавшего заявление</w:t>
      </w:r>
      <w:r w:rsidR="00B86042">
        <w:t xml:space="preserve"> о признании квалифицирова</w:t>
      </w:r>
      <w:r w:rsidR="00B86042">
        <w:t>н</w:t>
      </w:r>
      <w:r w:rsidR="00B86042">
        <w:t>ным инвестором</w:t>
      </w:r>
      <w:r w:rsidRPr="00B250C0">
        <w:t>. Если</w:t>
      </w:r>
      <w:r>
        <w:t xml:space="preserve"> </w:t>
      </w:r>
      <w:r w:rsidRPr="00B250C0">
        <w:t xml:space="preserve">на момент подачи заявления </w:t>
      </w:r>
      <w:r w:rsidR="00B86042">
        <w:t xml:space="preserve">о признании квалифицированным инвестором </w:t>
      </w:r>
      <w:r w:rsidRPr="00B250C0">
        <w:t>лицо не сост</w:t>
      </w:r>
      <w:r w:rsidRPr="00B250C0">
        <w:t>о</w:t>
      </w:r>
      <w:r w:rsidRPr="00B250C0">
        <w:t xml:space="preserve">ит в трудовых отношениях с какой-либо организацией, то </w:t>
      </w:r>
      <w:r w:rsidR="00A362DC">
        <w:t>одновременно с незаверенной копией</w:t>
      </w:r>
      <w:r w:rsidR="00451B56">
        <w:t xml:space="preserve"> трудовой книжки</w:t>
      </w:r>
      <w:r w:rsidR="00A362DC">
        <w:t xml:space="preserve"> предоставляется ее оригинал</w:t>
      </w:r>
      <w:r w:rsidRPr="00B250C0">
        <w:t>. В этом случае предоставленную копию после</w:t>
      </w:r>
      <w:r>
        <w:t xml:space="preserve"> </w:t>
      </w:r>
      <w:r w:rsidRPr="00B250C0">
        <w:t>сверки ее с оригиналом заверяет св</w:t>
      </w:r>
      <w:r w:rsidRPr="00B250C0">
        <w:t>о</w:t>
      </w:r>
      <w:r w:rsidRPr="00B250C0">
        <w:t>ей подписью уполномоченный сотрудник Банка</w:t>
      </w:r>
      <w:r w:rsidR="00B86042">
        <w:t>.</w:t>
      </w:r>
    </w:p>
    <w:p w:rsidR="002F1589" w:rsidRDefault="002F1589" w:rsidP="002F1589">
      <w:pPr>
        <w:tabs>
          <w:tab w:val="left" w:pos="1170"/>
        </w:tabs>
        <w:ind w:firstLine="709"/>
        <w:jc w:val="both"/>
      </w:pPr>
    </w:p>
    <w:p w:rsidR="002F1589" w:rsidRPr="00D766E4" w:rsidRDefault="002F1589" w:rsidP="002F1589">
      <w:pPr>
        <w:tabs>
          <w:tab w:val="left" w:pos="1170"/>
        </w:tabs>
        <w:ind w:firstLine="709"/>
        <w:jc w:val="both"/>
      </w:pPr>
      <w:r w:rsidRPr="00D766E4">
        <w:t>1.</w:t>
      </w:r>
      <w:r w:rsidR="00DB264F">
        <w:t>3</w:t>
      </w:r>
      <w:r w:rsidRPr="00D766E4">
        <w:t>.</w:t>
      </w:r>
      <w:r>
        <w:t xml:space="preserve"> </w:t>
      </w:r>
      <w:r w:rsidR="002C08D3">
        <w:t>Д</w:t>
      </w:r>
      <w:r>
        <w:t>окументы, подтверждающие</w:t>
      </w:r>
      <w:r w:rsidR="00706230">
        <w:t xml:space="preserve"> совершение физическим лиц</w:t>
      </w:r>
      <w:r w:rsidR="00223DFC">
        <w:t>ом сделок с ценными бумагами и/или з</w:t>
      </w:r>
      <w:r w:rsidR="00223DFC">
        <w:t>а</w:t>
      </w:r>
      <w:r w:rsidR="00223DFC">
        <w:t>ключение договоров, являющихся производными финансовыми инструментами</w:t>
      </w:r>
      <w:r w:rsidR="00706230">
        <w:t>, в требуемых количестве, объеме и срок</w:t>
      </w:r>
      <w:r>
        <w:t>:</w:t>
      </w:r>
    </w:p>
    <w:tbl>
      <w:tblPr>
        <w:tblW w:w="10089" w:type="dxa"/>
        <w:tblLook w:val="00A0"/>
      </w:tblPr>
      <w:tblGrid>
        <w:gridCol w:w="10089"/>
      </w:tblGrid>
      <w:tr w:rsidR="00DF5E0E" w:rsidRPr="001D10ED">
        <w:tc>
          <w:tcPr>
            <w:tcW w:w="10089" w:type="dxa"/>
            <w:vAlign w:val="center"/>
          </w:tcPr>
          <w:p w:rsidR="00DF5E0E" w:rsidRPr="001D10ED" w:rsidRDefault="00925E89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t>о</w:t>
            </w:r>
            <w:r w:rsidR="00DF5E0E" w:rsidRPr="001D10ED">
              <w:t xml:space="preserve">тчеты брокера о совершенных сделках и иных операциях за последние 4 (Четыре) квартала, предшествующие дате подачи </w:t>
            </w:r>
            <w:r w:rsidR="002C08D3">
              <w:t>заявления о признании квалифицированным инвестором;</w:t>
            </w:r>
          </w:p>
        </w:tc>
      </w:tr>
      <w:tr w:rsidR="00DF5E0E" w:rsidRPr="001D10ED">
        <w:tc>
          <w:tcPr>
            <w:tcW w:w="10089" w:type="dxa"/>
            <w:vAlign w:val="center"/>
          </w:tcPr>
          <w:p w:rsidR="00DF5E0E" w:rsidRPr="001D10ED" w:rsidRDefault="00DF5E0E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договоры и/или подтверждения (для сделок, заключенных в рамках генеральных соглашений)</w:t>
            </w:r>
            <w:r w:rsidR="00B93440">
              <w:t xml:space="preserve"> и/или иные документы</w:t>
            </w:r>
            <w:r w:rsidRPr="001D10ED">
              <w:t>, подтверждающие совершение сделок с ценными бумагами, с приложен</w:t>
            </w:r>
            <w:r w:rsidRPr="001D10ED">
              <w:t>и</w:t>
            </w:r>
            <w:r w:rsidRPr="001D10ED">
              <w:t>ем документов, подтверждающих факт перехода права собственности на ценные бумаги в резул</w:t>
            </w:r>
            <w:r w:rsidRPr="001D10ED">
              <w:t>ь</w:t>
            </w:r>
            <w:r w:rsidRPr="001D10ED">
              <w:t>тате совершенных сделок (подтверждающих исполнение обязательств по таким сделкам), за п</w:t>
            </w:r>
            <w:r w:rsidRPr="001D10ED">
              <w:t>о</w:t>
            </w:r>
            <w:r w:rsidRPr="001D10ED">
              <w:t xml:space="preserve">следние 4 (Четыре) квартала, предшествующие </w:t>
            </w:r>
            <w:r w:rsidR="00732938">
              <w:t>дате подачи заявления о признании квалифицир</w:t>
            </w:r>
            <w:r w:rsidR="00732938">
              <w:t>о</w:t>
            </w:r>
            <w:r w:rsidR="00732938">
              <w:t>ванным инвестором.</w:t>
            </w:r>
          </w:p>
        </w:tc>
      </w:tr>
    </w:tbl>
    <w:p w:rsidR="00B637C0" w:rsidRDefault="00B637C0" w:rsidP="00B250C0">
      <w:pPr>
        <w:tabs>
          <w:tab w:val="left" w:pos="1170"/>
        </w:tabs>
        <w:ind w:firstLine="709"/>
        <w:jc w:val="both"/>
      </w:pPr>
      <w:r>
        <w:t xml:space="preserve">В отношении инвестиционных паев паевых инвестиционных фондов в целях определения соответствия физического лица указанному </w:t>
      </w:r>
      <w:r w:rsidR="00180A71">
        <w:t xml:space="preserve">в настоящем пункте </w:t>
      </w:r>
      <w:r>
        <w:t xml:space="preserve">требованию учитываются только сделки, совершенные </w:t>
      </w:r>
      <w:r w:rsidR="006169C9">
        <w:t>с и</w:t>
      </w:r>
      <w:r w:rsidR="006169C9">
        <w:t>н</w:t>
      </w:r>
      <w:r w:rsidR="006169C9">
        <w:t xml:space="preserve">вестиционными паями </w:t>
      </w:r>
      <w:r>
        <w:t>на вторичном рынке</w:t>
      </w:r>
      <w:r w:rsidR="006169C9">
        <w:t xml:space="preserve">. Операции выдачи и/или погашения и/или обмена инвестиционных паев паевых инвестиционных фондов не рассматриваются для целей </w:t>
      </w:r>
      <w:r w:rsidR="00240391">
        <w:t xml:space="preserve">проверки </w:t>
      </w:r>
      <w:r w:rsidR="006169C9">
        <w:t xml:space="preserve">соответствия </w:t>
      </w:r>
      <w:r w:rsidR="00240391">
        <w:t xml:space="preserve">клиента указанному </w:t>
      </w:r>
      <w:r w:rsidR="006169C9">
        <w:t>требованию.</w:t>
      </w:r>
    </w:p>
    <w:p w:rsidR="00180A71" w:rsidRDefault="002C08D3" w:rsidP="00B250C0">
      <w:pPr>
        <w:tabs>
          <w:tab w:val="left" w:pos="1170"/>
        </w:tabs>
        <w:ind w:firstLine="709"/>
        <w:jc w:val="both"/>
      </w:pPr>
      <w:r w:rsidRPr="002C08D3">
        <w:t>Уполномоченный сотрудник Банка сверяет предоставленные копии договоров с их оригиналами, завер</w:t>
      </w:r>
      <w:r w:rsidRPr="002C08D3">
        <w:t>я</w:t>
      </w:r>
      <w:r w:rsidRPr="002C08D3">
        <w:t>ет копии</w:t>
      </w:r>
      <w:r w:rsidR="00E51A8F">
        <w:t xml:space="preserve"> </w:t>
      </w:r>
      <w:r w:rsidRPr="002C08D3">
        <w:t>своей подписью и возвращает о</w:t>
      </w:r>
      <w:r w:rsidR="00180A71">
        <w:t>ригиналы клиенту</w:t>
      </w:r>
      <w:r w:rsidRPr="002C08D3">
        <w:t>.</w:t>
      </w:r>
    </w:p>
    <w:p w:rsidR="00E51A8F" w:rsidRDefault="002C08D3" w:rsidP="00B250C0">
      <w:pPr>
        <w:tabs>
          <w:tab w:val="left" w:pos="1170"/>
        </w:tabs>
        <w:ind w:firstLine="709"/>
        <w:jc w:val="both"/>
      </w:pPr>
      <w:r w:rsidRPr="002C08D3">
        <w:t>Документы, предусмотренные настоящим пунктом, могут не</w:t>
      </w:r>
      <w:r w:rsidR="00E51A8F">
        <w:t xml:space="preserve"> </w:t>
      </w:r>
      <w:r w:rsidRPr="002C08D3">
        <w:t>предоставляться, если сделки с ценными бумагами и</w:t>
      </w:r>
      <w:r w:rsidR="001E7EE3">
        <w:t>/</w:t>
      </w:r>
      <w:r w:rsidRPr="002C08D3">
        <w:t>или произво</w:t>
      </w:r>
      <w:r w:rsidR="00C80753">
        <w:t xml:space="preserve">дными финансовыми инструментами </w:t>
      </w:r>
      <w:r w:rsidRPr="002C08D3">
        <w:t xml:space="preserve">были совершены клиентом в рамках </w:t>
      </w:r>
      <w:r w:rsidR="00B20507">
        <w:t xml:space="preserve">договора о брокерском обслуживании, </w:t>
      </w:r>
      <w:r w:rsidRPr="002C08D3">
        <w:t>заключенного с Банком.</w:t>
      </w:r>
    </w:p>
    <w:p w:rsidR="00E51A8F" w:rsidRDefault="00E51A8F" w:rsidP="00B250C0">
      <w:pPr>
        <w:tabs>
          <w:tab w:val="left" w:pos="1170"/>
        </w:tabs>
        <w:ind w:firstLine="709"/>
        <w:jc w:val="both"/>
      </w:pPr>
    </w:p>
    <w:p w:rsidR="00692E01" w:rsidRDefault="002C08D3" w:rsidP="00B250C0">
      <w:pPr>
        <w:tabs>
          <w:tab w:val="left" w:pos="1170"/>
        </w:tabs>
        <w:ind w:firstLine="709"/>
        <w:jc w:val="both"/>
      </w:pPr>
      <w:r w:rsidRPr="002C08D3">
        <w:t xml:space="preserve">1.4. </w:t>
      </w:r>
      <w:r w:rsidR="00692E01">
        <w:t>Документы, подтверждающие владение физическим лицом имуществом, общий размер которого с</w:t>
      </w:r>
      <w:r w:rsidR="00692E01">
        <w:t>о</w:t>
      </w:r>
      <w:r w:rsidR="00692E01">
        <w:t>ставляет не менее 6 000 000 (Шести миллионов) рублей</w:t>
      </w:r>
      <w:r w:rsidR="008143D6">
        <w:t xml:space="preserve"> (иного минимального размера, превышающего указанное значение, предусмотренного законодательством Российской Федерации)</w:t>
      </w:r>
      <w:r w:rsidR="00692E01">
        <w:t>:</w:t>
      </w:r>
    </w:p>
    <w:tbl>
      <w:tblPr>
        <w:tblW w:w="10089" w:type="dxa"/>
        <w:tblLook w:val="00A0"/>
      </w:tblPr>
      <w:tblGrid>
        <w:gridCol w:w="10089"/>
      </w:tblGrid>
      <w:tr w:rsidR="00692E01" w:rsidRPr="001D10ED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 xml:space="preserve">выписки по счетам, открытым в кредитных организациях </w:t>
            </w:r>
            <w:r w:rsidR="00C4533A">
              <w:t xml:space="preserve">в соответствии с нормативными актами Банка России </w:t>
            </w:r>
            <w:r w:rsidRPr="00692E01">
              <w:t>и/или иностранных банках</w:t>
            </w:r>
            <w:r w:rsidR="00C4533A">
              <w:t>,</w:t>
            </w:r>
            <w:r w:rsidR="00C4533A" w:rsidRPr="00C4533A">
              <w:t xml:space="preserve"> с местом учреждения в государствах, указанных в по</w:t>
            </w:r>
            <w:r w:rsidR="00C4533A" w:rsidRPr="00C4533A">
              <w:t>д</w:t>
            </w:r>
            <w:r w:rsidR="00C4533A" w:rsidRPr="00C4533A">
              <w:t>пунктах 1 и 2 пункта 2 статьи 51.1 Федерального закона от 22 апреля 1996 г. № 39-ФЗ «О рынке ценных бумаг»</w:t>
            </w:r>
            <w:r w:rsidRPr="00692E01">
              <w:t>, в том числе по вкладам (депозитам) с учетом начисленных процентов</w:t>
            </w:r>
            <w:r w:rsidR="00407BF9">
              <w:t>;</w:t>
            </w:r>
          </w:p>
        </w:tc>
      </w:tr>
      <w:tr w:rsidR="00692E01" w:rsidRPr="001D10ED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>справки о состоянии счетов в кредитных организациях и/или иностранных банках</w:t>
            </w:r>
            <w:r w:rsidR="00407BF9">
              <w:t>;</w:t>
            </w:r>
          </w:p>
        </w:tc>
      </w:tr>
      <w:tr w:rsidR="00692E01" w:rsidRPr="001D10ED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>выписки по металлическим счетам</w:t>
            </w:r>
            <w:r w:rsidR="00407BF9">
              <w:t>;</w:t>
            </w:r>
          </w:p>
        </w:tc>
      </w:tr>
      <w:tr w:rsidR="00692E01" w:rsidRPr="001D10ED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>иные документы, подтверждающие права требования физического лица к кредитной организации выплатить денежный эквивалент драгоценного металла по учетной цене соответствующего др</w:t>
            </w:r>
            <w:r w:rsidRPr="00692E01">
              <w:t>а</w:t>
            </w:r>
            <w:r w:rsidRPr="00692E01">
              <w:t>гоценного металла</w:t>
            </w:r>
            <w:r w:rsidR="00407BF9">
              <w:t>;</w:t>
            </w:r>
          </w:p>
        </w:tc>
      </w:tr>
      <w:tr w:rsidR="00692E01" w:rsidRPr="00D766E4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>выписки по лицевым счетам владельца в реестре владельцев именных ценных бумаг</w:t>
            </w:r>
            <w:r w:rsidR="00407BF9">
              <w:t>;</w:t>
            </w:r>
          </w:p>
        </w:tc>
      </w:tr>
      <w:tr w:rsidR="00692E01" w:rsidRPr="00D766E4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>выписки по счетам депо владельца в депозитарии</w:t>
            </w:r>
            <w:r w:rsidR="00407BF9">
              <w:t>;</w:t>
            </w:r>
          </w:p>
        </w:tc>
      </w:tr>
      <w:tr w:rsidR="00692E01" w:rsidRPr="00D766E4">
        <w:tc>
          <w:tcPr>
            <w:tcW w:w="10089" w:type="dxa"/>
            <w:vAlign w:val="center"/>
          </w:tcPr>
          <w:p w:rsidR="00692E01" w:rsidRPr="00692E01" w:rsidRDefault="00692E01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692E01">
              <w:t>отчет о деятельности управляющего по управлению финансовыми инструментами</w:t>
            </w:r>
            <w:r w:rsidR="00407BF9">
              <w:t>.</w:t>
            </w:r>
          </w:p>
        </w:tc>
      </w:tr>
    </w:tbl>
    <w:p w:rsidR="00DF5E0E" w:rsidRDefault="002C08D3" w:rsidP="006211F0">
      <w:pPr>
        <w:tabs>
          <w:tab w:val="left" w:pos="1170"/>
        </w:tabs>
        <w:ind w:firstLine="709"/>
        <w:jc w:val="both"/>
      </w:pPr>
      <w:r w:rsidRPr="002C08D3">
        <w:t>Выписк</w:t>
      </w:r>
      <w:r w:rsidR="006211F0">
        <w:t>и по счетам (справки) должны</w:t>
      </w:r>
      <w:r w:rsidRPr="002C08D3">
        <w:t xml:space="preserve"> подтверждать остаток денежных средств на дату не ранее, чем за 3 (</w:t>
      </w:r>
      <w:r w:rsidR="006211F0">
        <w:t>Т</w:t>
      </w:r>
      <w:r w:rsidRPr="002C08D3">
        <w:t>ри) календарных дня до даты</w:t>
      </w:r>
      <w:r w:rsidR="006211F0">
        <w:t xml:space="preserve"> </w:t>
      </w:r>
      <w:r w:rsidRPr="002C08D3">
        <w:t>предоставления соответствующих документов Банку.</w:t>
      </w:r>
    </w:p>
    <w:p w:rsidR="00DF5E0E" w:rsidRDefault="00DF5E0E" w:rsidP="006211F0">
      <w:pPr>
        <w:tabs>
          <w:tab w:val="left" w:pos="1170"/>
        </w:tabs>
        <w:ind w:firstLine="709"/>
        <w:jc w:val="both"/>
      </w:pPr>
    </w:p>
    <w:p w:rsidR="00C2059B" w:rsidRDefault="00C2059B" w:rsidP="00C2059B">
      <w:pPr>
        <w:tabs>
          <w:tab w:val="left" w:pos="1170"/>
        </w:tabs>
        <w:ind w:firstLine="709"/>
        <w:jc w:val="both"/>
      </w:pPr>
      <w:r>
        <w:t>1.5</w:t>
      </w:r>
      <w:r w:rsidRPr="002C08D3">
        <w:t xml:space="preserve">. </w:t>
      </w:r>
      <w:r>
        <w:t>Документы, подтверждающие наличие соответствующего образования</w:t>
      </w:r>
      <w:r w:rsidR="008143D6">
        <w:t xml:space="preserve"> </w:t>
      </w:r>
      <w:r>
        <w:t xml:space="preserve">или </w:t>
      </w:r>
      <w:r w:rsidR="00493DBE">
        <w:t>квалификаци</w:t>
      </w:r>
      <w:r w:rsidR="008143D6">
        <w:t>ю</w:t>
      </w:r>
      <w:r w:rsidR="00493DBE">
        <w:t xml:space="preserve"> </w:t>
      </w:r>
      <w:r w:rsidR="008143D6">
        <w:t xml:space="preserve">в сфере финансовых рынков, </w:t>
      </w:r>
      <w:r>
        <w:t xml:space="preserve">или </w:t>
      </w:r>
      <w:r w:rsidR="008143D6">
        <w:t xml:space="preserve">международные </w:t>
      </w:r>
      <w:r>
        <w:t>сертификаты:</w:t>
      </w:r>
    </w:p>
    <w:tbl>
      <w:tblPr>
        <w:tblW w:w="10089" w:type="dxa"/>
        <w:tblLook w:val="00A0"/>
      </w:tblPr>
      <w:tblGrid>
        <w:gridCol w:w="10089"/>
      </w:tblGrid>
      <w:tr w:rsidR="008B5E84" w:rsidRPr="009F279F">
        <w:tc>
          <w:tcPr>
            <w:tcW w:w="10089" w:type="dxa"/>
            <w:vAlign w:val="center"/>
          </w:tcPr>
          <w:p w:rsidR="008B5E84" w:rsidRPr="001D10ED" w:rsidRDefault="008B5E84" w:rsidP="000149E2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диплом государственного образца Российской Федерации о высшем образовании</w:t>
            </w:r>
            <w:r w:rsidR="0022093A">
              <w:t>, выданный о</w:t>
            </w:r>
            <w:r w:rsidR="0022093A">
              <w:t>б</w:t>
            </w:r>
            <w:r w:rsidR="0022093A">
              <w:t>разовательной организацией высшего профессионального образования, которая на момент выд</w:t>
            </w:r>
            <w:r w:rsidR="0022093A">
              <w:t>а</w:t>
            </w:r>
            <w:r w:rsidR="0022093A">
              <w:t xml:space="preserve">чи диплома осуществляла аттестацию граждан в сфере профессиональной деятельности на рынке ценных бумаг </w:t>
            </w:r>
            <w:r w:rsidRPr="001D10ED">
              <w:t>(нотариально заверенная копия</w:t>
            </w:r>
            <w:r w:rsidR="000149E2">
              <w:t xml:space="preserve"> или оригинал и копия, заверенная клиентом</w:t>
            </w:r>
            <w:r w:rsidRPr="001D10ED">
              <w:t>)</w:t>
            </w:r>
            <w:r w:rsidR="0022093A">
              <w:t>;</w:t>
            </w:r>
          </w:p>
        </w:tc>
      </w:tr>
      <w:tr w:rsidR="008B5E84">
        <w:tc>
          <w:tcPr>
            <w:tcW w:w="10089" w:type="dxa"/>
          </w:tcPr>
          <w:p w:rsidR="008143D6" w:rsidRDefault="00493DBE" w:rsidP="00C00F72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lastRenderedPageBreak/>
              <w:t>свидетельство о квалификации</w:t>
            </w:r>
            <w:r w:rsidR="008143D6">
              <w:t>, подтверждающее</w:t>
            </w:r>
            <w:r w:rsidR="008143D6" w:rsidRPr="008143D6">
              <w:t xml:space="preserve"> квалификацию в сфере финансовых рынков, с</w:t>
            </w:r>
            <w:r w:rsidR="008143D6" w:rsidRPr="008143D6">
              <w:t>о</w:t>
            </w:r>
            <w:r w:rsidR="008143D6" w:rsidRPr="008143D6">
              <w:t>ответствующую положениям профессионального стандарта «Специалист рынка ценных бумаг» (регистрационный номер 432) или профессионального стандарта «Специалист по финансовому консультированию» (регистрационный номер 439), выданн</w:t>
            </w:r>
            <w:r w:rsidR="00C00F72">
              <w:t>ое</w:t>
            </w:r>
            <w:r w:rsidR="008143D6" w:rsidRPr="008143D6">
              <w:t xml:space="preserve"> в соответствии с частью 4 статьи 4 Федерального закона от 3 июля 2016 г. № 238-ФЗ «О независимой оценке квалификации» </w:t>
            </w:r>
            <w:r w:rsidR="008B5E84" w:rsidRPr="001D10ED">
              <w:t>(</w:t>
            </w:r>
            <w:r w:rsidR="000149E2" w:rsidRPr="001D10ED">
              <w:t>нот</w:t>
            </w:r>
            <w:r w:rsidR="000149E2" w:rsidRPr="001D10ED">
              <w:t>а</w:t>
            </w:r>
            <w:r w:rsidR="000149E2" w:rsidRPr="001D10ED">
              <w:t>риально заверенная копия</w:t>
            </w:r>
            <w:r w:rsidR="000149E2">
              <w:t xml:space="preserve"> или оригинал и копия, заверенная клиентом</w:t>
            </w:r>
            <w:r w:rsidR="008B5E84" w:rsidRPr="001D10ED">
              <w:t>)</w:t>
            </w:r>
            <w:r w:rsidR="0022093A">
              <w:t>;</w:t>
            </w:r>
          </w:p>
        </w:tc>
      </w:tr>
      <w:tr w:rsidR="008B5E84" w:rsidRPr="001760DB">
        <w:tc>
          <w:tcPr>
            <w:tcW w:w="10089" w:type="dxa"/>
          </w:tcPr>
          <w:p w:rsidR="008B5E84" w:rsidRPr="001D10ED" w:rsidRDefault="008B5E84" w:rsidP="001D10ED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сертификат «Chartered Financial Analyst (CFA)» (</w:t>
            </w:r>
            <w:r w:rsidR="000149E2" w:rsidRPr="001D10ED">
              <w:t>нотариально заверенная копия</w:t>
            </w:r>
            <w:r w:rsidR="000149E2">
              <w:t xml:space="preserve"> или оригинал и копия, заверенная клиентом</w:t>
            </w:r>
            <w:r w:rsidRPr="001D10ED">
              <w:t>)</w:t>
            </w:r>
            <w:r w:rsidR="0022093A">
              <w:t>;</w:t>
            </w:r>
          </w:p>
        </w:tc>
      </w:tr>
      <w:tr w:rsidR="008B5E84" w:rsidRPr="001760DB">
        <w:tc>
          <w:tcPr>
            <w:tcW w:w="10089" w:type="dxa"/>
          </w:tcPr>
          <w:p w:rsidR="008B5E84" w:rsidRPr="001D10ED" w:rsidRDefault="008B5E84" w:rsidP="001D10ED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сертификат «Certified International Investment Analyst (CIIA)» (</w:t>
            </w:r>
            <w:r w:rsidR="000149E2" w:rsidRPr="001D10ED">
              <w:t>нотариально заверенная копия</w:t>
            </w:r>
            <w:r w:rsidR="000149E2">
              <w:t xml:space="preserve"> или оригинал и копия, заверенная клиентом</w:t>
            </w:r>
            <w:r w:rsidRPr="001D10ED">
              <w:t>)</w:t>
            </w:r>
            <w:r w:rsidR="0022093A">
              <w:t>;</w:t>
            </w:r>
          </w:p>
        </w:tc>
      </w:tr>
      <w:tr w:rsidR="008B5E84" w:rsidRPr="001760DB">
        <w:tc>
          <w:tcPr>
            <w:tcW w:w="10089" w:type="dxa"/>
          </w:tcPr>
          <w:p w:rsidR="008B5E84" w:rsidRPr="001D10ED" w:rsidRDefault="008B5E84" w:rsidP="001D10ED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сертификат «Financial Risk Manager (FRM)» (</w:t>
            </w:r>
            <w:r w:rsidR="000149E2" w:rsidRPr="001D10ED">
              <w:t>нотариально заверенная копия</w:t>
            </w:r>
            <w:r w:rsidR="000149E2">
              <w:t xml:space="preserve"> или оригинал и к</w:t>
            </w:r>
            <w:r w:rsidR="000149E2">
              <w:t>о</w:t>
            </w:r>
            <w:r w:rsidR="000149E2">
              <w:t>пия, заверенная клиентом</w:t>
            </w:r>
            <w:r w:rsidRPr="001D10ED">
              <w:t>)</w:t>
            </w:r>
            <w:r w:rsidR="0022093A">
              <w:t>.</w:t>
            </w:r>
          </w:p>
        </w:tc>
      </w:tr>
    </w:tbl>
    <w:p w:rsidR="00773091" w:rsidRDefault="00773091" w:rsidP="00773091">
      <w:pPr>
        <w:ind w:firstLine="709"/>
        <w:jc w:val="both"/>
      </w:pPr>
    </w:p>
    <w:p w:rsidR="00773091" w:rsidRPr="00BA3B08" w:rsidRDefault="00773091" w:rsidP="00773091">
      <w:pPr>
        <w:ind w:firstLine="709"/>
        <w:jc w:val="both"/>
        <w:rPr>
          <w:b/>
        </w:rPr>
      </w:pPr>
      <w:r>
        <w:rPr>
          <w:b/>
        </w:rPr>
        <w:t>2</w:t>
      </w:r>
      <w:r w:rsidRPr="00BA3B08">
        <w:rPr>
          <w:b/>
        </w:rPr>
        <w:t xml:space="preserve">. </w:t>
      </w:r>
      <w:r>
        <w:rPr>
          <w:b/>
        </w:rPr>
        <w:t>Юрид</w:t>
      </w:r>
      <w:r w:rsidRPr="00BA3B08">
        <w:rPr>
          <w:b/>
        </w:rPr>
        <w:t>ическое лиц</w:t>
      </w:r>
      <w:r>
        <w:rPr>
          <w:b/>
        </w:rPr>
        <w:t>о предоставляет</w:t>
      </w:r>
      <w:r w:rsidR="00021024">
        <w:rPr>
          <w:b/>
        </w:rPr>
        <w:t xml:space="preserve"> следующие документы (копии, заверенные уполномоченным лицом юридического лица и печатью юридического лица (при наличии))</w:t>
      </w:r>
      <w:r w:rsidRPr="00BA3B08">
        <w:rPr>
          <w:b/>
        </w:rPr>
        <w:t>:</w:t>
      </w:r>
    </w:p>
    <w:p w:rsidR="00773091" w:rsidRDefault="00773091" w:rsidP="00773091">
      <w:pPr>
        <w:tabs>
          <w:tab w:val="left" w:pos="1170"/>
        </w:tabs>
        <w:ind w:firstLine="709"/>
        <w:jc w:val="both"/>
      </w:pPr>
    </w:p>
    <w:p w:rsidR="008B5E84" w:rsidRDefault="00021024" w:rsidP="00773091">
      <w:pPr>
        <w:tabs>
          <w:tab w:val="left" w:pos="1170"/>
        </w:tabs>
        <w:ind w:firstLine="709"/>
        <w:jc w:val="both"/>
      </w:pPr>
      <w:r>
        <w:t>2</w:t>
      </w:r>
      <w:r w:rsidR="00773091" w:rsidRPr="00D766E4">
        <w:t>.1.</w:t>
      </w:r>
      <w:r w:rsidR="00773091">
        <w:t xml:space="preserve"> Документы, подтверждающие </w:t>
      </w:r>
      <w:r w:rsidR="00BD7034">
        <w:t>наличие собственного капитала в необходимом размере:</w:t>
      </w:r>
    </w:p>
    <w:tbl>
      <w:tblPr>
        <w:tblW w:w="10089" w:type="dxa"/>
        <w:tblLook w:val="00A0"/>
      </w:tblPr>
      <w:tblGrid>
        <w:gridCol w:w="10089"/>
      </w:tblGrid>
      <w:tr w:rsidR="00BD7034" w:rsidRPr="00BD7034">
        <w:tc>
          <w:tcPr>
            <w:tcW w:w="9659" w:type="dxa"/>
            <w:vAlign w:val="center"/>
          </w:tcPr>
          <w:p w:rsidR="00BD7034" w:rsidRPr="00BD7034" w:rsidRDefault="00BD703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t xml:space="preserve">для российского юридического лица - </w:t>
            </w:r>
            <w:r w:rsidRPr="00BD7034">
              <w:t>заверенный руководителем и главным бухгалтером расчет размера собственного капитала, произведенный на основании данных бухгалтерской отчетности за последний завершенный отчетный год</w:t>
            </w:r>
            <w:r>
              <w:t>, а также документы, на основании которых расчет пр</w:t>
            </w:r>
            <w:r>
              <w:t>о</w:t>
            </w:r>
            <w:r>
              <w:t>изведен</w:t>
            </w:r>
            <w:r w:rsidRPr="00BD7034">
              <w:t xml:space="preserve"> </w:t>
            </w:r>
            <w:r>
              <w:t>(</w:t>
            </w:r>
            <w:r w:rsidRPr="00BD7034">
              <w:t>бухгалтерск</w:t>
            </w:r>
            <w:r>
              <w:t>ий</w:t>
            </w:r>
            <w:r w:rsidRPr="00BD7034">
              <w:t xml:space="preserve"> баланс за последний завершенный отчетный год</w:t>
            </w:r>
            <w:r>
              <w:t>);</w:t>
            </w:r>
          </w:p>
        </w:tc>
      </w:tr>
      <w:tr w:rsidR="00BD7034" w:rsidRPr="00BD7034">
        <w:tc>
          <w:tcPr>
            <w:tcW w:w="9659" w:type="dxa"/>
            <w:vAlign w:val="center"/>
          </w:tcPr>
          <w:p w:rsidR="00BD7034" w:rsidRPr="00BD7034" w:rsidRDefault="00B235DF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t xml:space="preserve">для иностранного юридического лица - </w:t>
            </w:r>
            <w:r w:rsidR="00BD7034" w:rsidRPr="00BD7034">
              <w:t>расчет стоимости чистых активов, подтвержденный ауд</w:t>
            </w:r>
            <w:r w:rsidR="00BD7034" w:rsidRPr="00BD7034">
              <w:t>и</w:t>
            </w:r>
            <w:r w:rsidR="00BD7034" w:rsidRPr="00BD7034">
              <w:t>тором</w:t>
            </w:r>
            <w:r w:rsidR="00286D24">
              <w:t xml:space="preserve"> (дата, по состоянию на которую осуществляется расчет, не должна отстоять от даты пр</w:t>
            </w:r>
            <w:r w:rsidR="00286D24">
              <w:t>е</w:t>
            </w:r>
            <w:r w:rsidR="00286D24">
              <w:t>доставления документов в Банк более чем на 3 (Три) месяца)</w:t>
            </w:r>
            <w:r>
              <w:t>.</w:t>
            </w:r>
          </w:p>
        </w:tc>
      </w:tr>
    </w:tbl>
    <w:p w:rsidR="00286D24" w:rsidRDefault="00286D24" w:rsidP="00773091">
      <w:pPr>
        <w:tabs>
          <w:tab w:val="left" w:pos="1170"/>
        </w:tabs>
        <w:ind w:firstLine="709"/>
        <w:jc w:val="both"/>
      </w:pPr>
    </w:p>
    <w:p w:rsidR="00BD7034" w:rsidRDefault="00734360" w:rsidP="00773091">
      <w:pPr>
        <w:tabs>
          <w:tab w:val="left" w:pos="1170"/>
        </w:tabs>
        <w:ind w:firstLine="709"/>
        <w:jc w:val="both"/>
      </w:pPr>
      <w:r>
        <w:t>2.2</w:t>
      </w:r>
      <w:r w:rsidRPr="00D766E4">
        <w:t>.</w:t>
      </w:r>
      <w:r>
        <w:t xml:space="preserve"> Документы, подтверждающие</w:t>
      </w:r>
      <w:r w:rsidR="00286D24" w:rsidRPr="00286D24">
        <w:t xml:space="preserve"> </w:t>
      </w:r>
      <w:r w:rsidR="00286D24">
        <w:t>совершение юридическим лицом сделок с ценными бумагами и/или заключение договоров, являющихся производными финансовыми инструментами, в требуемых количестве, об</w:t>
      </w:r>
      <w:r w:rsidR="00286D24">
        <w:t>ъ</w:t>
      </w:r>
      <w:r w:rsidR="00286D24">
        <w:t>еме и срок:</w:t>
      </w:r>
    </w:p>
    <w:tbl>
      <w:tblPr>
        <w:tblW w:w="10089" w:type="dxa"/>
        <w:tblLook w:val="00A0"/>
      </w:tblPr>
      <w:tblGrid>
        <w:gridCol w:w="10089"/>
      </w:tblGrid>
      <w:tr w:rsidR="00286D24" w:rsidRPr="001D10ED">
        <w:tc>
          <w:tcPr>
            <w:tcW w:w="10089" w:type="dxa"/>
            <w:vAlign w:val="center"/>
          </w:tcPr>
          <w:p w:rsidR="00286D24" w:rsidRPr="001D10ED" w:rsidRDefault="00286D2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 xml:space="preserve">отчеты брокера о совершенных сделках и иных операциях за последние 4 (Четыре) квартала, предшествующие дате подачи </w:t>
            </w:r>
            <w:r>
              <w:t>заявления о признании квалифицированным инвестором;</w:t>
            </w:r>
          </w:p>
        </w:tc>
      </w:tr>
      <w:tr w:rsidR="00286D24" w:rsidRPr="001D10ED">
        <w:tc>
          <w:tcPr>
            <w:tcW w:w="10089" w:type="dxa"/>
            <w:vAlign w:val="center"/>
          </w:tcPr>
          <w:p w:rsidR="00286D24" w:rsidRPr="001D10ED" w:rsidRDefault="00286D24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 w:rsidRPr="001D10ED">
              <w:t>договоры и/или подтверждения (для сделок, заключенных в рамках генеральных соглашений)</w:t>
            </w:r>
            <w:r>
              <w:t xml:space="preserve"> и/или иные документы</w:t>
            </w:r>
            <w:r w:rsidRPr="001D10ED">
              <w:t>, подтверждающие совершение сделок с ценными бумагами, с приложен</w:t>
            </w:r>
            <w:r w:rsidRPr="001D10ED">
              <w:t>и</w:t>
            </w:r>
            <w:r w:rsidRPr="001D10ED">
              <w:t>ем документов, подтверждающих факт перехода права собственности на ценные бумаги в резул</w:t>
            </w:r>
            <w:r w:rsidRPr="001D10ED">
              <w:t>ь</w:t>
            </w:r>
            <w:r w:rsidRPr="001D10ED">
              <w:t>тате совершенных сделок (подтверждающих исполнение обязательств по таким сделкам), за п</w:t>
            </w:r>
            <w:r w:rsidRPr="001D10ED">
              <w:t>о</w:t>
            </w:r>
            <w:r w:rsidRPr="001D10ED">
              <w:t xml:space="preserve">следние 4 (Четыре) квартала, предшествующие </w:t>
            </w:r>
            <w:r>
              <w:t>дате подачи заявления о признании квалифицир</w:t>
            </w:r>
            <w:r>
              <w:t>о</w:t>
            </w:r>
            <w:r>
              <w:t>ванным инвестором.</w:t>
            </w:r>
          </w:p>
        </w:tc>
      </w:tr>
    </w:tbl>
    <w:p w:rsidR="00286D24" w:rsidRDefault="00286D24" w:rsidP="00286D24">
      <w:pPr>
        <w:tabs>
          <w:tab w:val="left" w:pos="1170"/>
        </w:tabs>
        <w:ind w:firstLine="709"/>
        <w:jc w:val="both"/>
      </w:pPr>
      <w:r>
        <w:t xml:space="preserve">В отношении инвестиционных паев паевых инвестиционных фондов в целях определения соответствия </w:t>
      </w:r>
      <w:r w:rsidR="0052185B">
        <w:t>юридическог</w:t>
      </w:r>
      <w:r>
        <w:t>о лица указанному в настоящем пункте требованию учитываются только сделки, совершенные с инвестиционными паями на вторичном рынке. Операции выдачи и/или погашения и/или обмена инвестиционных паев паевых инвестиционных фондов не рассматриваются для целей проверки соответствия клиента указанному требованию.</w:t>
      </w:r>
    </w:p>
    <w:p w:rsidR="00286D24" w:rsidRDefault="00286D24" w:rsidP="00286D24">
      <w:pPr>
        <w:tabs>
          <w:tab w:val="left" w:pos="1170"/>
        </w:tabs>
        <w:ind w:firstLine="709"/>
        <w:jc w:val="both"/>
      </w:pPr>
      <w:r w:rsidRPr="002C08D3">
        <w:t>Уполномоченный сотрудник Банка сверяет предоставленные копии договоров с их оригиналами, завер</w:t>
      </w:r>
      <w:r w:rsidRPr="002C08D3">
        <w:t>я</w:t>
      </w:r>
      <w:r w:rsidRPr="002C08D3">
        <w:t>ет копии</w:t>
      </w:r>
      <w:r>
        <w:t xml:space="preserve"> </w:t>
      </w:r>
      <w:r w:rsidRPr="002C08D3">
        <w:t>своей подписью и возвращает о</w:t>
      </w:r>
      <w:r>
        <w:t>ригиналы клиенту</w:t>
      </w:r>
      <w:r w:rsidRPr="002C08D3">
        <w:t>.</w:t>
      </w:r>
    </w:p>
    <w:p w:rsidR="00286D24" w:rsidRDefault="00286D24" w:rsidP="00286D24">
      <w:pPr>
        <w:tabs>
          <w:tab w:val="left" w:pos="1170"/>
        </w:tabs>
        <w:ind w:firstLine="709"/>
        <w:jc w:val="both"/>
      </w:pPr>
      <w:r w:rsidRPr="002C08D3">
        <w:t>Документы, предусмотренные настоящим пунктом, могут не</w:t>
      </w:r>
      <w:r>
        <w:t xml:space="preserve"> </w:t>
      </w:r>
      <w:r w:rsidRPr="002C08D3">
        <w:t>предоставляться, если сделки с ценными бумагами и (или) произво</w:t>
      </w:r>
      <w:r>
        <w:t xml:space="preserve">дными финансовыми инструментами </w:t>
      </w:r>
      <w:r w:rsidRPr="002C08D3">
        <w:t xml:space="preserve">были совершены клиентом в рамках </w:t>
      </w:r>
      <w:r>
        <w:t xml:space="preserve">договора о брокерском обслуживании, </w:t>
      </w:r>
      <w:r w:rsidRPr="002C08D3">
        <w:t>заключенного с Банком.</w:t>
      </w:r>
    </w:p>
    <w:p w:rsidR="00286D24" w:rsidRDefault="00286D24" w:rsidP="00773091">
      <w:pPr>
        <w:tabs>
          <w:tab w:val="left" w:pos="1170"/>
        </w:tabs>
        <w:ind w:firstLine="709"/>
        <w:jc w:val="both"/>
      </w:pPr>
    </w:p>
    <w:p w:rsidR="0058027F" w:rsidRDefault="0058027F" w:rsidP="00773091">
      <w:pPr>
        <w:tabs>
          <w:tab w:val="left" w:pos="1170"/>
        </w:tabs>
        <w:ind w:firstLine="709"/>
        <w:jc w:val="both"/>
      </w:pPr>
      <w:r>
        <w:t>2.3. Документы, подтверждающие выручку</w:t>
      </w:r>
      <w:r w:rsidR="009B52D3">
        <w:t>, определяемую по данным бухгалтерской (финансовой) о</w:t>
      </w:r>
      <w:r w:rsidR="009B52D3">
        <w:t>т</w:t>
      </w:r>
      <w:r w:rsidR="009B52D3">
        <w:t>четности</w:t>
      </w:r>
      <w:r w:rsidR="00453261">
        <w:t>,</w:t>
      </w:r>
      <w:r>
        <w:t xml:space="preserve"> </w:t>
      </w:r>
      <w:r w:rsidR="001854BE">
        <w:t>или наличие активов по данным бухгалтерского учета в необходимом размере</w:t>
      </w:r>
      <w:r>
        <w:t>:</w:t>
      </w:r>
    </w:p>
    <w:tbl>
      <w:tblPr>
        <w:tblW w:w="10089" w:type="dxa"/>
        <w:tblLook w:val="00A0"/>
      </w:tblPr>
      <w:tblGrid>
        <w:gridCol w:w="10089"/>
      </w:tblGrid>
      <w:tr w:rsidR="0058027F" w:rsidRPr="00BD7034">
        <w:tc>
          <w:tcPr>
            <w:tcW w:w="10089" w:type="dxa"/>
            <w:vAlign w:val="center"/>
          </w:tcPr>
          <w:p w:rsidR="0058027F" w:rsidRPr="00BD7034" w:rsidRDefault="001854BE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t xml:space="preserve">для российского юридического лица - </w:t>
            </w:r>
            <w:r w:rsidR="0058027F" w:rsidRPr="00BD7034">
              <w:t>заверенн</w:t>
            </w:r>
            <w:r>
              <w:t>ая</w:t>
            </w:r>
            <w:r w:rsidR="0058027F" w:rsidRPr="00BD7034">
              <w:t xml:space="preserve"> руководителем и главным бухгалтером копи</w:t>
            </w:r>
            <w:r>
              <w:t>я</w:t>
            </w:r>
            <w:r w:rsidR="0058027F" w:rsidRPr="00BD7034">
              <w:t xml:space="preserve"> </w:t>
            </w:r>
            <w:r>
              <w:t>годовой бухгалтерской (финансовой) отчетности з</w:t>
            </w:r>
            <w:r w:rsidR="0058027F" w:rsidRPr="00BD7034">
              <w:t>а последний завершенный отчетный год</w:t>
            </w:r>
            <w:r>
              <w:t xml:space="preserve"> (бу</w:t>
            </w:r>
            <w:r>
              <w:t>х</w:t>
            </w:r>
            <w:r>
              <w:t>галтерского баланса и отчета о финансовых результатах);</w:t>
            </w:r>
          </w:p>
        </w:tc>
      </w:tr>
      <w:tr w:rsidR="0058027F" w:rsidRPr="00BD7034">
        <w:tc>
          <w:tcPr>
            <w:tcW w:w="10089" w:type="dxa"/>
            <w:vAlign w:val="center"/>
          </w:tcPr>
          <w:p w:rsidR="0058027F" w:rsidRPr="00BD7034" w:rsidRDefault="001854BE" w:rsidP="00F16887">
            <w:pPr>
              <w:numPr>
                <w:ilvl w:val="0"/>
                <w:numId w:val="15"/>
              </w:numPr>
              <w:spacing w:before="60"/>
              <w:ind w:hanging="357"/>
              <w:jc w:val="both"/>
            </w:pPr>
            <w:r>
              <w:t xml:space="preserve">для иностранного юридического лица - </w:t>
            </w:r>
            <w:r w:rsidR="0058027F" w:rsidRPr="00BD7034">
              <w:t>документы, соответствующие национальным стандартам или правилам ведения учета и составления отчетности страны инкорпорации</w:t>
            </w:r>
            <w:r>
              <w:t>.</w:t>
            </w:r>
          </w:p>
        </w:tc>
      </w:tr>
    </w:tbl>
    <w:p w:rsidR="00773091" w:rsidRDefault="00773091" w:rsidP="00773091">
      <w:pPr>
        <w:tabs>
          <w:tab w:val="left" w:pos="1170"/>
        </w:tabs>
        <w:ind w:firstLine="709"/>
        <w:jc w:val="both"/>
        <w:rPr>
          <w:b/>
        </w:rPr>
      </w:pPr>
    </w:p>
    <w:p w:rsidR="00AB3597" w:rsidRDefault="00AB3597" w:rsidP="008B5E84">
      <w:pPr>
        <w:tabs>
          <w:tab w:val="left" w:pos="1170"/>
        </w:tabs>
        <w:ind w:firstLine="709"/>
        <w:jc w:val="both"/>
      </w:pPr>
      <w:r>
        <w:t>Банк имеет право запросить у клиента дополнительные документы, подтверждающие его соответствие требованиям, соблюдение которых необходимо для признания квалифицированным инвестором.</w:t>
      </w:r>
    </w:p>
    <w:p w:rsidR="00DC0716" w:rsidRDefault="00C17C14">
      <w:pPr>
        <w:adjustRightInd w:val="0"/>
        <w:ind w:left="4678"/>
        <w:jc w:val="both"/>
      </w:pPr>
      <w:r>
        <w:br w:type="page"/>
      </w:r>
      <w:r w:rsidRPr="00696B80">
        <w:lastRenderedPageBreak/>
        <w:t>Приложение</w:t>
      </w:r>
      <w:r>
        <w:t xml:space="preserve"> № 4</w:t>
      </w:r>
    </w:p>
    <w:p w:rsidR="005808C6" w:rsidRDefault="005808C6" w:rsidP="005808C6">
      <w:pPr>
        <w:adjustRightInd w:val="0"/>
        <w:ind w:left="4678"/>
        <w:jc w:val="both"/>
      </w:pPr>
      <w:r>
        <w:t>к Регламенту принятия решения</w:t>
      </w:r>
    </w:p>
    <w:p w:rsidR="005808C6" w:rsidRDefault="005808C6" w:rsidP="005808C6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5808C6" w:rsidRPr="00696B80" w:rsidRDefault="005808C6" w:rsidP="005808C6">
      <w:pPr>
        <w:adjustRightInd w:val="0"/>
        <w:ind w:left="4678"/>
        <w:jc w:val="both"/>
      </w:pPr>
      <w:r>
        <w:t>в Акционерном обществе «СЕВЕРГАЗБАНК»</w:t>
      </w:r>
    </w:p>
    <w:p w:rsidR="00C17C14" w:rsidRPr="00696B80" w:rsidRDefault="005808C6" w:rsidP="005808C6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0F2E96">
        <w:t>4</w:t>
      </w:r>
      <w:r w:rsidR="00980E8B" w:rsidRPr="00696B80">
        <w:t xml:space="preserve"> </w:t>
      </w:r>
      <w:r w:rsidRPr="00696B80">
        <w:t>г. № ____</w:t>
      </w:r>
    </w:p>
    <w:p w:rsidR="00C17C14" w:rsidRDefault="00C17C14" w:rsidP="00C17C14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C17C14" w:rsidRPr="004A199E" w:rsidRDefault="00C17C14" w:rsidP="00C17C14">
      <w:pPr>
        <w:pStyle w:val="13"/>
        <w:shd w:val="clear" w:color="auto" w:fill="auto"/>
        <w:spacing w:before="120" w:after="0" w:line="240" w:lineRule="auto"/>
        <w:jc w:val="center"/>
        <w:rPr>
          <w:b/>
          <w:sz w:val="18"/>
          <w:szCs w:val="18"/>
        </w:rPr>
      </w:pPr>
      <w:r w:rsidRPr="004A199E">
        <w:rPr>
          <w:b/>
          <w:sz w:val="18"/>
          <w:szCs w:val="18"/>
        </w:rPr>
        <w:t>УВЕДОМЛЕНИЕ</w:t>
      </w:r>
    </w:p>
    <w:p w:rsidR="00C17C14" w:rsidRDefault="00C17C14" w:rsidP="00C17C14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ПРИЗНАНИИ</w:t>
      </w:r>
      <w:r w:rsidR="004D3512">
        <w:rPr>
          <w:b/>
          <w:sz w:val="18"/>
          <w:szCs w:val="18"/>
        </w:rPr>
        <w:t xml:space="preserve"> КВАЛ</w:t>
      </w:r>
      <w:r>
        <w:rPr>
          <w:b/>
          <w:sz w:val="18"/>
          <w:szCs w:val="18"/>
        </w:rPr>
        <w:t>ИФИЦИРОВАННЫМ ИНВЕСТОРОМ</w:t>
      </w:r>
    </w:p>
    <w:p w:rsidR="004D3512" w:rsidRDefault="004D3512" w:rsidP="00C17C14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</w:p>
    <w:p w:rsidR="00C17C14" w:rsidRPr="004A199E" w:rsidRDefault="00C17C14" w:rsidP="00C17C14">
      <w:pPr>
        <w:pStyle w:val="13"/>
        <w:shd w:val="clear" w:color="auto" w:fill="auto"/>
        <w:spacing w:before="0" w:after="0" w:line="240" w:lineRule="auto"/>
        <w:jc w:val="right"/>
        <w:rPr>
          <w:sz w:val="18"/>
          <w:szCs w:val="18"/>
        </w:rPr>
      </w:pPr>
      <w:r w:rsidRPr="004A199E">
        <w:rPr>
          <w:sz w:val="18"/>
          <w:szCs w:val="18"/>
        </w:rPr>
        <w:t>___ _____________ 20__ г.</w:t>
      </w:r>
    </w:p>
    <w:p w:rsidR="00C17C14" w:rsidRPr="005055A3" w:rsidRDefault="00C17C14" w:rsidP="00C17C14">
      <w:pPr>
        <w:pStyle w:val="13"/>
        <w:shd w:val="clear" w:color="auto" w:fill="auto"/>
        <w:spacing w:before="0" w:after="0" w:line="240" w:lineRule="auto"/>
        <w:jc w:val="center"/>
        <w:rPr>
          <w:sz w:val="18"/>
          <w:szCs w:val="18"/>
        </w:rPr>
      </w:pPr>
    </w:p>
    <w:tbl>
      <w:tblPr>
        <w:tblW w:w="10444" w:type="dxa"/>
        <w:tblLook w:val="04A0"/>
      </w:tblPr>
      <w:tblGrid>
        <w:gridCol w:w="1242"/>
        <w:gridCol w:w="993"/>
        <w:gridCol w:w="498"/>
        <w:gridCol w:w="498"/>
        <w:gridCol w:w="421"/>
        <w:gridCol w:w="78"/>
        <w:gridCol w:w="498"/>
        <w:gridCol w:w="499"/>
        <w:gridCol w:w="498"/>
        <w:gridCol w:w="498"/>
        <w:gridCol w:w="499"/>
        <w:gridCol w:w="498"/>
        <w:gridCol w:w="334"/>
        <w:gridCol w:w="165"/>
        <w:gridCol w:w="498"/>
        <w:gridCol w:w="498"/>
        <w:gridCol w:w="499"/>
        <w:gridCol w:w="498"/>
        <w:gridCol w:w="499"/>
        <w:gridCol w:w="579"/>
        <w:gridCol w:w="154"/>
      </w:tblGrid>
      <w:tr w:rsidR="00C17C14" w:rsidRPr="004A199E">
        <w:trPr>
          <w:gridAfter w:val="1"/>
          <w:wAfter w:w="154" w:type="dxa"/>
        </w:trPr>
        <w:tc>
          <w:tcPr>
            <w:tcW w:w="1242" w:type="dxa"/>
          </w:tcPr>
          <w:p w:rsidR="00C17C14" w:rsidRPr="004A199E" w:rsidRDefault="00C17C14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 w:rsidRPr="004A199E"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469" w:type="dxa"/>
            <w:gridSpan w:val="18"/>
            <w:tcBorders>
              <w:bottom w:val="single" w:sz="4" w:space="0" w:color="auto"/>
            </w:tcBorders>
          </w:tcPr>
          <w:p w:rsidR="00C17C14" w:rsidRPr="004A199E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17C14" w:rsidRPr="004A199E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  <w:tcBorders>
              <w:top w:val="single" w:sz="4" w:space="0" w:color="auto"/>
            </w:tcBorders>
          </w:tcPr>
          <w:p w:rsidR="00C17C14" w:rsidRPr="008D1C07" w:rsidRDefault="00C17C14" w:rsidP="00CE5735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(полное наименование юридического лица / </w:t>
            </w:r>
            <w:r w:rsidRPr="00A55B23">
              <w:rPr>
                <w:i/>
                <w:sz w:val="14"/>
                <w:szCs w:val="14"/>
              </w:rPr>
              <w:t>фамилия, имя, отчество физического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A55B2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579" w:type="dxa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C17C14" w:rsidRPr="003B6F44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183B7F" w:rsidRPr="008D1C07" w:rsidTr="00482795">
        <w:trPr>
          <w:gridAfter w:val="1"/>
          <w:wAfter w:w="154" w:type="dxa"/>
        </w:trPr>
        <w:tc>
          <w:tcPr>
            <w:tcW w:w="9711" w:type="dxa"/>
            <w:gridSpan w:val="19"/>
          </w:tcPr>
          <w:p w:rsidR="00183B7F" w:rsidRPr="00183B7F" w:rsidRDefault="00183B7F" w:rsidP="007E32F7">
            <w:pPr>
              <w:widowControl w:val="0"/>
              <w:adjustRightInd w:val="0"/>
              <w:spacing w:line="233" w:lineRule="auto"/>
              <w:jc w:val="both"/>
              <w:rPr>
                <w:i/>
                <w:sz w:val="14"/>
                <w:szCs w:val="14"/>
              </w:rPr>
            </w:pPr>
            <w:r w:rsidRPr="00183B7F">
              <w:rPr>
                <w:i/>
                <w:sz w:val="14"/>
                <w:szCs w:val="14"/>
              </w:rPr>
              <w:t>Ниже указ</w:t>
            </w:r>
            <w:r>
              <w:rPr>
                <w:i/>
                <w:sz w:val="14"/>
                <w:szCs w:val="14"/>
              </w:rPr>
              <w:t>ываются реквизиты договор</w:t>
            </w:r>
            <w:r w:rsidR="00DC2DB3">
              <w:rPr>
                <w:i/>
                <w:sz w:val="14"/>
                <w:szCs w:val="14"/>
              </w:rPr>
              <w:t>а(</w:t>
            </w:r>
            <w:r>
              <w:rPr>
                <w:i/>
                <w:sz w:val="14"/>
                <w:szCs w:val="14"/>
              </w:rPr>
              <w:t>ов</w:t>
            </w:r>
            <w:r w:rsidR="00DC2DB3">
              <w:rPr>
                <w:i/>
                <w:sz w:val="14"/>
                <w:szCs w:val="14"/>
              </w:rPr>
              <w:t>)</w:t>
            </w:r>
            <w:r>
              <w:rPr>
                <w:i/>
                <w:sz w:val="14"/>
                <w:szCs w:val="14"/>
              </w:rPr>
              <w:t>, в рамках котор</w:t>
            </w:r>
            <w:r w:rsidR="00DC2DB3">
              <w:rPr>
                <w:i/>
                <w:sz w:val="14"/>
                <w:szCs w:val="14"/>
              </w:rPr>
              <w:t>ого(</w:t>
            </w:r>
            <w:r>
              <w:rPr>
                <w:i/>
                <w:sz w:val="14"/>
                <w:szCs w:val="14"/>
              </w:rPr>
              <w:t>ых</w:t>
            </w:r>
            <w:r w:rsidR="00DC2DB3">
              <w:rPr>
                <w:i/>
                <w:sz w:val="14"/>
                <w:szCs w:val="14"/>
              </w:rPr>
              <w:t>)</w:t>
            </w:r>
            <w:r>
              <w:rPr>
                <w:i/>
                <w:sz w:val="14"/>
                <w:szCs w:val="14"/>
              </w:rPr>
              <w:t xml:space="preserve"> клиент призна</w:t>
            </w:r>
            <w:r w:rsidR="00BB7E90">
              <w:rPr>
                <w:i/>
                <w:sz w:val="14"/>
                <w:szCs w:val="14"/>
              </w:rPr>
              <w:t>н</w:t>
            </w:r>
            <w:r>
              <w:rPr>
                <w:i/>
                <w:sz w:val="14"/>
                <w:szCs w:val="14"/>
              </w:rPr>
              <w:t xml:space="preserve"> квалифицированным инвестором</w:t>
            </w:r>
          </w:p>
        </w:tc>
        <w:tc>
          <w:tcPr>
            <w:tcW w:w="579" w:type="dxa"/>
          </w:tcPr>
          <w:p w:rsidR="00183B7F" w:rsidRPr="008D1C07" w:rsidRDefault="00183B7F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7E32F7" w:rsidRPr="008D1C07" w:rsidTr="00482795">
        <w:trPr>
          <w:gridAfter w:val="1"/>
          <w:wAfter w:w="154" w:type="dxa"/>
        </w:trPr>
        <w:tc>
          <w:tcPr>
            <w:tcW w:w="9711" w:type="dxa"/>
            <w:gridSpan w:val="19"/>
          </w:tcPr>
          <w:p w:rsidR="007E32F7" w:rsidRPr="00183B7F" w:rsidRDefault="007E32F7" w:rsidP="00BB7E90">
            <w:pPr>
              <w:widowControl w:val="0"/>
              <w:adjustRightInd w:val="0"/>
              <w:spacing w:line="233" w:lineRule="auto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(блок повторяется при наличии нескольких договоров одного вида</w:t>
            </w:r>
            <w:r w:rsidR="00181CCD">
              <w:rPr>
                <w:i/>
                <w:sz w:val="14"/>
                <w:szCs w:val="14"/>
              </w:rPr>
              <w:t xml:space="preserve"> на дату уведомления</w:t>
            </w:r>
            <w:r>
              <w:rPr>
                <w:i/>
                <w:sz w:val="14"/>
                <w:szCs w:val="14"/>
              </w:rPr>
              <w:t>):</w:t>
            </w:r>
          </w:p>
        </w:tc>
        <w:tc>
          <w:tcPr>
            <w:tcW w:w="579" w:type="dxa"/>
          </w:tcPr>
          <w:p w:rsidR="007E32F7" w:rsidRPr="008D1C07" w:rsidRDefault="007E32F7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183B7F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183B7F" w:rsidRPr="00FA2951" w:rsidRDefault="00183B7F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183B7F" w:rsidRPr="003B6F44" w:rsidRDefault="00183B7F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183B7F" w:rsidRPr="008D1C07" w:rsidRDefault="00183B7F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rPr>
          <w:gridAfter w:val="1"/>
          <w:wAfter w:w="154" w:type="dxa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C17C14" w:rsidRPr="00FA2951" w:rsidRDefault="007F631C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</w:t>
            </w:r>
            <w:r w:rsidRPr="00FA2951">
              <w:rPr>
                <w:b/>
                <w:sz w:val="18"/>
                <w:szCs w:val="18"/>
              </w:rPr>
              <w:t xml:space="preserve"> </w:t>
            </w:r>
            <w:r w:rsidR="00C17C14" w:rsidRPr="00FA2951">
              <w:rPr>
                <w:b/>
                <w:sz w:val="18"/>
                <w:szCs w:val="18"/>
              </w:rPr>
              <w:t>код: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7C14" w:rsidRPr="003B6F44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C17C14" w:rsidRPr="003B6F44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C17C14" w:rsidRPr="00FA2951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C17C14" w:rsidRPr="003B6F44" w:rsidRDefault="00C17C14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791CFD" w:rsidRPr="008D1C07">
        <w:tc>
          <w:tcPr>
            <w:tcW w:w="3652" w:type="dxa"/>
            <w:gridSpan w:val="5"/>
          </w:tcPr>
          <w:p w:rsidR="00791CFD" w:rsidRDefault="00791CFD" w:rsidP="00791CFD">
            <w:pPr>
              <w:widowControl w:val="0"/>
              <w:adjustRightInd w:val="0"/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о брокерском обслуживании /</w:t>
            </w:r>
          </w:p>
        </w:tc>
        <w:tc>
          <w:tcPr>
            <w:tcW w:w="3402" w:type="dxa"/>
            <w:gridSpan w:val="8"/>
          </w:tcPr>
          <w:p w:rsidR="00791CFD" w:rsidRPr="00B856C3" w:rsidRDefault="00791CFD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791CFD" w:rsidRPr="008D1C07" w:rsidRDefault="00791CFD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c>
          <w:tcPr>
            <w:tcW w:w="3652" w:type="dxa"/>
            <w:gridSpan w:val="5"/>
          </w:tcPr>
          <w:p w:rsidR="00C17C14" w:rsidRPr="00FA2951" w:rsidRDefault="00791CFD" w:rsidP="00CE5735">
            <w:pPr>
              <w:widowControl w:val="0"/>
              <w:adjustRightInd w:val="0"/>
              <w:spacing w:line="233" w:lineRule="auto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управление ценными бумагами №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C17C14" w:rsidRPr="00B856C3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c>
          <w:tcPr>
            <w:tcW w:w="3652" w:type="dxa"/>
            <w:gridSpan w:val="5"/>
          </w:tcPr>
          <w:p w:rsidR="00C17C14" w:rsidRDefault="00C17C14" w:rsidP="005459F0">
            <w:pPr>
              <w:widowControl w:val="0"/>
              <w:adjustRightInd w:val="0"/>
              <w:spacing w:before="60" w:line="233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</w:tcBorders>
          </w:tcPr>
          <w:p w:rsidR="00C17C14" w:rsidRPr="00B856C3" w:rsidRDefault="00C17C14" w:rsidP="005459F0">
            <w:pPr>
              <w:widowControl w:val="0"/>
              <w:adjustRightInd w:val="0"/>
              <w:spacing w:before="60" w:line="233" w:lineRule="auto"/>
              <w:jc w:val="both"/>
              <w:rPr>
                <w:sz w:val="18"/>
                <w:szCs w:val="18"/>
              </w:rPr>
            </w:pPr>
            <w:r w:rsidRPr="00B856C3">
              <w:rPr>
                <w:sz w:val="18"/>
                <w:szCs w:val="18"/>
              </w:rPr>
              <w:t>___ ________________ 20__ г.</w:t>
            </w: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C17C14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C17C14" w:rsidRDefault="00C17C14" w:rsidP="00CE5735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9" w:type="dxa"/>
          </w:tcPr>
          <w:p w:rsidR="00C17C14" w:rsidRPr="008D1C07" w:rsidRDefault="00C17C14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</w:tbl>
    <w:p w:rsidR="00C17C14" w:rsidRDefault="00C17C14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791CFD" w:rsidRDefault="00985F07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А</w:t>
      </w:r>
      <w:r w:rsidR="00C17C14" w:rsidRPr="005C7F71">
        <w:rPr>
          <w:sz w:val="18"/>
          <w:szCs w:val="18"/>
        </w:rPr>
        <w:t>кционерное общество «</w:t>
      </w:r>
      <w:r w:rsidR="00B35FAC">
        <w:rPr>
          <w:sz w:val="18"/>
          <w:szCs w:val="18"/>
        </w:rPr>
        <w:t>СЕВЕРГАЗ</w:t>
      </w:r>
      <w:r w:rsidR="00C17C14" w:rsidRPr="005C7F71">
        <w:rPr>
          <w:sz w:val="18"/>
          <w:szCs w:val="18"/>
        </w:rPr>
        <w:t xml:space="preserve">БАНК» настоящим уведомляет Вас </w:t>
      </w:r>
      <w:r w:rsidR="00791CFD">
        <w:rPr>
          <w:sz w:val="18"/>
          <w:szCs w:val="18"/>
        </w:rPr>
        <w:t>о призна</w:t>
      </w:r>
      <w:r w:rsidR="008A440C">
        <w:rPr>
          <w:sz w:val="18"/>
          <w:szCs w:val="18"/>
        </w:rPr>
        <w:t>нии квалифицированным инв</w:t>
      </w:r>
      <w:r w:rsidR="008A440C">
        <w:rPr>
          <w:sz w:val="18"/>
          <w:szCs w:val="18"/>
        </w:rPr>
        <w:t>е</w:t>
      </w:r>
      <w:r w:rsidR="008A440C">
        <w:rPr>
          <w:sz w:val="18"/>
          <w:szCs w:val="18"/>
        </w:rPr>
        <w:t>стором</w:t>
      </w:r>
      <w:r w:rsidR="00791CFD">
        <w:rPr>
          <w:sz w:val="18"/>
          <w:szCs w:val="18"/>
        </w:rPr>
        <w:t xml:space="preserve"> в отношении следующих видов ценных бумаг и/или иных финансовых инструментов и/или</w:t>
      </w:r>
      <w:r w:rsidR="00FD2364">
        <w:rPr>
          <w:sz w:val="18"/>
          <w:szCs w:val="18"/>
        </w:rPr>
        <w:t xml:space="preserve"> видов услуг:</w:t>
      </w:r>
    </w:p>
    <w:p w:rsidR="00791CFD" w:rsidRDefault="00791CFD" w:rsidP="00791CFD">
      <w:pPr>
        <w:spacing w:line="233" w:lineRule="auto"/>
        <w:jc w:val="both"/>
        <w:rPr>
          <w:b/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791CFD" w:rsidRPr="006E3E4F">
        <w:tc>
          <w:tcPr>
            <w:tcW w:w="430" w:type="dxa"/>
            <w:vAlign w:val="center"/>
          </w:tcPr>
          <w:p w:rsidR="00791CFD" w:rsidRPr="006E3E4F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Pr="006E3E4F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ценных бумаг иностранных эмитентов, не допущенных к публичному размещению и/или публичному обращению в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сийской Федерации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Pr="006E3E4F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квалифицированных в качестве ценных бумаг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Pr="006E3E4F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предназначенных для квалифицированных инвесторов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Pr="006E3E4F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фондов, предназначенных для квалифицированных инвесторов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Pr="006E3E4F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инвесторов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791CFD" w:rsidRPr="009C5801" w:rsidRDefault="00791CFD" w:rsidP="009118FA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>иных ценных бумаг, определенных в качестве предназначенных для квалифицированных инвесторов:</w:t>
            </w:r>
          </w:p>
        </w:tc>
      </w:tr>
      <w:tr w:rsidR="00791CFD" w:rsidRPr="006E3E4F">
        <w:tc>
          <w:tcPr>
            <w:tcW w:w="430" w:type="dxa"/>
            <w:vAlign w:val="center"/>
          </w:tcPr>
          <w:p w:rsidR="00791CFD" w:rsidRPr="006E3E4F" w:rsidRDefault="00791CFD" w:rsidP="00CE5735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791CFD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791CFD" w:rsidRPr="006E3E4F" w:rsidTr="009118FA">
        <w:tc>
          <w:tcPr>
            <w:tcW w:w="430" w:type="dxa"/>
            <w:vAlign w:val="center"/>
          </w:tcPr>
          <w:p w:rsidR="00791CFD" w:rsidRDefault="00791CFD" w:rsidP="00CE5735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791CFD" w:rsidRPr="009C5801" w:rsidRDefault="00791CFD" w:rsidP="00B115C9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</w:tr>
      <w:tr w:rsidR="00791CFD" w:rsidRPr="006E3E4F" w:rsidTr="009118FA">
        <w:tc>
          <w:tcPr>
            <w:tcW w:w="430" w:type="dxa"/>
            <w:vAlign w:val="center"/>
          </w:tcPr>
          <w:p w:rsidR="00791CFD" w:rsidRPr="006E3E4F" w:rsidRDefault="00791CFD" w:rsidP="00CE5735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791CFD" w:rsidRDefault="00791CFD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9118FA" w:rsidRPr="006E3E4F" w:rsidTr="009118FA">
        <w:tc>
          <w:tcPr>
            <w:tcW w:w="430" w:type="dxa"/>
            <w:vAlign w:val="center"/>
          </w:tcPr>
          <w:p w:rsidR="009118FA" w:rsidRPr="006E3E4F" w:rsidRDefault="009118FA" w:rsidP="00CE5735">
            <w:pPr>
              <w:spacing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9118FA" w:rsidRDefault="00CB7B66" w:rsidP="00CB7B66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услуг</w:t>
            </w:r>
            <w:r w:rsidR="009118FA">
              <w:rPr>
                <w:spacing w:val="-1"/>
                <w:sz w:val="18"/>
                <w:szCs w:val="18"/>
              </w:rPr>
              <w:t xml:space="preserve">, </w:t>
            </w:r>
            <w:r w:rsidR="009118FA"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</w:tr>
      <w:tr w:rsidR="009118FA" w:rsidRPr="006E3E4F">
        <w:tc>
          <w:tcPr>
            <w:tcW w:w="430" w:type="dxa"/>
            <w:vAlign w:val="center"/>
          </w:tcPr>
          <w:p w:rsidR="009118FA" w:rsidRPr="006E3E4F" w:rsidRDefault="009118FA" w:rsidP="00CE5735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9118FA" w:rsidRDefault="009118FA" w:rsidP="00CE573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8A0934" w:rsidRPr="0033283C" w:rsidRDefault="008A0934" w:rsidP="008A093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8A0934" w:rsidRPr="0033283C" w:rsidRDefault="008A0934" w:rsidP="008A093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33283C">
        <w:rPr>
          <w:sz w:val="18"/>
          <w:szCs w:val="18"/>
        </w:rPr>
        <w:t>Дата внесения записи в Реестр квалифицированных инвесторов: ___ _________________ 20__ г.</w:t>
      </w:r>
    </w:p>
    <w:p w:rsidR="008A0934" w:rsidRDefault="008A0934" w:rsidP="008A093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33283C" w:rsidRPr="0033283C" w:rsidRDefault="002C16B4" w:rsidP="00C17C14">
      <w:pPr>
        <w:pStyle w:val="13"/>
        <w:shd w:val="clear" w:color="auto" w:fill="auto"/>
        <w:spacing w:before="0" w:after="0" w:line="240" w:lineRule="auto"/>
        <w:ind w:firstLine="709"/>
        <w:rPr>
          <w:b/>
          <w:sz w:val="18"/>
          <w:szCs w:val="18"/>
        </w:rPr>
      </w:pPr>
      <w:r w:rsidRPr="00A8116E">
        <w:rPr>
          <w:rStyle w:val="af5"/>
          <w:sz w:val="18"/>
          <w:szCs w:val="18"/>
        </w:rPr>
        <w:footnoteReference w:id="5"/>
      </w:r>
      <w:r w:rsidR="00650BED" w:rsidRPr="00650BED">
        <w:rPr>
          <w:b/>
          <w:sz w:val="18"/>
          <w:szCs w:val="18"/>
        </w:rPr>
        <w:t>Увед</w:t>
      </w:r>
      <w:r w:rsidR="00650BED" w:rsidRPr="004839BA">
        <w:rPr>
          <w:b/>
          <w:sz w:val="18"/>
          <w:szCs w:val="18"/>
        </w:rPr>
        <w:t>омление</w:t>
      </w:r>
      <w:r w:rsidR="00650BED" w:rsidRPr="00650BED">
        <w:rPr>
          <w:b/>
          <w:sz w:val="18"/>
          <w:szCs w:val="18"/>
        </w:rPr>
        <w:t xml:space="preserve"> о последствиях признания физического лица квалифицированным инвестором:</w:t>
      </w:r>
    </w:p>
    <w:p w:rsidR="004F52F2" w:rsidRPr="0033283C" w:rsidRDefault="00B7409C" w:rsidP="008278E6">
      <w:pPr>
        <w:pStyle w:val="13"/>
        <w:shd w:val="clear" w:color="auto" w:fill="auto"/>
        <w:spacing w:before="120" w:after="0" w:line="240" w:lineRule="auto"/>
        <w:ind w:firstLine="709"/>
        <w:rPr>
          <w:sz w:val="18"/>
          <w:szCs w:val="18"/>
        </w:rPr>
      </w:pPr>
      <w:r>
        <w:rPr>
          <w:rStyle w:val="af5"/>
          <w:sz w:val="18"/>
          <w:szCs w:val="18"/>
        </w:rPr>
        <w:footnoteReference w:id="6"/>
      </w:r>
      <w:r w:rsidR="00650BED">
        <w:rPr>
          <w:sz w:val="18"/>
          <w:szCs w:val="18"/>
        </w:rPr>
        <w:t xml:space="preserve">Настоящим </w:t>
      </w:r>
      <w:r w:rsidR="008F466E">
        <w:rPr>
          <w:sz w:val="18"/>
          <w:szCs w:val="18"/>
        </w:rPr>
        <w:t>Акционерное общество «СЕВЕРГАЗБАНК»</w:t>
      </w:r>
      <w:r w:rsidR="00650BED">
        <w:rPr>
          <w:sz w:val="18"/>
          <w:szCs w:val="18"/>
        </w:rPr>
        <w:t xml:space="preserve"> уведомляет Вас о последствиях признания Вас квал</w:t>
      </w:r>
      <w:r w:rsidR="00650BED">
        <w:rPr>
          <w:sz w:val="18"/>
          <w:szCs w:val="18"/>
        </w:rPr>
        <w:t>и</w:t>
      </w:r>
      <w:r w:rsidR="00650BED">
        <w:rPr>
          <w:sz w:val="18"/>
          <w:szCs w:val="18"/>
        </w:rPr>
        <w:t>фицированным инвестором:</w:t>
      </w:r>
    </w:p>
    <w:p w:rsidR="004F52F2" w:rsidRPr="0033283C" w:rsidRDefault="00650BED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1. Признание Вас квалифицированным инвестором предоставляет Вам возможность совершения сделок с це</w:t>
      </w:r>
      <w:r>
        <w:rPr>
          <w:sz w:val="18"/>
          <w:szCs w:val="18"/>
        </w:rPr>
        <w:t>н</w:t>
      </w:r>
      <w:r>
        <w:rPr>
          <w:sz w:val="18"/>
          <w:szCs w:val="18"/>
        </w:rPr>
        <w:t>ными бумагами, предназначенными для квалифицированных инвесторов, и заключения договоров, являющихся прои</w:t>
      </w:r>
      <w:r>
        <w:rPr>
          <w:sz w:val="18"/>
          <w:szCs w:val="18"/>
        </w:rPr>
        <w:t>з</w:t>
      </w:r>
      <w:r>
        <w:rPr>
          <w:sz w:val="18"/>
          <w:szCs w:val="18"/>
        </w:rPr>
        <w:t>водными финансовыми инструментами, предназначенных для квалифицированных инвесторов, в отношении которых Вы были признаны квалифицированным инвестором. Приобретение указанных ценных бумаг и заключение указанных дог</w:t>
      </w:r>
      <w:r>
        <w:rPr>
          <w:sz w:val="18"/>
          <w:szCs w:val="18"/>
        </w:rPr>
        <w:t>о</w:t>
      </w:r>
      <w:r>
        <w:rPr>
          <w:sz w:val="18"/>
          <w:szCs w:val="18"/>
        </w:rPr>
        <w:t>воров связано с повышенными рисками.</w:t>
      </w:r>
    </w:p>
    <w:p w:rsidR="00B115C9" w:rsidRPr="0033283C" w:rsidRDefault="00650BED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2. Вы вправе подать заявление </w:t>
      </w:r>
      <w:r w:rsidR="00757517">
        <w:rPr>
          <w:sz w:val="18"/>
          <w:szCs w:val="18"/>
        </w:rPr>
        <w:t>Акционерному обществу «СЕВЕРГАЗБАНК»</w:t>
      </w:r>
      <w:r>
        <w:rPr>
          <w:sz w:val="18"/>
          <w:szCs w:val="18"/>
        </w:rPr>
        <w:t xml:space="preserve"> об исключении Вас из реестра лиц, признанных квалифицированными инвесторами. В этом случае Вы лишитесь возможности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Вы были признаны квал</w:t>
      </w:r>
      <w:r>
        <w:rPr>
          <w:sz w:val="18"/>
          <w:szCs w:val="18"/>
        </w:rPr>
        <w:t>и</w:t>
      </w:r>
      <w:r>
        <w:rPr>
          <w:sz w:val="18"/>
          <w:szCs w:val="18"/>
        </w:rPr>
        <w:t xml:space="preserve">фицированным инвестором, пользуясь услугами </w:t>
      </w:r>
      <w:r w:rsidR="00D14227">
        <w:rPr>
          <w:sz w:val="18"/>
          <w:szCs w:val="18"/>
        </w:rPr>
        <w:t>Акционерного общества «СЕВЕРГАЗБАНК»</w:t>
      </w:r>
      <w:r>
        <w:rPr>
          <w:sz w:val="18"/>
          <w:szCs w:val="18"/>
        </w:rPr>
        <w:t>.</w:t>
      </w:r>
    </w:p>
    <w:p w:rsidR="00922AAA" w:rsidRDefault="00650BED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Вы вправе подать заявление </w:t>
      </w:r>
      <w:r w:rsidR="00302622">
        <w:rPr>
          <w:sz w:val="18"/>
          <w:szCs w:val="18"/>
        </w:rPr>
        <w:t>Акционерному обществу «СЕВЕРГАЗБАНК»</w:t>
      </w:r>
      <w:r>
        <w:rPr>
          <w:sz w:val="18"/>
          <w:szCs w:val="18"/>
        </w:rPr>
        <w:t xml:space="preserve"> об исключении Вас из реестра лиц, признанных квалифицированными инвесторами, путем направления заявления об отказе от статуса квалифицированного инвестора</w:t>
      </w:r>
      <w:r w:rsidR="00302622">
        <w:rPr>
          <w:sz w:val="18"/>
          <w:szCs w:val="18"/>
        </w:rPr>
        <w:t>, составленного</w:t>
      </w:r>
      <w:r>
        <w:rPr>
          <w:sz w:val="18"/>
          <w:szCs w:val="18"/>
        </w:rPr>
        <w:t xml:space="preserve"> по форме Приложения №</w:t>
      </w:r>
      <w:r w:rsidR="00302622">
        <w:rPr>
          <w:sz w:val="18"/>
          <w:szCs w:val="18"/>
        </w:rPr>
        <w:t xml:space="preserve"> </w:t>
      </w:r>
      <w:r>
        <w:rPr>
          <w:sz w:val="18"/>
          <w:szCs w:val="18"/>
        </w:rPr>
        <w:t>6 к Регламенту принятия решения о признании лица квалифицир</w:t>
      </w:r>
      <w:r>
        <w:rPr>
          <w:sz w:val="18"/>
          <w:szCs w:val="18"/>
        </w:rPr>
        <w:t>о</w:t>
      </w:r>
      <w:r>
        <w:rPr>
          <w:sz w:val="18"/>
          <w:szCs w:val="18"/>
        </w:rPr>
        <w:t xml:space="preserve">ванным инвестором в Акционерном обществе «СЕВЕРГАЗБАНК», </w:t>
      </w:r>
      <w:r w:rsidR="00922AAA">
        <w:rPr>
          <w:sz w:val="18"/>
          <w:szCs w:val="18"/>
        </w:rPr>
        <w:t>размещенному</w:t>
      </w:r>
      <w:r>
        <w:rPr>
          <w:sz w:val="18"/>
          <w:szCs w:val="18"/>
        </w:rPr>
        <w:t xml:space="preserve"> на официальном сайте</w:t>
      </w:r>
      <w:r w:rsidR="00302622">
        <w:rPr>
          <w:sz w:val="18"/>
          <w:szCs w:val="18"/>
        </w:rPr>
        <w:t xml:space="preserve"> Акционерного общества «СЕВЕРГАЗБАНК» в информационно-телекоммуникационной сети «Интернет» по адресу</w:t>
      </w:r>
      <w:r>
        <w:rPr>
          <w:sz w:val="18"/>
          <w:szCs w:val="18"/>
        </w:rPr>
        <w:t xml:space="preserve"> </w:t>
      </w:r>
      <w:hyperlink r:id="rId21" w:history="1">
        <w:r w:rsidR="00922AAA" w:rsidRPr="00D11E74">
          <w:rPr>
            <w:rStyle w:val="aff0"/>
            <w:sz w:val="18"/>
            <w:szCs w:val="18"/>
          </w:rPr>
          <w:t>https://</w:t>
        </w:r>
        <w:r w:rsidR="00922AAA" w:rsidRPr="00D11E74">
          <w:rPr>
            <w:rStyle w:val="aff0"/>
            <w:sz w:val="18"/>
            <w:szCs w:val="18"/>
            <w:lang w:val="en-US"/>
          </w:rPr>
          <w:t>www</w:t>
        </w:r>
        <w:r w:rsidR="00922AAA" w:rsidRPr="00D11E74">
          <w:rPr>
            <w:rStyle w:val="aff0"/>
            <w:sz w:val="18"/>
            <w:szCs w:val="18"/>
          </w:rPr>
          <w:t>.severgazbank.ru</w:t>
        </w:r>
      </w:hyperlink>
      <w:r w:rsidR="00922AAA">
        <w:rPr>
          <w:sz w:val="18"/>
          <w:szCs w:val="18"/>
        </w:rPr>
        <w:t>. Заявление об отказе от статуса квалифицированного инвестора предоставляется на бума</w:t>
      </w:r>
      <w:r w:rsidR="00922AAA">
        <w:rPr>
          <w:sz w:val="18"/>
          <w:szCs w:val="18"/>
        </w:rPr>
        <w:t>ж</w:t>
      </w:r>
      <w:r w:rsidR="00922AAA">
        <w:rPr>
          <w:sz w:val="18"/>
          <w:szCs w:val="18"/>
        </w:rPr>
        <w:t>ном носителе путем непосредственного вручения в офисе Акционерного общества «СЕВЕРГАЗБАНК», являющемся м</w:t>
      </w:r>
      <w:r w:rsidR="00922AAA">
        <w:rPr>
          <w:sz w:val="18"/>
          <w:szCs w:val="18"/>
        </w:rPr>
        <w:t>е</w:t>
      </w:r>
      <w:r w:rsidR="00922AAA">
        <w:rPr>
          <w:sz w:val="18"/>
          <w:szCs w:val="18"/>
        </w:rPr>
        <w:lastRenderedPageBreak/>
        <w:t>стом обслуживания получателей финансовых услуг (</w:t>
      </w:r>
      <w:r w:rsidR="00922AAA" w:rsidRPr="00922AAA">
        <w:rPr>
          <w:sz w:val="18"/>
          <w:szCs w:val="18"/>
        </w:rPr>
        <w:t>информация о местах обслуживания получателей финансовых услуг раскрыта на официальном сайте в информационно-телекоммуникационной сети «Интернет»</w:t>
      </w:r>
      <w:r w:rsidR="00922AAA">
        <w:rPr>
          <w:sz w:val="18"/>
          <w:szCs w:val="18"/>
        </w:rPr>
        <w:t>).</w:t>
      </w:r>
    </w:p>
    <w:p w:rsidR="00A8116E" w:rsidRPr="0033283C" w:rsidRDefault="00A8116E" w:rsidP="008278E6">
      <w:pPr>
        <w:pStyle w:val="13"/>
        <w:shd w:val="clear" w:color="auto" w:fill="auto"/>
        <w:spacing w:before="120" w:after="0" w:line="240" w:lineRule="auto"/>
        <w:ind w:firstLine="709"/>
        <w:rPr>
          <w:sz w:val="18"/>
          <w:szCs w:val="18"/>
        </w:rPr>
      </w:pPr>
      <w:r>
        <w:rPr>
          <w:rStyle w:val="af5"/>
          <w:sz w:val="18"/>
          <w:szCs w:val="18"/>
        </w:rPr>
        <w:footnoteReference w:id="7"/>
      </w:r>
      <w:r>
        <w:rPr>
          <w:sz w:val="18"/>
          <w:szCs w:val="18"/>
        </w:rPr>
        <w:t>Настоящим Акционерное общество «СЕВЕРГАЗБАНК» уведомляет Вас о последствиях признания Вас квал</w:t>
      </w:r>
      <w:r>
        <w:rPr>
          <w:sz w:val="18"/>
          <w:szCs w:val="18"/>
        </w:rPr>
        <w:t>и</w:t>
      </w:r>
      <w:r>
        <w:rPr>
          <w:sz w:val="18"/>
          <w:szCs w:val="18"/>
        </w:rPr>
        <w:t>фицированным инвестором:</w:t>
      </w:r>
    </w:p>
    <w:p w:rsidR="00A8116E" w:rsidRPr="0033283C" w:rsidRDefault="00A8116E" w:rsidP="00A8116E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1. Признание Вас квалифицированным инвестором предоставляет возможность </w:t>
      </w:r>
      <w:r w:rsidR="00AC12AC">
        <w:rPr>
          <w:sz w:val="18"/>
          <w:szCs w:val="18"/>
        </w:rPr>
        <w:t xml:space="preserve">Вашему управляющему за Ваш счет </w:t>
      </w:r>
      <w:r>
        <w:rPr>
          <w:sz w:val="18"/>
          <w:szCs w:val="18"/>
        </w:rPr>
        <w:t>соверш</w:t>
      </w:r>
      <w:r w:rsidR="00AC12AC">
        <w:rPr>
          <w:sz w:val="18"/>
          <w:szCs w:val="18"/>
        </w:rPr>
        <w:t>ать</w:t>
      </w:r>
      <w:r>
        <w:rPr>
          <w:sz w:val="18"/>
          <w:szCs w:val="18"/>
        </w:rPr>
        <w:t xml:space="preserve"> сделк</w:t>
      </w:r>
      <w:r w:rsidR="00AC12AC">
        <w:rPr>
          <w:sz w:val="18"/>
          <w:szCs w:val="18"/>
        </w:rPr>
        <w:t>и</w:t>
      </w:r>
      <w:r>
        <w:rPr>
          <w:sz w:val="18"/>
          <w:szCs w:val="18"/>
        </w:rPr>
        <w:t xml:space="preserve"> с ценными бумагами, предназначенными для квалифицированных инвесторов, и заключ</w:t>
      </w:r>
      <w:r w:rsidR="00AC12AC">
        <w:rPr>
          <w:sz w:val="18"/>
          <w:szCs w:val="18"/>
        </w:rPr>
        <w:t>ать</w:t>
      </w:r>
      <w:r>
        <w:rPr>
          <w:sz w:val="18"/>
          <w:szCs w:val="18"/>
        </w:rPr>
        <w:t xml:space="preserve"> дог</w:t>
      </w:r>
      <w:r>
        <w:rPr>
          <w:sz w:val="18"/>
          <w:szCs w:val="18"/>
        </w:rPr>
        <w:t>о</w:t>
      </w:r>
      <w:r>
        <w:rPr>
          <w:sz w:val="18"/>
          <w:szCs w:val="18"/>
        </w:rPr>
        <w:t>во</w:t>
      </w:r>
      <w:r w:rsidR="00AC12AC">
        <w:rPr>
          <w:sz w:val="18"/>
          <w:szCs w:val="18"/>
        </w:rPr>
        <w:t>ры</w:t>
      </w:r>
      <w:r>
        <w:rPr>
          <w:sz w:val="18"/>
          <w:szCs w:val="18"/>
        </w:rPr>
        <w:t>, являющи</w:t>
      </w:r>
      <w:r w:rsidR="00AC12AC">
        <w:rPr>
          <w:sz w:val="18"/>
          <w:szCs w:val="18"/>
        </w:rPr>
        <w:t>е</w:t>
      </w:r>
      <w:r>
        <w:rPr>
          <w:sz w:val="18"/>
          <w:szCs w:val="18"/>
        </w:rPr>
        <w:t>ся производными финансовыми инструментами, предназначенны</w:t>
      </w:r>
      <w:r w:rsidR="00AC12AC">
        <w:rPr>
          <w:sz w:val="18"/>
          <w:szCs w:val="18"/>
        </w:rPr>
        <w:t>е</w:t>
      </w:r>
      <w:r>
        <w:rPr>
          <w:sz w:val="18"/>
          <w:szCs w:val="18"/>
        </w:rPr>
        <w:t xml:space="preserve"> для квалифицированных инвесторов, в отношении которых Вы были признаны квалифицированным инвестором. Приобретение указанных ценных бумаг и з</w:t>
      </w:r>
      <w:r>
        <w:rPr>
          <w:sz w:val="18"/>
          <w:szCs w:val="18"/>
        </w:rPr>
        <w:t>а</w:t>
      </w:r>
      <w:r>
        <w:rPr>
          <w:sz w:val="18"/>
          <w:szCs w:val="18"/>
        </w:rPr>
        <w:t>ключение указанных договоров связано с повышенными рисками.</w:t>
      </w:r>
    </w:p>
    <w:p w:rsidR="00A8116E" w:rsidRPr="0033283C" w:rsidRDefault="00A8116E" w:rsidP="00A8116E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2. Вы вправе подать заявление Акционерному обществу «СЕВЕРГАЗБАНК» об исключении Вас из реестра лиц, признанных квалифицированными инвесторами. В этом случае В</w:t>
      </w:r>
      <w:r w:rsidR="00AC12AC">
        <w:rPr>
          <w:sz w:val="18"/>
          <w:szCs w:val="18"/>
        </w:rPr>
        <w:t>аш управляющий</w:t>
      </w:r>
      <w:r>
        <w:rPr>
          <w:sz w:val="18"/>
          <w:szCs w:val="18"/>
        </w:rPr>
        <w:t xml:space="preserve"> </w:t>
      </w:r>
      <w:r w:rsidR="00AC12AC">
        <w:rPr>
          <w:sz w:val="18"/>
          <w:szCs w:val="18"/>
        </w:rPr>
        <w:t xml:space="preserve">не сможет за Ваш счет </w:t>
      </w:r>
      <w:r>
        <w:rPr>
          <w:sz w:val="18"/>
          <w:szCs w:val="18"/>
        </w:rPr>
        <w:t>приобретать ценные бумаги, предназначенные для квалифицированных инвесторов, и заключать договоры, являющиеся производн</w:t>
      </w:r>
      <w:r>
        <w:rPr>
          <w:sz w:val="18"/>
          <w:szCs w:val="18"/>
        </w:rPr>
        <w:t>ы</w:t>
      </w:r>
      <w:r>
        <w:rPr>
          <w:sz w:val="18"/>
          <w:szCs w:val="18"/>
        </w:rPr>
        <w:t>ми финансовыми инструментами, предназначенные для квалифицированных инвесторов, в отношении которых Вы были признаны квалифицированным инвестором.</w:t>
      </w:r>
    </w:p>
    <w:p w:rsidR="00A8116E" w:rsidRDefault="00A8116E" w:rsidP="00A8116E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Вы вправе подать заявление Акционерному обществу «СЕВЕРГАЗБАНК» об исключении Вас из реестра лиц, признанных квалифицированными инвесторами, путем направления заявления об отказе от статуса квалифицированного инвестора, составленного по форме Приложения № 6 к Регламенту принятия решения о признании лица квалифицир</w:t>
      </w:r>
      <w:r>
        <w:rPr>
          <w:sz w:val="18"/>
          <w:szCs w:val="18"/>
        </w:rPr>
        <w:t>о</w:t>
      </w:r>
      <w:r>
        <w:rPr>
          <w:sz w:val="18"/>
          <w:szCs w:val="18"/>
        </w:rPr>
        <w:t xml:space="preserve">ванным инвестором в Акционерном обществе «СЕВЕРГАЗБАНК», размещенному на официальном сайте Акционерного общества «СЕВЕРГАЗБАНК» в информационно-телекоммуникационной сети «Интернет» по адресу </w:t>
      </w:r>
      <w:hyperlink r:id="rId22" w:history="1">
        <w:r w:rsidRPr="00D11E74">
          <w:rPr>
            <w:rStyle w:val="aff0"/>
            <w:sz w:val="18"/>
            <w:szCs w:val="18"/>
          </w:rPr>
          <w:t>https://</w:t>
        </w:r>
        <w:r w:rsidRPr="00D11E74">
          <w:rPr>
            <w:rStyle w:val="aff0"/>
            <w:sz w:val="18"/>
            <w:szCs w:val="18"/>
            <w:lang w:val="en-US"/>
          </w:rPr>
          <w:t>www</w:t>
        </w:r>
        <w:r w:rsidRPr="00D11E74">
          <w:rPr>
            <w:rStyle w:val="aff0"/>
            <w:sz w:val="18"/>
            <w:szCs w:val="18"/>
          </w:rPr>
          <w:t>.severgazbank.ru</w:t>
        </w:r>
      </w:hyperlink>
      <w:r>
        <w:rPr>
          <w:sz w:val="18"/>
          <w:szCs w:val="18"/>
        </w:rPr>
        <w:t>. Заявление об отказе от статуса квалифицированного инвестора предоставляется на бума</w:t>
      </w:r>
      <w:r>
        <w:rPr>
          <w:sz w:val="18"/>
          <w:szCs w:val="18"/>
        </w:rPr>
        <w:t>ж</w:t>
      </w:r>
      <w:r>
        <w:rPr>
          <w:sz w:val="18"/>
          <w:szCs w:val="18"/>
        </w:rPr>
        <w:t>ном носителе путем непосредственного вручения в офисе Акционерного общества «СЕВЕРГАЗБАНК», являющемся м</w:t>
      </w:r>
      <w:r>
        <w:rPr>
          <w:sz w:val="18"/>
          <w:szCs w:val="18"/>
        </w:rPr>
        <w:t>е</w:t>
      </w:r>
      <w:r>
        <w:rPr>
          <w:sz w:val="18"/>
          <w:szCs w:val="18"/>
        </w:rPr>
        <w:t>стом обслуживания получателей финансовых услуг (</w:t>
      </w:r>
      <w:r w:rsidRPr="00922AAA">
        <w:rPr>
          <w:sz w:val="18"/>
          <w:szCs w:val="18"/>
        </w:rPr>
        <w:t>информация о местах обслуживания получателей финансовых услуг раскрыта на официальном сайте в информационно-телекоммуникационной сети «Интернет»</w:t>
      </w:r>
      <w:r>
        <w:rPr>
          <w:sz w:val="18"/>
          <w:szCs w:val="18"/>
        </w:rPr>
        <w:t>).</w:t>
      </w:r>
    </w:p>
    <w:p w:rsidR="00A8116E" w:rsidRDefault="00A8116E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4572B7" w:rsidRPr="0033283C" w:rsidRDefault="004572B7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FF1750" w:rsidRPr="0033283C" w:rsidRDefault="00FF1750" w:rsidP="00C17C1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tbl>
      <w:tblPr>
        <w:tblStyle w:val="af6"/>
        <w:tblW w:w="9782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952"/>
        <w:gridCol w:w="324"/>
        <w:gridCol w:w="1495"/>
        <w:gridCol w:w="308"/>
        <w:gridCol w:w="1734"/>
      </w:tblGrid>
      <w:tr w:rsidR="008F466E" w:rsidRPr="00E164C3" w:rsidTr="008F466E">
        <w:tc>
          <w:tcPr>
            <w:tcW w:w="3969" w:type="dxa"/>
            <w:tcMar>
              <w:left w:w="0" w:type="dxa"/>
              <w:right w:w="0" w:type="dxa"/>
            </w:tcMar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8F466E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8F466E" w:rsidRPr="00E164C3" w:rsidRDefault="008F466E" w:rsidP="008F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</w:tr>
      <w:tr w:rsidR="008F466E" w:rsidRPr="00E164C3" w:rsidTr="008F466E">
        <w:tc>
          <w:tcPr>
            <w:tcW w:w="3969" w:type="dxa"/>
            <w:tcMar>
              <w:left w:w="0" w:type="dxa"/>
              <w:right w:w="0" w:type="dxa"/>
            </w:tcMar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8F466E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8F466E" w:rsidRPr="00E164C3" w:rsidRDefault="008F466E" w:rsidP="008F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</w:tr>
      <w:tr w:rsidR="008F466E" w:rsidRPr="00E164C3" w:rsidTr="008F466E">
        <w:tc>
          <w:tcPr>
            <w:tcW w:w="3969" w:type="dxa"/>
            <w:tcMar>
              <w:left w:w="0" w:type="dxa"/>
              <w:right w:w="0" w:type="dxa"/>
            </w:tcMar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8F466E" w:rsidRPr="00E164C3" w:rsidRDefault="008F466E" w:rsidP="008F46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F466E" w:rsidRPr="00E164C3" w:rsidRDefault="008F466E" w:rsidP="008F466E">
            <w:pPr>
              <w:jc w:val="center"/>
              <w:rPr>
                <w:sz w:val="18"/>
                <w:szCs w:val="18"/>
              </w:rPr>
            </w:pPr>
          </w:p>
        </w:tc>
      </w:tr>
      <w:tr w:rsidR="008F466E" w:rsidRPr="00E164C3" w:rsidTr="008F466E">
        <w:tc>
          <w:tcPr>
            <w:tcW w:w="5921" w:type="dxa"/>
            <w:gridSpan w:val="2"/>
          </w:tcPr>
          <w:p w:rsidR="008F466E" w:rsidRDefault="008F466E" w:rsidP="008F466E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8F466E" w:rsidRPr="00E164C3" w:rsidRDefault="008F466E" w:rsidP="008F466E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8F466E" w:rsidRPr="00E164C3" w:rsidRDefault="008F466E" w:rsidP="008F466E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8F466E" w:rsidRPr="00E164C3" w:rsidRDefault="008F466E" w:rsidP="008F466E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</w:tcPr>
          <w:p w:rsidR="008F466E" w:rsidRPr="00E164C3" w:rsidRDefault="008F466E" w:rsidP="008F466E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8F466E" w:rsidRPr="00E164C3" w:rsidRDefault="008F466E" w:rsidP="008F466E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D77592" w:rsidRPr="00696B80" w:rsidRDefault="00D77592" w:rsidP="005808C6">
      <w:pPr>
        <w:adjustRightInd w:val="0"/>
        <w:ind w:left="4678"/>
        <w:jc w:val="both"/>
      </w:pPr>
      <w:r>
        <w:br w:type="page"/>
      </w:r>
      <w:r w:rsidRPr="00696B80">
        <w:lastRenderedPageBreak/>
        <w:t>Приложение</w:t>
      </w:r>
      <w:r>
        <w:t xml:space="preserve"> № 5</w:t>
      </w:r>
    </w:p>
    <w:p w:rsidR="005808C6" w:rsidRDefault="005808C6" w:rsidP="005808C6">
      <w:pPr>
        <w:adjustRightInd w:val="0"/>
        <w:ind w:left="4678"/>
        <w:jc w:val="both"/>
      </w:pPr>
      <w:r>
        <w:t>к Регламенту принятия решения</w:t>
      </w:r>
    </w:p>
    <w:p w:rsidR="005808C6" w:rsidRDefault="005808C6" w:rsidP="005808C6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5808C6" w:rsidRPr="00696B80" w:rsidRDefault="005808C6" w:rsidP="005808C6">
      <w:pPr>
        <w:adjustRightInd w:val="0"/>
        <w:ind w:left="4678"/>
        <w:jc w:val="both"/>
      </w:pPr>
      <w:r>
        <w:t>в Акционерном обществе «СЕВЕРГАЗБАНК»</w:t>
      </w:r>
    </w:p>
    <w:p w:rsidR="00D77592" w:rsidRPr="00696B80" w:rsidRDefault="005808C6" w:rsidP="005808C6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5B152D">
        <w:t>4</w:t>
      </w:r>
      <w:r w:rsidR="00980E8B" w:rsidRPr="00696B80">
        <w:t xml:space="preserve"> </w:t>
      </w:r>
      <w:r w:rsidRPr="00696B80">
        <w:t>г. № ____</w:t>
      </w:r>
    </w:p>
    <w:p w:rsidR="00D77592" w:rsidRDefault="00D77592" w:rsidP="00D77592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D77592" w:rsidRPr="004A199E" w:rsidRDefault="00D77592" w:rsidP="00D77592">
      <w:pPr>
        <w:pStyle w:val="13"/>
        <w:shd w:val="clear" w:color="auto" w:fill="auto"/>
        <w:spacing w:before="120" w:after="0" w:line="240" w:lineRule="auto"/>
        <w:jc w:val="center"/>
        <w:rPr>
          <w:b/>
          <w:sz w:val="18"/>
          <w:szCs w:val="18"/>
        </w:rPr>
      </w:pPr>
      <w:r w:rsidRPr="004A199E">
        <w:rPr>
          <w:b/>
          <w:sz w:val="18"/>
          <w:szCs w:val="18"/>
        </w:rPr>
        <w:t>УВЕДОМЛЕНИЕ</w:t>
      </w:r>
    </w:p>
    <w:p w:rsidR="00D77592" w:rsidRDefault="00D77592" w:rsidP="00D77592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ОТКАЗЕ В ПРИЗНАНИИ</w:t>
      </w:r>
      <w:r w:rsidR="006154A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КВАЛИФИЦИРОВАННЫМ ИНВЕСТОРОМ</w:t>
      </w:r>
    </w:p>
    <w:p w:rsidR="00D77592" w:rsidRDefault="00D77592" w:rsidP="00D77592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</w:p>
    <w:p w:rsidR="00D77592" w:rsidRPr="004A199E" w:rsidRDefault="00D77592" w:rsidP="00D77592">
      <w:pPr>
        <w:pStyle w:val="13"/>
        <w:shd w:val="clear" w:color="auto" w:fill="auto"/>
        <w:spacing w:before="0" w:after="0" w:line="240" w:lineRule="auto"/>
        <w:jc w:val="right"/>
        <w:rPr>
          <w:sz w:val="18"/>
          <w:szCs w:val="18"/>
        </w:rPr>
      </w:pPr>
      <w:r w:rsidRPr="004A199E">
        <w:rPr>
          <w:sz w:val="18"/>
          <w:szCs w:val="18"/>
        </w:rPr>
        <w:t>___ _____________ 20__ г.</w:t>
      </w:r>
    </w:p>
    <w:p w:rsidR="00D77592" w:rsidRPr="00D77592" w:rsidRDefault="00D77592" w:rsidP="00D77592">
      <w:pPr>
        <w:pStyle w:val="13"/>
        <w:shd w:val="clear" w:color="auto" w:fill="auto"/>
        <w:spacing w:before="0" w:after="0" w:line="240" w:lineRule="auto"/>
        <w:jc w:val="center"/>
        <w:rPr>
          <w:sz w:val="18"/>
          <w:szCs w:val="18"/>
        </w:rPr>
      </w:pPr>
    </w:p>
    <w:tbl>
      <w:tblPr>
        <w:tblW w:w="10444" w:type="dxa"/>
        <w:tblLook w:val="04A0"/>
      </w:tblPr>
      <w:tblGrid>
        <w:gridCol w:w="1242"/>
        <w:gridCol w:w="993"/>
        <w:gridCol w:w="498"/>
        <w:gridCol w:w="498"/>
        <w:gridCol w:w="421"/>
        <w:gridCol w:w="78"/>
        <w:gridCol w:w="498"/>
        <w:gridCol w:w="499"/>
        <w:gridCol w:w="498"/>
        <w:gridCol w:w="498"/>
        <w:gridCol w:w="499"/>
        <w:gridCol w:w="498"/>
        <w:gridCol w:w="334"/>
        <w:gridCol w:w="165"/>
        <w:gridCol w:w="498"/>
        <w:gridCol w:w="498"/>
        <w:gridCol w:w="499"/>
        <w:gridCol w:w="498"/>
        <w:gridCol w:w="499"/>
        <w:gridCol w:w="579"/>
        <w:gridCol w:w="154"/>
      </w:tblGrid>
      <w:tr w:rsidR="00D77592" w:rsidRPr="004A199E">
        <w:trPr>
          <w:gridAfter w:val="1"/>
          <w:wAfter w:w="154" w:type="dxa"/>
        </w:trPr>
        <w:tc>
          <w:tcPr>
            <w:tcW w:w="1242" w:type="dxa"/>
          </w:tcPr>
          <w:p w:rsidR="00D77592" w:rsidRPr="004A199E" w:rsidRDefault="00D77592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 w:rsidRPr="004A199E"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469" w:type="dxa"/>
            <w:gridSpan w:val="18"/>
            <w:tcBorders>
              <w:bottom w:val="single" w:sz="4" w:space="0" w:color="auto"/>
            </w:tcBorders>
          </w:tcPr>
          <w:p w:rsidR="00D77592" w:rsidRPr="004A199E" w:rsidRDefault="00D77592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D77592" w:rsidRPr="004A199E" w:rsidRDefault="00D77592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D77592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D77592" w:rsidRPr="008D1C07" w:rsidRDefault="00D77592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  <w:tcBorders>
              <w:top w:val="single" w:sz="4" w:space="0" w:color="auto"/>
            </w:tcBorders>
          </w:tcPr>
          <w:p w:rsidR="00D77592" w:rsidRPr="008D1C07" w:rsidRDefault="00D77592" w:rsidP="00CE5735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(полное наименование юридического лица / </w:t>
            </w:r>
            <w:r w:rsidRPr="00A55B23">
              <w:rPr>
                <w:i/>
                <w:sz w:val="14"/>
                <w:szCs w:val="14"/>
              </w:rPr>
              <w:t>фамилия, имя, отчество физического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A55B2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579" w:type="dxa"/>
          </w:tcPr>
          <w:p w:rsidR="00D77592" w:rsidRPr="008D1C07" w:rsidRDefault="00D77592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D77592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D77592" w:rsidRPr="00FA2951" w:rsidRDefault="00D77592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D77592" w:rsidRPr="003B6F44" w:rsidRDefault="00D77592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D77592" w:rsidRPr="008D1C07" w:rsidRDefault="00D77592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 w:rsidTr="00482795">
        <w:trPr>
          <w:gridAfter w:val="1"/>
          <w:wAfter w:w="154" w:type="dxa"/>
        </w:trPr>
        <w:tc>
          <w:tcPr>
            <w:tcW w:w="9711" w:type="dxa"/>
            <w:gridSpan w:val="19"/>
          </w:tcPr>
          <w:p w:rsidR="009A5A15" w:rsidRPr="009A5A15" w:rsidRDefault="009A5A15" w:rsidP="009A5A15">
            <w:pPr>
              <w:widowControl w:val="0"/>
              <w:adjustRightInd w:val="0"/>
              <w:spacing w:line="233" w:lineRule="auto"/>
              <w:jc w:val="both"/>
              <w:rPr>
                <w:i/>
                <w:sz w:val="14"/>
                <w:szCs w:val="14"/>
              </w:rPr>
            </w:pPr>
            <w:r w:rsidRPr="00183B7F">
              <w:rPr>
                <w:i/>
                <w:sz w:val="14"/>
                <w:szCs w:val="14"/>
              </w:rPr>
              <w:t>Ниже указ</w:t>
            </w:r>
            <w:r>
              <w:rPr>
                <w:i/>
                <w:sz w:val="14"/>
                <w:szCs w:val="14"/>
              </w:rPr>
              <w:t>ываются реквизиты договора(ов), в рамках которого(ых) клиент</w:t>
            </w:r>
            <w:r w:rsidR="002054D5">
              <w:rPr>
                <w:i/>
                <w:sz w:val="14"/>
                <w:szCs w:val="14"/>
              </w:rPr>
              <w:t>у</w:t>
            </w:r>
            <w:r>
              <w:rPr>
                <w:i/>
                <w:sz w:val="14"/>
                <w:szCs w:val="14"/>
              </w:rPr>
              <w:t xml:space="preserve"> </w:t>
            </w:r>
            <w:r w:rsidR="002054D5">
              <w:rPr>
                <w:i/>
                <w:sz w:val="14"/>
                <w:szCs w:val="14"/>
              </w:rPr>
              <w:t xml:space="preserve">отказано в </w:t>
            </w:r>
            <w:r>
              <w:rPr>
                <w:i/>
                <w:sz w:val="14"/>
                <w:szCs w:val="14"/>
              </w:rPr>
              <w:t>признан</w:t>
            </w:r>
            <w:r w:rsidR="002054D5">
              <w:rPr>
                <w:i/>
                <w:sz w:val="14"/>
                <w:szCs w:val="14"/>
              </w:rPr>
              <w:t>ии</w:t>
            </w:r>
            <w:r>
              <w:rPr>
                <w:i/>
                <w:sz w:val="14"/>
                <w:szCs w:val="14"/>
              </w:rPr>
              <w:t xml:space="preserve"> квалифицированным инвестором</w:t>
            </w:r>
          </w:p>
        </w:tc>
        <w:tc>
          <w:tcPr>
            <w:tcW w:w="579" w:type="dxa"/>
          </w:tcPr>
          <w:p w:rsidR="009A5A15" w:rsidRPr="009A5A15" w:rsidRDefault="009A5A15" w:rsidP="00CE5735">
            <w:pPr>
              <w:widowControl w:val="0"/>
              <w:adjustRightInd w:val="0"/>
              <w:spacing w:line="233" w:lineRule="auto"/>
              <w:rPr>
                <w:i/>
                <w:sz w:val="14"/>
                <w:szCs w:val="14"/>
              </w:rPr>
            </w:pPr>
          </w:p>
        </w:tc>
      </w:tr>
      <w:tr w:rsidR="009A5A15" w:rsidRPr="008D1C07" w:rsidTr="00482795">
        <w:trPr>
          <w:gridAfter w:val="1"/>
          <w:wAfter w:w="154" w:type="dxa"/>
        </w:trPr>
        <w:tc>
          <w:tcPr>
            <w:tcW w:w="9711" w:type="dxa"/>
            <w:gridSpan w:val="19"/>
          </w:tcPr>
          <w:p w:rsidR="009A5A15" w:rsidRPr="009A5A15" w:rsidRDefault="009A5A15" w:rsidP="009A5A15">
            <w:pPr>
              <w:widowControl w:val="0"/>
              <w:adjustRightInd w:val="0"/>
              <w:spacing w:line="233" w:lineRule="auto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(блок повторяется при наличии нескольких договоров одного вида на дату уведомления):</w:t>
            </w:r>
          </w:p>
        </w:tc>
        <w:tc>
          <w:tcPr>
            <w:tcW w:w="579" w:type="dxa"/>
          </w:tcPr>
          <w:p w:rsidR="009A5A15" w:rsidRPr="009A5A15" w:rsidRDefault="009A5A15" w:rsidP="00CE5735">
            <w:pPr>
              <w:widowControl w:val="0"/>
              <w:adjustRightInd w:val="0"/>
              <w:spacing w:line="233" w:lineRule="auto"/>
              <w:rPr>
                <w:i/>
                <w:sz w:val="14"/>
                <w:szCs w:val="14"/>
              </w:rPr>
            </w:pPr>
          </w:p>
        </w:tc>
      </w:tr>
      <w:tr w:rsidR="009A5A15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9A5A15" w:rsidRPr="003B6F44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>
        <w:trPr>
          <w:gridAfter w:val="1"/>
          <w:wAfter w:w="154" w:type="dxa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</w:t>
            </w:r>
            <w:r w:rsidRPr="00FA2951">
              <w:rPr>
                <w:b/>
                <w:sz w:val="18"/>
                <w:szCs w:val="18"/>
              </w:rPr>
              <w:t xml:space="preserve"> код: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9A5A15" w:rsidRPr="003B6F44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9A5A15" w:rsidRPr="003B6F44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9A5A15" w:rsidRPr="003B6F44" w:rsidRDefault="009A5A15" w:rsidP="00CE5735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>
        <w:tc>
          <w:tcPr>
            <w:tcW w:w="3652" w:type="dxa"/>
            <w:gridSpan w:val="5"/>
          </w:tcPr>
          <w:p w:rsidR="009A5A15" w:rsidRDefault="009A5A15" w:rsidP="00CE5735">
            <w:pPr>
              <w:widowControl w:val="0"/>
              <w:adjustRightInd w:val="0"/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о брокерском обслуживании /</w:t>
            </w:r>
          </w:p>
        </w:tc>
        <w:tc>
          <w:tcPr>
            <w:tcW w:w="3402" w:type="dxa"/>
            <w:gridSpan w:val="8"/>
          </w:tcPr>
          <w:p w:rsidR="009A5A15" w:rsidRPr="00B856C3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>
        <w:tc>
          <w:tcPr>
            <w:tcW w:w="3652" w:type="dxa"/>
            <w:gridSpan w:val="5"/>
          </w:tcPr>
          <w:p w:rsidR="009A5A15" w:rsidRPr="00FA2951" w:rsidRDefault="009A5A15" w:rsidP="00CE5735">
            <w:pPr>
              <w:widowControl w:val="0"/>
              <w:adjustRightInd w:val="0"/>
              <w:spacing w:line="233" w:lineRule="auto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управление ценными бумагами №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9A5A15" w:rsidRPr="00B856C3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>
        <w:tc>
          <w:tcPr>
            <w:tcW w:w="3652" w:type="dxa"/>
            <w:gridSpan w:val="5"/>
          </w:tcPr>
          <w:p w:rsidR="009A5A15" w:rsidRDefault="009A5A15" w:rsidP="00CE5735">
            <w:pPr>
              <w:widowControl w:val="0"/>
              <w:adjustRightInd w:val="0"/>
              <w:spacing w:before="60" w:line="233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</w:tcBorders>
          </w:tcPr>
          <w:p w:rsidR="009A5A15" w:rsidRPr="00B856C3" w:rsidRDefault="009A5A15" w:rsidP="00CE5735">
            <w:pPr>
              <w:widowControl w:val="0"/>
              <w:adjustRightInd w:val="0"/>
              <w:spacing w:before="60" w:line="233" w:lineRule="auto"/>
              <w:jc w:val="both"/>
              <w:rPr>
                <w:sz w:val="18"/>
                <w:szCs w:val="18"/>
              </w:rPr>
            </w:pPr>
            <w:r w:rsidRPr="00B856C3">
              <w:rPr>
                <w:sz w:val="18"/>
                <w:szCs w:val="18"/>
              </w:rPr>
              <w:t>___ ________________ 20__ г.</w:t>
            </w: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9A5A15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9A5A15" w:rsidRDefault="009A5A15" w:rsidP="00CE5735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9" w:type="dxa"/>
          </w:tcPr>
          <w:p w:rsidR="009A5A15" w:rsidRPr="008D1C07" w:rsidRDefault="009A5A15" w:rsidP="00CE5735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</w:tbl>
    <w:p w:rsidR="00D77592" w:rsidRDefault="00D77592" w:rsidP="00D77592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101D8E" w:rsidRPr="00886BA3" w:rsidRDefault="0095566D" w:rsidP="00101D8E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А</w:t>
      </w:r>
      <w:r w:rsidR="00D77592" w:rsidRPr="00886BA3">
        <w:rPr>
          <w:sz w:val="18"/>
          <w:szCs w:val="18"/>
        </w:rPr>
        <w:t>кционерное общество «</w:t>
      </w:r>
      <w:r w:rsidR="008D757B">
        <w:rPr>
          <w:sz w:val="18"/>
          <w:szCs w:val="18"/>
        </w:rPr>
        <w:t>СЕВЕРГАЗ</w:t>
      </w:r>
      <w:r w:rsidR="00D77592" w:rsidRPr="00886BA3">
        <w:rPr>
          <w:sz w:val="18"/>
          <w:szCs w:val="18"/>
        </w:rPr>
        <w:t>БАНК» настоящим уведомляет Вас об отказе в признании квалифицирова</w:t>
      </w:r>
      <w:r w:rsidR="00D77592" w:rsidRPr="00886BA3">
        <w:rPr>
          <w:sz w:val="18"/>
          <w:szCs w:val="18"/>
        </w:rPr>
        <w:t>н</w:t>
      </w:r>
      <w:r w:rsidR="00D77592" w:rsidRPr="00886BA3">
        <w:rPr>
          <w:sz w:val="18"/>
          <w:szCs w:val="18"/>
        </w:rPr>
        <w:t>ным инвестором</w:t>
      </w:r>
      <w:r w:rsidR="00B85BC2" w:rsidRPr="00886BA3">
        <w:rPr>
          <w:sz w:val="18"/>
          <w:szCs w:val="18"/>
        </w:rPr>
        <w:t xml:space="preserve"> </w:t>
      </w:r>
      <w:r w:rsidR="00101D8E" w:rsidRPr="00886BA3">
        <w:rPr>
          <w:sz w:val="18"/>
          <w:szCs w:val="18"/>
        </w:rPr>
        <w:t>в отношении следующих видов ценных бумаг и/или иных финансовых инструментов и/или видов услуг:</w:t>
      </w:r>
    </w:p>
    <w:p w:rsidR="00101D8E" w:rsidRPr="00886BA3" w:rsidRDefault="00101D8E" w:rsidP="00101D8E">
      <w:pPr>
        <w:spacing w:line="233" w:lineRule="auto"/>
        <w:jc w:val="both"/>
        <w:rPr>
          <w:b/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9659"/>
      </w:tblGrid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t>ценных бумаг иностранных эмитентов, не допущенных к публичному размещению и/или публичному обращению в Ро</w:t>
            </w:r>
            <w:r w:rsidRPr="00886BA3">
              <w:rPr>
                <w:sz w:val="18"/>
                <w:szCs w:val="18"/>
              </w:rPr>
              <w:t>с</w:t>
            </w:r>
            <w:r w:rsidRPr="00886BA3">
              <w:rPr>
                <w:sz w:val="18"/>
                <w:szCs w:val="18"/>
              </w:rPr>
              <w:t>сийской Федерации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t>иностранных финансовых инструментов, не квалифицированных в качестве ценных бумаг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t>акций акционерных инвестиционных фондов, предназначенных для квалифицированных инвесторов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t>инвестиционных паев закрытых паевых инвестиционных фондов, предназначенных для квалифицированных инвесторов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</w:t>
            </w:r>
            <w:r w:rsidRPr="00886BA3">
              <w:rPr>
                <w:sz w:val="18"/>
                <w:szCs w:val="18"/>
              </w:rPr>
              <w:t>е</w:t>
            </w:r>
            <w:r w:rsidRPr="00886BA3">
              <w:rPr>
                <w:sz w:val="18"/>
                <w:szCs w:val="18"/>
              </w:rPr>
              <w:t>сторов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t>облигаций, предназначенных для квалифицированных инвесторов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vAlign w:val="center"/>
          </w:tcPr>
          <w:p w:rsidR="00101D8E" w:rsidRPr="00886BA3" w:rsidRDefault="00101D8E" w:rsidP="004E3C97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886BA3">
              <w:rPr>
                <w:spacing w:val="-1"/>
                <w:sz w:val="18"/>
                <w:szCs w:val="18"/>
              </w:rPr>
              <w:t>иных ценных бумаг, определенных в качестве предназначенных для квалифицированных инвесторов:</w:t>
            </w:r>
          </w:p>
        </w:tc>
      </w:tr>
      <w:tr w:rsidR="00101D8E" w:rsidRPr="00886BA3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101D8E" w:rsidRPr="00886BA3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101D8E" w:rsidRPr="006E3E4F" w:rsidTr="004E3C97">
        <w:tc>
          <w:tcPr>
            <w:tcW w:w="430" w:type="dxa"/>
            <w:vAlign w:val="center"/>
          </w:tcPr>
          <w:p w:rsidR="00101D8E" w:rsidRPr="00886BA3" w:rsidRDefault="00101D8E" w:rsidP="00D21803">
            <w:pPr>
              <w:spacing w:line="233" w:lineRule="auto"/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101D8E" w:rsidRPr="009C5801" w:rsidRDefault="00101D8E" w:rsidP="00D21803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886BA3">
              <w:rPr>
                <w:spacing w:val="-1"/>
                <w:sz w:val="18"/>
                <w:szCs w:val="18"/>
              </w:rPr>
              <w:t>иных финансовых инструментов, предназначенных для квалифицированных инвесторов:</w:t>
            </w:r>
          </w:p>
        </w:tc>
      </w:tr>
      <w:tr w:rsidR="00101D8E" w:rsidRPr="006E3E4F" w:rsidTr="004E3C97">
        <w:tc>
          <w:tcPr>
            <w:tcW w:w="430" w:type="dxa"/>
            <w:vAlign w:val="center"/>
          </w:tcPr>
          <w:p w:rsidR="00101D8E" w:rsidRPr="006E3E4F" w:rsidRDefault="00101D8E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101D8E" w:rsidRDefault="00101D8E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4E3C97" w:rsidRPr="006E3E4F" w:rsidTr="004E3C97">
        <w:tc>
          <w:tcPr>
            <w:tcW w:w="430" w:type="dxa"/>
            <w:vAlign w:val="center"/>
          </w:tcPr>
          <w:p w:rsidR="004E3C97" w:rsidRPr="006E3E4F" w:rsidRDefault="004E3C97" w:rsidP="00D21803">
            <w:pPr>
              <w:spacing w:line="233" w:lineRule="auto"/>
              <w:rPr>
                <w:sz w:val="18"/>
                <w:szCs w:val="18"/>
              </w:rPr>
            </w:pPr>
            <w:r w:rsidRPr="00886BA3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tcBorders>
              <w:top w:val="single" w:sz="4" w:space="0" w:color="auto"/>
            </w:tcBorders>
            <w:vAlign w:val="center"/>
          </w:tcPr>
          <w:p w:rsidR="004E3C97" w:rsidRDefault="004E3C97" w:rsidP="004E3C97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услуг</w:t>
            </w:r>
            <w:r w:rsidRPr="00886BA3">
              <w:rPr>
                <w:spacing w:val="-1"/>
                <w:sz w:val="18"/>
                <w:szCs w:val="18"/>
              </w:rPr>
              <w:t>, предназначенных для квалифицированных инвесторов:</w:t>
            </w:r>
          </w:p>
        </w:tc>
      </w:tr>
      <w:tr w:rsidR="004E3C97" w:rsidRPr="006E3E4F">
        <w:tc>
          <w:tcPr>
            <w:tcW w:w="430" w:type="dxa"/>
            <w:vAlign w:val="center"/>
          </w:tcPr>
          <w:p w:rsidR="004E3C97" w:rsidRPr="006E3E4F" w:rsidRDefault="004E3C97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659" w:type="dxa"/>
            <w:tcBorders>
              <w:bottom w:val="single" w:sz="4" w:space="0" w:color="auto"/>
            </w:tcBorders>
            <w:vAlign w:val="center"/>
          </w:tcPr>
          <w:p w:rsidR="004E3C97" w:rsidRDefault="004E3C97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101D8E" w:rsidRDefault="00101D8E" w:rsidP="00101D8E">
      <w:pPr>
        <w:spacing w:line="233" w:lineRule="auto"/>
        <w:jc w:val="both"/>
        <w:rPr>
          <w:sz w:val="18"/>
          <w:szCs w:val="18"/>
        </w:rPr>
      </w:pPr>
    </w:p>
    <w:p w:rsidR="00101D8E" w:rsidRDefault="00101D8E" w:rsidP="00101D8E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D77592" w:rsidRDefault="00430C48" w:rsidP="00B85BC2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430C48">
        <w:rPr>
          <w:sz w:val="18"/>
          <w:szCs w:val="18"/>
        </w:rPr>
        <w:t>Причина отказа</w:t>
      </w:r>
      <w:r w:rsidR="00B85BC2" w:rsidRPr="00430C48">
        <w:rPr>
          <w:sz w:val="18"/>
          <w:szCs w:val="18"/>
        </w:rPr>
        <w:t>:</w:t>
      </w:r>
    </w:p>
    <w:tbl>
      <w:tblPr>
        <w:tblW w:w="0" w:type="auto"/>
        <w:tblLook w:val="04A0"/>
      </w:tblPr>
      <w:tblGrid>
        <w:gridCol w:w="9996"/>
      </w:tblGrid>
      <w:tr w:rsidR="00B85BC2" w:rsidRPr="00CE5735">
        <w:tc>
          <w:tcPr>
            <w:tcW w:w="9996" w:type="dxa"/>
            <w:tcBorders>
              <w:bottom w:val="single" w:sz="4" w:space="0" w:color="auto"/>
            </w:tcBorders>
          </w:tcPr>
          <w:p w:rsidR="00B85BC2" w:rsidRPr="00CE5735" w:rsidRDefault="00B85BC2" w:rsidP="00CE5735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85BC2" w:rsidRPr="00CE573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:rsidR="00B85BC2" w:rsidRPr="00CE5735" w:rsidRDefault="00B85BC2" w:rsidP="00CE5735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B85BC2" w:rsidRPr="00CE573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</w:tcPr>
          <w:p w:rsidR="00B85BC2" w:rsidRPr="00CE5735" w:rsidRDefault="00B85BC2" w:rsidP="00CE5735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</w:tr>
    </w:tbl>
    <w:p w:rsidR="002362C0" w:rsidRDefault="002362C0" w:rsidP="002362C0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2362C0" w:rsidRPr="0033283C" w:rsidRDefault="002362C0" w:rsidP="002362C0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2362C0" w:rsidRPr="0033283C" w:rsidRDefault="002362C0" w:rsidP="002362C0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tbl>
      <w:tblPr>
        <w:tblStyle w:val="af6"/>
        <w:tblW w:w="9782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952"/>
        <w:gridCol w:w="324"/>
        <w:gridCol w:w="1495"/>
        <w:gridCol w:w="308"/>
        <w:gridCol w:w="1734"/>
      </w:tblGrid>
      <w:tr w:rsidR="002362C0" w:rsidRPr="00E164C3" w:rsidTr="00884CC8">
        <w:tc>
          <w:tcPr>
            <w:tcW w:w="3969" w:type="dxa"/>
            <w:tcMar>
              <w:left w:w="0" w:type="dxa"/>
              <w:right w:w="0" w:type="dxa"/>
            </w:tcMar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2362C0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2362C0" w:rsidRPr="00E164C3" w:rsidRDefault="002362C0" w:rsidP="00884C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</w:tr>
      <w:tr w:rsidR="002362C0" w:rsidRPr="00E164C3" w:rsidTr="00884CC8">
        <w:tc>
          <w:tcPr>
            <w:tcW w:w="3969" w:type="dxa"/>
            <w:tcMar>
              <w:left w:w="0" w:type="dxa"/>
              <w:right w:w="0" w:type="dxa"/>
            </w:tcMar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2362C0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2362C0" w:rsidRPr="00E164C3" w:rsidRDefault="002362C0" w:rsidP="00884C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</w:tr>
      <w:tr w:rsidR="002362C0" w:rsidRPr="00E164C3" w:rsidTr="00884CC8">
        <w:tc>
          <w:tcPr>
            <w:tcW w:w="3969" w:type="dxa"/>
            <w:tcMar>
              <w:left w:w="0" w:type="dxa"/>
              <w:right w:w="0" w:type="dxa"/>
            </w:tcMar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2362C0" w:rsidRPr="00E164C3" w:rsidRDefault="002362C0" w:rsidP="00884C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362C0" w:rsidRPr="00E164C3" w:rsidRDefault="002362C0" w:rsidP="00884CC8">
            <w:pPr>
              <w:jc w:val="center"/>
              <w:rPr>
                <w:sz w:val="18"/>
                <w:szCs w:val="18"/>
              </w:rPr>
            </w:pPr>
          </w:p>
        </w:tc>
      </w:tr>
      <w:tr w:rsidR="002362C0" w:rsidRPr="00E164C3" w:rsidTr="00884CC8">
        <w:tc>
          <w:tcPr>
            <w:tcW w:w="5921" w:type="dxa"/>
            <w:gridSpan w:val="2"/>
          </w:tcPr>
          <w:p w:rsidR="002362C0" w:rsidRDefault="002362C0" w:rsidP="00884CC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2362C0" w:rsidRPr="00E164C3" w:rsidRDefault="002362C0" w:rsidP="00884CC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2362C0" w:rsidRPr="00E164C3" w:rsidRDefault="002362C0" w:rsidP="00884CC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362C0" w:rsidRPr="00E164C3" w:rsidRDefault="002362C0" w:rsidP="00884CC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</w:tcPr>
          <w:p w:rsidR="002362C0" w:rsidRPr="00E164C3" w:rsidRDefault="002362C0" w:rsidP="00884CC8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2362C0" w:rsidRPr="00E164C3" w:rsidRDefault="002362C0" w:rsidP="00884CC8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B0012C" w:rsidRDefault="00B0012C" w:rsidP="00F06FA4"/>
    <w:p w:rsidR="00B0012C" w:rsidRDefault="00B0012C" w:rsidP="00F06FA4">
      <w:pPr>
        <w:sectPr w:rsidR="00B0012C" w:rsidSect="009E29FE">
          <w:footerReference w:type="default" r:id="rId23"/>
          <w:pgSz w:w="11906" w:h="16838" w:code="9"/>
          <w:pgMar w:top="567" w:right="992" w:bottom="567" w:left="1134" w:header="709" w:footer="709" w:gutter="0"/>
          <w:cols w:space="709"/>
        </w:sectPr>
      </w:pPr>
    </w:p>
    <w:p w:rsidR="000522EC" w:rsidRPr="00696B80" w:rsidRDefault="000522EC" w:rsidP="005808C6">
      <w:pPr>
        <w:adjustRightInd w:val="0"/>
        <w:ind w:left="4678"/>
        <w:jc w:val="both"/>
      </w:pPr>
      <w:r w:rsidRPr="00696B80">
        <w:lastRenderedPageBreak/>
        <w:t>Приложение</w:t>
      </w:r>
      <w:r>
        <w:t xml:space="preserve"> № 6</w:t>
      </w:r>
    </w:p>
    <w:p w:rsidR="005808C6" w:rsidRDefault="005808C6" w:rsidP="005808C6">
      <w:pPr>
        <w:adjustRightInd w:val="0"/>
        <w:ind w:left="4678"/>
        <w:jc w:val="both"/>
      </w:pPr>
      <w:r>
        <w:t>к Регламенту принятия решения</w:t>
      </w:r>
    </w:p>
    <w:p w:rsidR="005808C6" w:rsidRDefault="005808C6" w:rsidP="005808C6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5808C6" w:rsidRPr="00696B80" w:rsidRDefault="005808C6" w:rsidP="005808C6">
      <w:pPr>
        <w:adjustRightInd w:val="0"/>
        <w:ind w:left="4678"/>
        <w:jc w:val="both"/>
      </w:pPr>
      <w:r>
        <w:t>в Акционерном обществе «СЕВЕРГАЗБАНК»</w:t>
      </w:r>
    </w:p>
    <w:p w:rsidR="000522EC" w:rsidRPr="00696B80" w:rsidRDefault="005808C6" w:rsidP="005808C6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33431A">
        <w:t>4</w:t>
      </w:r>
      <w:r w:rsidR="00980E8B" w:rsidRPr="00696B80">
        <w:t xml:space="preserve"> </w:t>
      </w:r>
      <w:r w:rsidRPr="00696B80">
        <w:t>г. № ____</w:t>
      </w:r>
    </w:p>
    <w:p w:rsidR="000522EC" w:rsidRDefault="000522EC" w:rsidP="000522EC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0522EC" w:rsidRPr="00EB1613" w:rsidRDefault="000522EC" w:rsidP="000522EC">
      <w:pPr>
        <w:spacing w:before="120"/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ЗАЯВЛЕНИЕ</w:t>
      </w:r>
    </w:p>
    <w:p w:rsidR="000522EC" w:rsidRDefault="000522EC" w:rsidP="000522EC">
      <w:pPr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 </w:t>
      </w:r>
      <w:r w:rsidR="000A180A">
        <w:rPr>
          <w:b/>
          <w:bCs/>
          <w:sz w:val="18"/>
          <w:szCs w:val="18"/>
        </w:rPr>
        <w:t xml:space="preserve">ОТКАЗЕ ОТ СТАТУСА </w:t>
      </w:r>
      <w:r>
        <w:rPr>
          <w:b/>
          <w:bCs/>
          <w:sz w:val="18"/>
          <w:szCs w:val="18"/>
        </w:rPr>
        <w:t>КВАЛИФИЦИРОВАННОГО ИНВЕСТОРА</w:t>
      </w:r>
    </w:p>
    <w:p w:rsidR="000522EC" w:rsidRPr="00EB1613" w:rsidRDefault="000522EC" w:rsidP="000522EC">
      <w:pPr>
        <w:spacing w:after="120"/>
        <w:ind w:firstLine="709"/>
        <w:jc w:val="center"/>
        <w:rPr>
          <w:i/>
          <w:iCs/>
          <w:sz w:val="18"/>
          <w:szCs w:val="18"/>
        </w:rPr>
      </w:pPr>
    </w:p>
    <w:p w:rsidR="000522EC" w:rsidRPr="000070DD" w:rsidRDefault="000522EC" w:rsidP="000522EC">
      <w:pPr>
        <w:spacing w:line="233" w:lineRule="auto"/>
        <w:ind w:firstLine="709"/>
        <w:jc w:val="right"/>
        <w:rPr>
          <w:sz w:val="18"/>
          <w:szCs w:val="18"/>
        </w:rPr>
      </w:pPr>
      <w:r w:rsidRPr="000070DD">
        <w:rPr>
          <w:sz w:val="18"/>
          <w:szCs w:val="18"/>
        </w:rPr>
        <w:t>___ _____________ 20__ г.</w:t>
      </w:r>
    </w:p>
    <w:p w:rsidR="000522EC" w:rsidRDefault="000522EC" w:rsidP="000522EC">
      <w:pPr>
        <w:spacing w:line="233" w:lineRule="auto"/>
        <w:ind w:firstLine="709"/>
        <w:jc w:val="right"/>
        <w:rPr>
          <w:sz w:val="18"/>
          <w:szCs w:val="18"/>
        </w:rPr>
      </w:pPr>
    </w:p>
    <w:tbl>
      <w:tblPr>
        <w:tblW w:w="640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27"/>
        <w:gridCol w:w="738"/>
        <w:gridCol w:w="588"/>
        <w:gridCol w:w="341"/>
        <w:gridCol w:w="248"/>
        <w:gridCol w:w="589"/>
        <w:gridCol w:w="589"/>
        <w:gridCol w:w="589"/>
      </w:tblGrid>
      <w:tr w:rsidR="00205E26" w:rsidRPr="00494862" w:rsidTr="00884CC8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Уникальный код: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205E26" w:rsidRPr="00494862" w:rsidTr="00884CC8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sz w:val="10"/>
                <w:szCs w:val="10"/>
              </w:rPr>
            </w:pPr>
          </w:p>
        </w:tc>
      </w:tr>
      <w:tr w:rsidR="00205E26" w:rsidRPr="00494862" w:rsidTr="00884CC8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Договор о брокерском обслуживании /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205E26" w:rsidRPr="00494862" w:rsidTr="00884CC8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на управление ценными бумагами №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205E26" w:rsidRPr="00494862" w:rsidTr="00884CC8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от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05E26" w:rsidRPr="00D768B7" w:rsidRDefault="00205E26" w:rsidP="00884CC8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___ _____________ 20__ г.</w:t>
            </w:r>
          </w:p>
        </w:tc>
      </w:tr>
      <w:tr w:rsidR="00F60C62" w:rsidRPr="00F60C62" w:rsidTr="00482795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0C62" w:rsidRPr="00F60C62" w:rsidRDefault="00F60C62" w:rsidP="00F60C62">
            <w:pPr>
              <w:widowControl w:val="0"/>
              <w:adjustRightInd w:val="0"/>
              <w:spacing w:line="233" w:lineRule="auto"/>
              <w:jc w:val="righ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(блок может повторяться при наличии нескольких договоров одного вида)</w:t>
            </w:r>
          </w:p>
        </w:tc>
      </w:tr>
    </w:tbl>
    <w:p w:rsidR="005E11A4" w:rsidRPr="000070DD" w:rsidRDefault="005E11A4" w:rsidP="005E11A4">
      <w:pPr>
        <w:spacing w:line="233" w:lineRule="auto"/>
        <w:ind w:firstLine="709"/>
        <w:jc w:val="both"/>
        <w:rPr>
          <w:sz w:val="18"/>
          <w:szCs w:val="18"/>
        </w:rPr>
      </w:pPr>
    </w:p>
    <w:tbl>
      <w:tblPr>
        <w:tblW w:w="9977" w:type="dxa"/>
        <w:tblLook w:val="00A0"/>
      </w:tblPr>
      <w:tblGrid>
        <w:gridCol w:w="1522"/>
        <w:gridCol w:w="8194"/>
        <w:gridCol w:w="261"/>
      </w:tblGrid>
      <w:tr w:rsidR="005E11A4" w:rsidRPr="00D82551">
        <w:tc>
          <w:tcPr>
            <w:tcW w:w="1522" w:type="dxa"/>
          </w:tcPr>
          <w:p w:rsidR="005E11A4" w:rsidRPr="00D82551" w:rsidRDefault="005E11A4" w:rsidP="00FE31B4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Настоящим</w:t>
            </w:r>
          </w:p>
        </w:tc>
        <w:tc>
          <w:tcPr>
            <w:tcW w:w="8194" w:type="dxa"/>
            <w:tcBorders>
              <w:bottom w:val="single" w:sz="4" w:space="0" w:color="auto"/>
            </w:tcBorders>
          </w:tcPr>
          <w:p w:rsidR="005E11A4" w:rsidRPr="00D82551" w:rsidRDefault="005E11A4" w:rsidP="00FE31B4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5E11A4" w:rsidRPr="00D82551" w:rsidRDefault="005E11A4" w:rsidP="00FE31B4">
            <w:pPr>
              <w:spacing w:line="233" w:lineRule="auto"/>
              <w:rPr>
                <w:sz w:val="18"/>
                <w:szCs w:val="18"/>
              </w:rPr>
            </w:pPr>
          </w:p>
        </w:tc>
      </w:tr>
      <w:tr w:rsidR="005E11A4" w:rsidRPr="00D82551">
        <w:tc>
          <w:tcPr>
            <w:tcW w:w="1522" w:type="dxa"/>
          </w:tcPr>
          <w:p w:rsidR="005E11A4" w:rsidRPr="00D82551" w:rsidRDefault="005E11A4" w:rsidP="00FE31B4">
            <w:pPr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</w:tcBorders>
          </w:tcPr>
          <w:p w:rsidR="005E11A4" w:rsidRPr="00D82551" w:rsidRDefault="005E11A4" w:rsidP="00FE31B4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82551">
              <w:rPr>
                <w:i/>
                <w:sz w:val="14"/>
                <w:szCs w:val="14"/>
              </w:rPr>
              <w:t>(полное наименование юридического лица</w:t>
            </w:r>
            <w:r w:rsidRPr="005E11A4">
              <w:rPr>
                <w:i/>
                <w:sz w:val="14"/>
                <w:szCs w:val="14"/>
              </w:rPr>
              <w:t xml:space="preserve"> / </w:t>
            </w:r>
            <w:r>
              <w:rPr>
                <w:i/>
                <w:sz w:val="14"/>
                <w:szCs w:val="14"/>
              </w:rPr>
              <w:t>фамилия, имя, отчество физического лица</w:t>
            </w:r>
            <w:r w:rsidRPr="00D8255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61" w:type="dxa"/>
          </w:tcPr>
          <w:p w:rsidR="005E11A4" w:rsidRPr="00D82551" w:rsidRDefault="005E11A4" w:rsidP="00FE31B4">
            <w:pPr>
              <w:spacing w:line="233" w:lineRule="auto"/>
              <w:rPr>
                <w:sz w:val="18"/>
                <w:szCs w:val="18"/>
              </w:rPr>
            </w:pPr>
          </w:p>
        </w:tc>
      </w:tr>
    </w:tbl>
    <w:p w:rsidR="005E11A4" w:rsidRDefault="005E11A4" w:rsidP="005E11A4">
      <w:pPr>
        <w:spacing w:line="233" w:lineRule="auto"/>
        <w:jc w:val="both"/>
        <w:rPr>
          <w:b/>
          <w:sz w:val="18"/>
          <w:szCs w:val="18"/>
        </w:rPr>
      </w:pPr>
    </w:p>
    <w:p w:rsidR="00570481" w:rsidRDefault="005A0C91" w:rsidP="005E11A4">
      <w:pPr>
        <w:spacing w:line="233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заявляет об отказе от статуса квалифицированного</w:t>
      </w:r>
      <w:r w:rsidR="005E11A4" w:rsidRPr="00973C8E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а</w:t>
      </w:r>
      <w:r w:rsidR="00570481">
        <w:rPr>
          <w:b/>
          <w:sz w:val="18"/>
          <w:szCs w:val="18"/>
        </w:rPr>
        <w:t>:</w:t>
      </w:r>
    </w:p>
    <w:p w:rsidR="00570481" w:rsidRDefault="00570481" w:rsidP="005E11A4">
      <w:pPr>
        <w:spacing w:line="233" w:lineRule="auto"/>
        <w:jc w:val="both"/>
        <w:rPr>
          <w:b/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387"/>
        <w:gridCol w:w="9272"/>
      </w:tblGrid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570481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gridSpan w:val="2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целом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59" w:type="dxa"/>
            <w:gridSpan w:val="2"/>
            <w:vAlign w:val="center"/>
          </w:tcPr>
          <w:p w:rsid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570481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gridSpan w:val="2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973C8E">
              <w:rPr>
                <w:b/>
                <w:sz w:val="18"/>
                <w:szCs w:val="18"/>
              </w:rPr>
              <w:t xml:space="preserve">в отношении следующих видов ценных бумаг и/или </w:t>
            </w:r>
            <w:r>
              <w:rPr>
                <w:b/>
                <w:sz w:val="18"/>
                <w:szCs w:val="18"/>
              </w:rPr>
              <w:t>иных</w:t>
            </w:r>
            <w:r w:rsidRPr="00973C8E">
              <w:rPr>
                <w:b/>
                <w:sz w:val="18"/>
                <w:szCs w:val="18"/>
              </w:rPr>
              <w:t xml:space="preserve"> финансовых инструментов</w:t>
            </w:r>
            <w:r>
              <w:rPr>
                <w:b/>
                <w:sz w:val="18"/>
                <w:szCs w:val="18"/>
              </w:rPr>
              <w:t xml:space="preserve"> и/или видов услуг: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59" w:type="dxa"/>
            <w:gridSpan w:val="2"/>
            <w:vAlign w:val="center"/>
          </w:tcPr>
          <w:p w:rsidR="00570481" w:rsidRPr="00973C8E" w:rsidRDefault="00570481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7048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70481">
              <w:rPr>
                <w:sz w:val="18"/>
                <w:szCs w:val="18"/>
              </w:rPr>
              <w:t>ценных бумаг иностранных эмитентов, не допущенных к публичному размещению и/или публичному обращению в Российской Федерации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Pr="006E3E4F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квалифицированных в качестве ценных бумаг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Pr="006E3E4F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предназначенных для квалифицированных инвесторов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Pr="006E3E4F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фондов,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Pr="006E3E4F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инвесторов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инвесторов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70481" w:rsidRPr="009C5801" w:rsidRDefault="00570481" w:rsidP="00281E55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 xml:space="preserve">иных ценных бумаг, определенных в качестве предназначенных для квалифицированных инвесторов </w:t>
            </w:r>
            <w:r w:rsidRPr="009C5801">
              <w:rPr>
                <w:i/>
                <w:spacing w:val="-1"/>
                <w:sz w:val="14"/>
                <w:szCs w:val="14"/>
              </w:rPr>
              <w:t>(указать)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570481" w:rsidRPr="006E3E4F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Pr="006E3E4F" w:rsidRDefault="00570481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  <w:vAlign w:val="center"/>
          </w:tcPr>
          <w:p w:rsid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570481" w:rsidRPr="006E3E4F" w:rsidTr="00A61092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Default="00570481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tcBorders>
              <w:top w:val="single" w:sz="4" w:space="0" w:color="auto"/>
            </w:tcBorders>
            <w:vAlign w:val="center"/>
          </w:tcPr>
          <w:p w:rsidR="00570481" w:rsidRPr="009C5801" w:rsidRDefault="00570481" w:rsidP="00D21803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 xml:space="preserve">предназначенных для квалифицированных инвесторов </w:t>
            </w:r>
            <w:r w:rsidRPr="009C5801">
              <w:rPr>
                <w:i/>
                <w:spacing w:val="-1"/>
                <w:sz w:val="14"/>
                <w:szCs w:val="14"/>
              </w:rPr>
              <w:t>(указать)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570481" w:rsidRPr="006E3E4F" w:rsidTr="00A61092">
        <w:tc>
          <w:tcPr>
            <w:tcW w:w="430" w:type="dxa"/>
            <w:vAlign w:val="center"/>
          </w:tcPr>
          <w:p w:rsidR="00570481" w:rsidRP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70481" w:rsidRPr="006E3E4F" w:rsidRDefault="00570481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  <w:vAlign w:val="center"/>
          </w:tcPr>
          <w:p w:rsidR="00570481" w:rsidRDefault="00570481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A61092" w:rsidRPr="006E3E4F" w:rsidTr="00A61092">
        <w:tc>
          <w:tcPr>
            <w:tcW w:w="430" w:type="dxa"/>
            <w:vAlign w:val="center"/>
          </w:tcPr>
          <w:p w:rsidR="00A61092" w:rsidRPr="00570481" w:rsidRDefault="00A61092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A61092" w:rsidRPr="006E3E4F" w:rsidRDefault="00A61092" w:rsidP="00D21803">
            <w:pPr>
              <w:spacing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tcBorders>
              <w:top w:val="single" w:sz="4" w:space="0" w:color="auto"/>
            </w:tcBorders>
            <w:vAlign w:val="center"/>
          </w:tcPr>
          <w:p w:rsidR="00A61092" w:rsidRDefault="00A61092" w:rsidP="00A61092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услуг, </w:t>
            </w:r>
            <w:r w:rsidRPr="009C5801">
              <w:rPr>
                <w:spacing w:val="-1"/>
                <w:sz w:val="18"/>
                <w:szCs w:val="18"/>
              </w:rPr>
              <w:t xml:space="preserve">предназначенных для квалифицированных инвесторов </w:t>
            </w:r>
            <w:r w:rsidRPr="009C5801">
              <w:rPr>
                <w:i/>
                <w:spacing w:val="-1"/>
                <w:sz w:val="14"/>
                <w:szCs w:val="14"/>
              </w:rPr>
              <w:t>(указать)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A61092" w:rsidRPr="006E3E4F">
        <w:tc>
          <w:tcPr>
            <w:tcW w:w="430" w:type="dxa"/>
            <w:vAlign w:val="center"/>
          </w:tcPr>
          <w:p w:rsidR="00A61092" w:rsidRPr="00570481" w:rsidRDefault="00A61092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A61092" w:rsidRPr="006E3E4F" w:rsidRDefault="00A61092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  <w:vAlign w:val="center"/>
          </w:tcPr>
          <w:p w:rsidR="00A61092" w:rsidRDefault="00A61092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570481" w:rsidRDefault="00570481" w:rsidP="005E11A4">
      <w:pPr>
        <w:spacing w:line="233" w:lineRule="auto"/>
        <w:jc w:val="both"/>
        <w:rPr>
          <w:b/>
          <w:sz w:val="18"/>
          <w:szCs w:val="18"/>
        </w:rPr>
      </w:pPr>
    </w:p>
    <w:p w:rsidR="00570481" w:rsidRDefault="00570481" w:rsidP="005E11A4">
      <w:pPr>
        <w:spacing w:line="233" w:lineRule="auto"/>
        <w:jc w:val="both"/>
        <w:rPr>
          <w:b/>
          <w:sz w:val="18"/>
          <w:szCs w:val="18"/>
        </w:rPr>
      </w:pPr>
    </w:p>
    <w:p w:rsidR="00DF06E2" w:rsidRPr="005751BF" w:rsidRDefault="00DF06E2" w:rsidP="00DF06E2">
      <w:pPr>
        <w:spacing w:line="233" w:lineRule="auto"/>
        <w:rPr>
          <w:sz w:val="16"/>
          <w:szCs w:val="16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5"/>
        <w:gridCol w:w="282"/>
        <w:gridCol w:w="2238"/>
        <w:gridCol w:w="283"/>
        <w:gridCol w:w="2898"/>
      </w:tblGrid>
      <w:tr w:rsidR="00DF06E2">
        <w:tc>
          <w:tcPr>
            <w:tcW w:w="9996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F06E2" w:rsidRPr="00DF06E2" w:rsidRDefault="00DF06E2" w:rsidP="00DF06E2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F06E2">
              <w:rPr>
                <w:i/>
                <w:sz w:val="14"/>
                <w:szCs w:val="14"/>
              </w:rPr>
              <w:t>Блок подписи предназначен для юридического лица</w:t>
            </w:r>
          </w:p>
        </w:tc>
      </w:tr>
      <w:tr w:rsidR="00DF06E2" w:rsidRPr="00AD5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left"/>
              <w:rPr>
                <w:sz w:val="18"/>
                <w:szCs w:val="18"/>
              </w:rPr>
            </w:pPr>
          </w:p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2" w:type="dxa"/>
            <w:vAlign w:val="bottom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</w:tr>
      <w:tr w:rsidR="00DF06E2" w:rsidRPr="00F47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  <w:tcBorders>
              <w:top w:val="single" w:sz="4" w:space="0" w:color="auto"/>
            </w:tcBorders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925CBD">
              <w:rPr>
                <w:i/>
                <w:sz w:val="14"/>
                <w:szCs w:val="14"/>
              </w:rPr>
              <w:t xml:space="preserve">(наименование должности </w:t>
            </w:r>
            <w:r>
              <w:rPr>
                <w:i/>
                <w:sz w:val="14"/>
                <w:szCs w:val="14"/>
              </w:rPr>
              <w:t>подписанта</w:t>
            </w:r>
            <w:r w:rsidRPr="00925CBD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2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6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925CBD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6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925CBD">
              <w:rPr>
                <w:i/>
                <w:sz w:val="14"/>
                <w:szCs w:val="14"/>
              </w:rPr>
              <w:t>(инициалы, фамилия)</w:t>
            </w:r>
          </w:p>
        </w:tc>
      </w:tr>
      <w:tr w:rsidR="00DF06E2" w:rsidRPr="00AD5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  <w:tr w:rsidR="00DF06E2" w:rsidRPr="00F47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right"/>
              <w:rPr>
                <w:sz w:val="18"/>
                <w:szCs w:val="18"/>
              </w:rPr>
            </w:pPr>
            <w:r w:rsidRPr="00925CBD">
              <w:rPr>
                <w:sz w:val="18"/>
                <w:szCs w:val="18"/>
              </w:rPr>
              <w:t>М.П.</w:t>
            </w:r>
          </w:p>
        </w:tc>
        <w:tc>
          <w:tcPr>
            <w:tcW w:w="283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</w:tcPr>
          <w:p w:rsidR="00DF06E2" w:rsidRPr="00925CBD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  <w:tr w:rsidR="00884CC8" w:rsidRPr="00F479EF" w:rsidTr="001C1F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</w:tcPr>
          <w:p w:rsidR="00884CC8" w:rsidRPr="00884CC8" w:rsidRDefault="00884CC8" w:rsidP="00FE31B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82" w:type="dxa"/>
          </w:tcPr>
          <w:p w:rsidR="00884CC8" w:rsidRPr="00884CC8" w:rsidRDefault="00884CC8" w:rsidP="00FE31B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521" w:type="dxa"/>
            <w:gridSpan w:val="2"/>
            <w:tcMar>
              <w:right w:w="198" w:type="dxa"/>
            </w:tcMar>
          </w:tcPr>
          <w:p w:rsidR="00884CC8" w:rsidRPr="00884CC8" w:rsidRDefault="00884CC8" w:rsidP="00884CC8">
            <w:pPr>
              <w:pStyle w:val="13"/>
              <w:shd w:val="clear" w:color="auto" w:fill="auto"/>
              <w:spacing w:before="0" w:after="0" w:line="233" w:lineRule="auto"/>
              <w:jc w:val="righ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898" w:type="dxa"/>
          </w:tcPr>
          <w:p w:rsidR="00884CC8" w:rsidRPr="00884CC8" w:rsidRDefault="00884CC8" w:rsidP="00FE31B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</w:tr>
    </w:tbl>
    <w:p w:rsidR="00DF06E2" w:rsidRPr="005751BF" w:rsidRDefault="00DF06E2" w:rsidP="00DF06E2">
      <w:pPr>
        <w:spacing w:line="233" w:lineRule="auto"/>
        <w:rPr>
          <w:sz w:val="16"/>
          <w:szCs w:val="16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6"/>
      </w:tblGrid>
      <w:tr w:rsidR="00DF06E2">
        <w:tc>
          <w:tcPr>
            <w:tcW w:w="99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F06E2" w:rsidRPr="00DF06E2" w:rsidRDefault="00DF06E2" w:rsidP="00DF06E2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F06E2">
              <w:rPr>
                <w:i/>
                <w:sz w:val="14"/>
                <w:szCs w:val="14"/>
              </w:rPr>
              <w:t>Блок подписи предназначен для физического лица</w:t>
            </w:r>
          </w:p>
        </w:tc>
      </w:tr>
    </w:tbl>
    <w:p w:rsidR="00DF06E2" w:rsidRPr="00880BB7" w:rsidRDefault="00DF06E2" w:rsidP="00DF06E2">
      <w:pPr>
        <w:spacing w:line="233" w:lineRule="auto"/>
        <w:jc w:val="both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1839"/>
        <w:gridCol w:w="565"/>
        <w:gridCol w:w="7592"/>
      </w:tblGrid>
      <w:tr w:rsidR="00DF06E2" w:rsidRPr="00D45840">
        <w:tc>
          <w:tcPr>
            <w:tcW w:w="1839" w:type="dxa"/>
            <w:tcBorders>
              <w:bottom w:val="single" w:sz="4" w:space="0" w:color="auto"/>
            </w:tcBorders>
            <w:vAlign w:val="bottom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7592" w:type="dxa"/>
            <w:tcBorders>
              <w:bottom w:val="single" w:sz="4" w:space="0" w:color="auto"/>
            </w:tcBorders>
            <w:vAlign w:val="bottom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</w:tr>
      <w:tr w:rsidR="00DF06E2" w:rsidRPr="00D45840">
        <w:tc>
          <w:tcPr>
            <w:tcW w:w="1839" w:type="dxa"/>
            <w:tcBorders>
              <w:top w:val="single" w:sz="4" w:space="0" w:color="auto"/>
            </w:tcBorders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D45840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565" w:type="dxa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6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7592" w:type="dxa"/>
            <w:tcBorders>
              <w:top w:val="single" w:sz="4" w:space="0" w:color="auto"/>
            </w:tcBorders>
          </w:tcPr>
          <w:p w:rsidR="00DF06E2" w:rsidRPr="00D45840" w:rsidRDefault="00DF06E2" w:rsidP="00E47517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D45840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фамилия, имя, отчество</w:t>
            </w:r>
            <w:r w:rsidR="00E47517">
              <w:rPr>
                <w:i/>
                <w:sz w:val="14"/>
                <w:szCs w:val="14"/>
              </w:rPr>
              <w:t xml:space="preserve"> подписанта полностью</w:t>
            </w:r>
            <w:r w:rsidRPr="00D45840">
              <w:rPr>
                <w:i/>
                <w:sz w:val="14"/>
                <w:szCs w:val="14"/>
              </w:rPr>
              <w:t>)</w:t>
            </w:r>
          </w:p>
        </w:tc>
      </w:tr>
      <w:tr w:rsidR="00DF06E2" w:rsidRPr="00D45840">
        <w:tc>
          <w:tcPr>
            <w:tcW w:w="1839" w:type="dxa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7592" w:type="dxa"/>
          </w:tcPr>
          <w:p w:rsidR="00DF06E2" w:rsidRPr="00D45840" w:rsidRDefault="00DF06E2" w:rsidP="00FE31B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</w:tbl>
    <w:p w:rsidR="000522EC" w:rsidRDefault="000522EC" w:rsidP="000522EC"/>
    <w:p w:rsidR="00895053" w:rsidRDefault="00895053" w:rsidP="000522EC"/>
    <w:p w:rsidR="00895053" w:rsidRDefault="00895053" w:rsidP="000522EC"/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895053" w:rsidRPr="00EC5DF2" w:rsidTr="00482795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895053" w:rsidRPr="00EC5DF2" w:rsidRDefault="00895053" w:rsidP="00482795">
            <w:pPr>
              <w:spacing w:line="233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1E7FAC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895053" w:rsidRPr="00EC5DF2" w:rsidTr="00482795">
        <w:tc>
          <w:tcPr>
            <w:tcW w:w="9781" w:type="dxa"/>
            <w:shd w:val="clear" w:color="auto" w:fill="auto"/>
          </w:tcPr>
          <w:p w:rsidR="00895053" w:rsidRPr="00EC5DF2" w:rsidRDefault="00895053" w:rsidP="00482795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895053" w:rsidRPr="00EC5DF2" w:rsidTr="0048279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895053" w:rsidRPr="00EC5DF2" w:rsidRDefault="00895053" w:rsidP="00895053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  <w:r w:rsidRPr="007F1A52">
              <w:rPr>
                <w:sz w:val="18"/>
                <w:szCs w:val="18"/>
              </w:rPr>
              <w:t xml:space="preserve">Заявление </w:t>
            </w:r>
            <w:r>
              <w:rPr>
                <w:sz w:val="18"/>
                <w:szCs w:val="18"/>
              </w:rPr>
              <w:t xml:space="preserve">об отказе от статуса квалифицированного инвестора </w:t>
            </w:r>
            <w:r w:rsidRPr="007F1A52">
              <w:rPr>
                <w:sz w:val="18"/>
                <w:szCs w:val="18"/>
              </w:rPr>
              <w:t>получено:</w:t>
            </w:r>
          </w:p>
        </w:tc>
      </w:tr>
    </w:tbl>
    <w:p w:rsidR="00895053" w:rsidRPr="002A32EF" w:rsidRDefault="00895053" w:rsidP="00895053">
      <w:pPr>
        <w:spacing w:line="233" w:lineRule="auto"/>
        <w:jc w:val="right"/>
        <w:rPr>
          <w:sz w:val="2"/>
          <w:szCs w:val="2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895053" w:rsidTr="00482795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895053" w:rsidRDefault="00895053" w:rsidP="0048279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895053" w:rsidRPr="00425997" w:rsidRDefault="00895053" w:rsidP="00482795">
            <w:pPr>
              <w:spacing w:line="233" w:lineRule="auto"/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895053" w:rsidRPr="00935AE2" w:rsidRDefault="00895053" w:rsidP="0048279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895053" w:rsidRPr="00425997" w:rsidRDefault="00895053" w:rsidP="00482795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895053" w:rsidRDefault="00895053" w:rsidP="00482795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895053" w:rsidRPr="00C67D4E" w:rsidRDefault="00895053" w:rsidP="00482795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895053" w:rsidRPr="00425997" w:rsidRDefault="00895053" w:rsidP="00482795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895053" w:rsidRDefault="00895053" w:rsidP="00482795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895053" w:rsidRPr="00471C0F" w:rsidRDefault="00895053" w:rsidP="00895053">
      <w:pPr>
        <w:spacing w:line="233" w:lineRule="auto"/>
        <w:ind w:firstLine="709"/>
        <w:jc w:val="right"/>
        <w:rPr>
          <w:i/>
          <w:sz w:val="18"/>
          <w:szCs w:val="18"/>
        </w:rPr>
      </w:pPr>
    </w:p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1966"/>
        <w:gridCol w:w="324"/>
        <w:gridCol w:w="1495"/>
        <w:gridCol w:w="308"/>
        <w:gridCol w:w="1719"/>
      </w:tblGrid>
      <w:tr w:rsidR="00895053" w:rsidRPr="007F1A52" w:rsidTr="00482795">
        <w:tc>
          <w:tcPr>
            <w:tcW w:w="3686" w:type="dxa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895053" w:rsidRPr="007F1A52" w:rsidTr="00482795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895053" w:rsidRPr="007F1A52" w:rsidRDefault="00895053" w:rsidP="00482795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895053" w:rsidRPr="007F1A52" w:rsidRDefault="00895053" w:rsidP="0048279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895053" w:rsidRPr="007F1A52" w:rsidRDefault="00895053" w:rsidP="0048279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895053" w:rsidRPr="007F1A52" w:rsidRDefault="00895053" w:rsidP="0048279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895053" w:rsidRPr="007F1A52" w:rsidRDefault="00895053" w:rsidP="00482795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895053" w:rsidRPr="007F1A52" w:rsidTr="00482795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895053" w:rsidRDefault="00895053" w:rsidP="00482795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Заявления</w:t>
            </w:r>
          </w:p>
          <w:p w:rsidR="00895053" w:rsidRDefault="00895053" w:rsidP="00895053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об отказе от статуса квалифицированного</w:t>
            </w:r>
          </w:p>
          <w:p w:rsidR="00BA05C8" w:rsidRDefault="00895053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инвестора: н</w:t>
            </w:r>
            <w:r w:rsidRPr="007F1A52">
              <w:rPr>
                <w:i/>
                <w:sz w:val="14"/>
                <w:szCs w:val="14"/>
              </w:rPr>
              <w:t>аименование</w:t>
            </w:r>
            <w:r>
              <w:rPr>
                <w:i/>
                <w:sz w:val="14"/>
                <w:szCs w:val="14"/>
              </w:rPr>
              <w:t xml:space="preserve"> о</w:t>
            </w:r>
            <w:r w:rsidRPr="007F1A52">
              <w:rPr>
                <w:i/>
                <w:sz w:val="14"/>
                <w:szCs w:val="14"/>
              </w:rPr>
              <w:t>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895053" w:rsidRPr="007F1A52" w:rsidRDefault="00895053" w:rsidP="00482795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895053" w:rsidRPr="007F1A52" w:rsidRDefault="00895053" w:rsidP="00482795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895053" w:rsidRPr="007F1A52" w:rsidRDefault="00895053" w:rsidP="00482795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895053" w:rsidRPr="007F1A52" w:rsidRDefault="00895053" w:rsidP="00482795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895053" w:rsidRPr="007F1A52" w:rsidRDefault="00895053" w:rsidP="00482795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895053" w:rsidRPr="007F1A52" w:rsidRDefault="00895053" w:rsidP="00482795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475367" w:rsidRPr="00696B80" w:rsidRDefault="00475367" w:rsidP="005808C6">
      <w:pPr>
        <w:adjustRightInd w:val="0"/>
        <w:ind w:left="4678"/>
        <w:jc w:val="both"/>
      </w:pPr>
      <w:r>
        <w:br w:type="page"/>
      </w:r>
      <w:r w:rsidRPr="00696B80">
        <w:lastRenderedPageBreak/>
        <w:t>Приложение</w:t>
      </w:r>
      <w:r>
        <w:t xml:space="preserve"> № 7</w:t>
      </w:r>
    </w:p>
    <w:p w:rsidR="005808C6" w:rsidRDefault="005808C6" w:rsidP="005808C6">
      <w:pPr>
        <w:adjustRightInd w:val="0"/>
        <w:ind w:left="4678"/>
        <w:jc w:val="both"/>
      </w:pPr>
      <w:r>
        <w:t>к Регламенту принятия решения</w:t>
      </w:r>
    </w:p>
    <w:p w:rsidR="005808C6" w:rsidRDefault="005808C6" w:rsidP="005808C6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5808C6" w:rsidRPr="00696B80" w:rsidRDefault="005808C6" w:rsidP="005808C6">
      <w:pPr>
        <w:adjustRightInd w:val="0"/>
        <w:ind w:left="4678"/>
        <w:jc w:val="both"/>
      </w:pPr>
      <w:r>
        <w:t>в Акционерном обществе «СЕВЕРГАЗБАНК»</w:t>
      </w:r>
    </w:p>
    <w:p w:rsidR="00475367" w:rsidRPr="00696B80" w:rsidRDefault="005808C6" w:rsidP="005808C6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C04D45">
        <w:t>4</w:t>
      </w:r>
      <w:r w:rsidR="00980E8B" w:rsidRPr="00696B80">
        <w:t xml:space="preserve"> </w:t>
      </w:r>
      <w:r w:rsidRPr="00696B80">
        <w:t>г. № ____</w:t>
      </w:r>
    </w:p>
    <w:p w:rsidR="00475367" w:rsidRDefault="00475367" w:rsidP="00475367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475367" w:rsidRPr="004A199E" w:rsidRDefault="00475367" w:rsidP="00475367">
      <w:pPr>
        <w:pStyle w:val="13"/>
        <w:shd w:val="clear" w:color="auto" w:fill="auto"/>
        <w:spacing w:before="120" w:after="0" w:line="240" w:lineRule="auto"/>
        <w:jc w:val="center"/>
        <w:rPr>
          <w:b/>
          <w:sz w:val="18"/>
          <w:szCs w:val="18"/>
        </w:rPr>
      </w:pPr>
      <w:r w:rsidRPr="004A199E">
        <w:rPr>
          <w:b/>
          <w:sz w:val="18"/>
          <w:szCs w:val="18"/>
        </w:rPr>
        <w:t>УВЕДОМЛЕНИЕ</w:t>
      </w:r>
    </w:p>
    <w:p w:rsidR="00475367" w:rsidRDefault="00475367" w:rsidP="00475367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ИСКЛЮЧЕНИИ ИЗ РЕЕСТРА КВАЛИФИЦИРОВАННЫХ ИНВЕСТОРОВ</w:t>
      </w:r>
    </w:p>
    <w:p w:rsidR="00475367" w:rsidRDefault="00475367" w:rsidP="00475367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</w:p>
    <w:p w:rsidR="00475367" w:rsidRPr="004A199E" w:rsidRDefault="00475367" w:rsidP="00475367">
      <w:pPr>
        <w:pStyle w:val="13"/>
        <w:shd w:val="clear" w:color="auto" w:fill="auto"/>
        <w:spacing w:before="0" w:after="0" w:line="240" w:lineRule="auto"/>
        <w:jc w:val="right"/>
        <w:rPr>
          <w:sz w:val="18"/>
          <w:szCs w:val="18"/>
        </w:rPr>
      </w:pPr>
      <w:r w:rsidRPr="004A199E">
        <w:rPr>
          <w:sz w:val="18"/>
          <w:szCs w:val="18"/>
        </w:rPr>
        <w:t>___ _____________ 20__ г.</w:t>
      </w:r>
    </w:p>
    <w:p w:rsidR="00475367" w:rsidRPr="004A199E" w:rsidRDefault="00475367" w:rsidP="00475367">
      <w:pPr>
        <w:pStyle w:val="13"/>
        <w:shd w:val="clear" w:color="auto" w:fill="auto"/>
        <w:spacing w:before="0" w:after="0" w:line="240" w:lineRule="auto"/>
        <w:jc w:val="center"/>
        <w:rPr>
          <w:sz w:val="18"/>
          <w:szCs w:val="18"/>
          <w:lang w:val="en-US"/>
        </w:rPr>
      </w:pPr>
    </w:p>
    <w:tbl>
      <w:tblPr>
        <w:tblW w:w="10444" w:type="dxa"/>
        <w:tblLook w:val="04A0"/>
      </w:tblPr>
      <w:tblGrid>
        <w:gridCol w:w="1242"/>
        <w:gridCol w:w="993"/>
        <w:gridCol w:w="498"/>
        <w:gridCol w:w="498"/>
        <w:gridCol w:w="421"/>
        <w:gridCol w:w="78"/>
        <w:gridCol w:w="498"/>
        <w:gridCol w:w="499"/>
        <w:gridCol w:w="498"/>
        <w:gridCol w:w="498"/>
        <w:gridCol w:w="499"/>
        <w:gridCol w:w="498"/>
        <w:gridCol w:w="334"/>
        <w:gridCol w:w="165"/>
        <w:gridCol w:w="498"/>
        <w:gridCol w:w="498"/>
        <w:gridCol w:w="499"/>
        <w:gridCol w:w="498"/>
        <w:gridCol w:w="499"/>
        <w:gridCol w:w="579"/>
        <w:gridCol w:w="154"/>
      </w:tblGrid>
      <w:tr w:rsidR="00475367" w:rsidRPr="004A199E">
        <w:trPr>
          <w:gridAfter w:val="1"/>
          <w:wAfter w:w="154" w:type="dxa"/>
        </w:trPr>
        <w:tc>
          <w:tcPr>
            <w:tcW w:w="1242" w:type="dxa"/>
          </w:tcPr>
          <w:p w:rsidR="00475367" w:rsidRPr="004A199E" w:rsidRDefault="00475367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 w:rsidRPr="004A199E"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469" w:type="dxa"/>
            <w:gridSpan w:val="18"/>
            <w:tcBorders>
              <w:bottom w:val="single" w:sz="4" w:space="0" w:color="auto"/>
            </w:tcBorders>
          </w:tcPr>
          <w:p w:rsidR="00475367" w:rsidRPr="004A199E" w:rsidRDefault="00475367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475367" w:rsidRPr="004A199E" w:rsidRDefault="00475367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475367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475367" w:rsidRPr="008D1C07" w:rsidRDefault="00475367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  <w:tcBorders>
              <w:top w:val="single" w:sz="4" w:space="0" w:color="auto"/>
            </w:tcBorders>
          </w:tcPr>
          <w:p w:rsidR="00475367" w:rsidRPr="008D1C07" w:rsidRDefault="00475367" w:rsidP="00D21803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(полное наименование юридического лица / </w:t>
            </w:r>
            <w:r w:rsidRPr="00A55B23">
              <w:rPr>
                <w:i/>
                <w:sz w:val="14"/>
                <w:szCs w:val="14"/>
              </w:rPr>
              <w:t>фамилия, имя, отчество физического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A55B2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579" w:type="dxa"/>
          </w:tcPr>
          <w:p w:rsidR="00475367" w:rsidRPr="008D1C07" w:rsidRDefault="00475367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475367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475367" w:rsidRPr="00FA2951" w:rsidRDefault="00475367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475367" w:rsidRPr="003B6F44" w:rsidRDefault="00475367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475367" w:rsidRPr="008D1C07" w:rsidRDefault="00475367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 w:rsidTr="00482795">
        <w:trPr>
          <w:gridAfter w:val="1"/>
          <w:wAfter w:w="154" w:type="dxa"/>
        </w:trPr>
        <w:tc>
          <w:tcPr>
            <w:tcW w:w="9711" w:type="dxa"/>
            <w:gridSpan w:val="19"/>
          </w:tcPr>
          <w:p w:rsidR="002D2742" w:rsidRPr="002D2742" w:rsidRDefault="002D2742" w:rsidP="002D2742">
            <w:pPr>
              <w:widowControl w:val="0"/>
              <w:adjustRightInd w:val="0"/>
              <w:spacing w:line="233" w:lineRule="auto"/>
              <w:jc w:val="both"/>
              <w:rPr>
                <w:i/>
                <w:sz w:val="14"/>
                <w:szCs w:val="14"/>
              </w:rPr>
            </w:pPr>
            <w:r w:rsidRPr="00183B7F">
              <w:rPr>
                <w:i/>
                <w:sz w:val="14"/>
                <w:szCs w:val="14"/>
              </w:rPr>
              <w:t>Ниже указ</w:t>
            </w:r>
            <w:r>
              <w:rPr>
                <w:i/>
                <w:sz w:val="14"/>
                <w:szCs w:val="14"/>
              </w:rPr>
              <w:t>ываются реквизиты договора(ов), в рамках которого(ых) клиент признан квалифицированным инвестором</w:t>
            </w:r>
          </w:p>
        </w:tc>
        <w:tc>
          <w:tcPr>
            <w:tcW w:w="579" w:type="dxa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 w:rsidTr="00482795">
        <w:trPr>
          <w:gridAfter w:val="1"/>
          <w:wAfter w:w="154" w:type="dxa"/>
        </w:trPr>
        <w:tc>
          <w:tcPr>
            <w:tcW w:w="9711" w:type="dxa"/>
            <w:gridSpan w:val="19"/>
          </w:tcPr>
          <w:p w:rsidR="002D2742" w:rsidRPr="002D2742" w:rsidRDefault="002D2742" w:rsidP="002D2742">
            <w:pPr>
              <w:widowControl w:val="0"/>
              <w:adjustRightInd w:val="0"/>
              <w:spacing w:line="233" w:lineRule="auto"/>
              <w:jc w:val="both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(блок повторяется при наличии нескольких договоров одного вида</w:t>
            </w:r>
            <w:r w:rsidR="00482795">
              <w:rPr>
                <w:i/>
                <w:sz w:val="14"/>
                <w:szCs w:val="14"/>
              </w:rPr>
              <w:t xml:space="preserve"> на дату исключения клиента из реестра</w:t>
            </w:r>
            <w:r>
              <w:rPr>
                <w:i/>
                <w:sz w:val="14"/>
                <w:szCs w:val="14"/>
              </w:rPr>
              <w:t>):</w:t>
            </w:r>
          </w:p>
        </w:tc>
        <w:tc>
          <w:tcPr>
            <w:tcW w:w="579" w:type="dxa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2D2742" w:rsidRPr="003B6F44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rPr>
          <w:gridAfter w:val="1"/>
          <w:wAfter w:w="154" w:type="dxa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</w:t>
            </w:r>
            <w:r w:rsidRPr="00FA2951">
              <w:rPr>
                <w:b/>
                <w:sz w:val="18"/>
                <w:szCs w:val="18"/>
              </w:rPr>
              <w:t xml:space="preserve"> код: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2D2742" w:rsidRPr="003B6F44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2D2742" w:rsidRPr="003B6F44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2D2742" w:rsidRPr="003B6F44" w:rsidRDefault="002D2742" w:rsidP="00D21803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c>
          <w:tcPr>
            <w:tcW w:w="3652" w:type="dxa"/>
            <w:gridSpan w:val="5"/>
          </w:tcPr>
          <w:p w:rsidR="002D2742" w:rsidRDefault="002D2742" w:rsidP="00D21803">
            <w:pPr>
              <w:widowControl w:val="0"/>
              <w:adjustRightInd w:val="0"/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о брокерском обслуживании /</w:t>
            </w:r>
          </w:p>
        </w:tc>
        <w:tc>
          <w:tcPr>
            <w:tcW w:w="3402" w:type="dxa"/>
            <w:gridSpan w:val="8"/>
          </w:tcPr>
          <w:p w:rsidR="002D2742" w:rsidRPr="00B856C3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c>
          <w:tcPr>
            <w:tcW w:w="3652" w:type="dxa"/>
            <w:gridSpan w:val="5"/>
          </w:tcPr>
          <w:p w:rsidR="002D2742" w:rsidRPr="00FA2951" w:rsidRDefault="002D2742" w:rsidP="00D21803">
            <w:pPr>
              <w:widowControl w:val="0"/>
              <w:adjustRightInd w:val="0"/>
              <w:spacing w:line="233" w:lineRule="auto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управление ценными бумагами №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2D2742" w:rsidRPr="00B856C3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c>
          <w:tcPr>
            <w:tcW w:w="3652" w:type="dxa"/>
            <w:gridSpan w:val="5"/>
          </w:tcPr>
          <w:p w:rsidR="002D2742" w:rsidRDefault="002D2742" w:rsidP="00D21803">
            <w:pPr>
              <w:widowControl w:val="0"/>
              <w:adjustRightInd w:val="0"/>
              <w:spacing w:before="60" w:line="233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</w:tcBorders>
          </w:tcPr>
          <w:p w:rsidR="002D2742" w:rsidRPr="00B856C3" w:rsidRDefault="002D2742" w:rsidP="00D21803">
            <w:pPr>
              <w:widowControl w:val="0"/>
              <w:adjustRightInd w:val="0"/>
              <w:spacing w:before="60" w:line="233" w:lineRule="auto"/>
              <w:jc w:val="both"/>
              <w:rPr>
                <w:sz w:val="18"/>
                <w:szCs w:val="18"/>
              </w:rPr>
            </w:pPr>
            <w:r w:rsidRPr="00B856C3">
              <w:rPr>
                <w:sz w:val="18"/>
                <w:szCs w:val="18"/>
              </w:rPr>
              <w:t>___ ________________ 20__ г.</w:t>
            </w: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2D2742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2D2742" w:rsidRDefault="002D2742" w:rsidP="00D21803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9" w:type="dxa"/>
          </w:tcPr>
          <w:p w:rsidR="002D2742" w:rsidRPr="008D1C07" w:rsidRDefault="002D2742" w:rsidP="00D21803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</w:tbl>
    <w:p w:rsidR="00475367" w:rsidRDefault="00475367" w:rsidP="00475367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475367" w:rsidRDefault="008809CC" w:rsidP="00475367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А</w:t>
      </w:r>
      <w:r w:rsidR="00475367" w:rsidRPr="005C7F71">
        <w:rPr>
          <w:sz w:val="18"/>
          <w:szCs w:val="18"/>
        </w:rPr>
        <w:t>кционерное общество «</w:t>
      </w:r>
      <w:r w:rsidR="002546F0">
        <w:rPr>
          <w:sz w:val="18"/>
          <w:szCs w:val="18"/>
        </w:rPr>
        <w:t>СЕВЕРГАЗ</w:t>
      </w:r>
      <w:r w:rsidR="00475367" w:rsidRPr="005C7F71">
        <w:rPr>
          <w:sz w:val="18"/>
          <w:szCs w:val="18"/>
        </w:rPr>
        <w:t xml:space="preserve">БАНК» настоящим уведомляет Вас </w:t>
      </w:r>
      <w:r w:rsidR="00475367">
        <w:rPr>
          <w:sz w:val="18"/>
          <w:szCs w:val="18"/>
        </w:rPr>
        <w:t>о</w:t>
      </w:r>
      <w:r w:rsidR="00570481">
        <w:rPr>
          <w:sz w:val="18"/>
          <w:szCs w:val="18"/>
        </w:rPr>
        <w:t>б исключении из Реестра квалифи</w:t>
      </w:r>
      <w:r w:rsidR="00E547F0">
        <w:rPr>
          <w:sz w:val="18"/>
          <w:szCs w:val="18"/>
        </w:rPr>
        <w:t>цир</w:t>
      </w:r>
      <w:r w:rsidR="00E547F0">
        <w:rPr>
          <w:sz w:val="18"/>
          <w:szCs w:val="18"/>
        </w:rPr>
        <w:t>о</w:t>
      </w:r>
      <w:r w:rsidR="00E547F0">
        <w:rPr>
          <w:sz w:val="18"/>
          <w:szCs w:val="18"/>
        </w:rPr>
        <w:t>ванных инвесторов</w:t>
      </w:r>
      <w:r w:rsidR="001B7027">
        <w:rPr>
          <w:sz w:val="18"/>
          <w:szCs w:val="18"/>
        </w:rPr>
        <w:t>:</w:t>
      </w:r>
    </w:p>
    <w:p w:rsidR="00475367" w:rsidRDefault="00475367" w:rsidP="00475367">
      <w:pPr>
        <w:spacing w:line="233" w:lineRule="auto"/>
        <w:jc w:val="both"/>
        <w:rPr>
          <w:b/>
          <w:sz w:val="18"/>
          <w:szCs w:val="18"/>
        </w:rPr>
      </w:pPr>
    </w:p>
    <w:tbl>
      <w:tblPr>
        <w:tblW w:w="10089" w:type="dxa"/>
        <w:tblLook w:val="00A0"/>
      </w:tblPr>
      <w:tblGrid>
        <w:gridCol w:w="430"/>
        <w:gridCol w:w="387"/>
        <w:gridCol w:w="9272"/>
      </w:tblGrid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570481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gridSpan w:val="2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целом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59" w:type="dxa"/>
            <w:gridSpan w:val="2"/>
            <w:vAlign w:val="center"/>
          </w:tcPr>
          <w:p w:rsidR="00520266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570481">
              <w:rPr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659" w:type="dxa"/>
            <w:gridSpan w:val="2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  <w:r w:rsidRPr="00973C8E">
              <w:rPr>
                <w:b/>
                <w:sz w:val="18"/>
                <w:szCs w:val="18"/>
              </w:rPr>
              <w:t xml:space="preserve">в отношении следующих видов ценных бумаг и/или </w:t>
            </w:r>
            <w:r>
              <w:rPr>
                <w:b/>
                <w:sz w:val="18"/>
                <w:szCs w:val="18"/>
              </w:rPr>
              <w:t>иных</w:t>
            </w:r>
            <w:r w:rsidRPr="00973C8E">
              <w:rPr>
                <w:b/>
                <w:sz w:val="18"/>
                <w:szCs w:val="18"/>
              </w:rPr>
              <w:t xml:space="preserve"> финансовых инструментов</w:t>
            </w:r>
            <w:r>
              <w:rPr>
                <w:b/>
                <w:sz w:val="18"/>
                <w:szCs w:val="18"/>
              </w:rPr>
              <w:t xml:space="preserve"> и/или видов услуг: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59" w:type="dxa"/>
            <w:gridSpan w:val="2"/>
            <w:vAlign w:val="center"/>
          </w:tcPr>
          <w:p w:rsidR="00520266" w:rsidRPr="00973C8E" w:rsidRDefault="00520266" w:rsidP="00D21803">
            <w:pPr>
              <w:spacing w:line="233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70481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570481">
              <w:rPr>
                <w:sz w:val="18"/>
                <w:szCs w:val="18"/>
              </w:rPr>
              <w:t>ценных бумаг иностранных эмитентов, не допущенных к публичному размещению и/или публичному обращению в Российской Федерации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Pr="006E3E4F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иностранных финансовых инструментов, не квалифицированных в качестве ценных бумаг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Pr="006E3E4F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акций акционерных инвестиционных фондов, предназначенных для квалифицированных инвесторов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Pr="006E3E4F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закрытых паевых инвестиционных фондов, предназначенных для квалифицированных инв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сторов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Pr="006E3E4F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инвестиционных паев интервальных паевых инвестиционных фондов, предназначенных для квалифицированных инвесторов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облигаций, предназначенных для квалифицированных инвесторов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vAlign w:val="center"/>
          </w:tcPr>
          <w:p w:rsidR="00520266" w:rsidRPr="009C5801" w:rsidRDefault="00520266" w:rsidP="00630BCF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 w:rsidRPr="009C5801">
              <w:rPr>
                <w:spacing w:val="-1"/>
                <w:sz w:val="18"/>
                <w:szCs w:val="18"/>
              </w:rPr>
              <w:t>иных ценных бумаг, определенных в качестве предназначенных д</w:t>
            </w:r>
            <w:r w:rsidR="005F5F50">
              <w:rPr>
                <w:spacing w:val="-1"/>
                <w:sz w:val="18"/>
                <w:szCs w:val="18"/>
              </w:rPr>
              <w:t>ля квалифицированных инвесторов</w:t>
            </w:r>
            <w:r w:rsidRPr="009C5801">
              <w:rPr>
                <w:spacing w:val="-1"/>
                <w:sz w:val="18"/>
                <w:szCs w:val="18"/>
              </w:rPr>
              <w:t>:</w:t>
            </w:r>
          </w:p>
        </w:tc>
      </w:tr>
      <w:tr w:rsidR="00520266" w:rsidRPr="006E3E4F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Pr="006E3E4F" w:rsidRDefault="00520266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  <w:vAlign w:val="center"/>
          </w:tcPr>
          <w:p w:rsidR="00520266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520266" w:rsidRPr="006E3E4F" w:rsidTr="00DF3DB8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Default="00520266" w:rsidP="00D21803">
            <w:pPr>
              <w:spacing w:line="233" w:lineRule="auto"/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tcBorders>
              <w:top w:val="single" w:sz="4" w:space="0" w:color="auto"/>
            </w:tcBorders>
            <w:vAlign w:val="center"/>
          </w:tcPr>
          <w:p w:rsidR="00520266" w:rsidRPr="009C5801" w:rsidRDefault="00520266" w:rsidP="00D21803">
            <w:pPr>
              <w:spacing w:line="233" w:lineRule="auto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иных финансовых инструментов,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</w:tr>
      <w:tr w:rsidR="00520266" w:rsidRPr="006E3E4F" w:rsidTr="00DF3DB8">
        <w:tc>
          <w:tcPr>
            <w:tcW w:w="430" w:type="dxa"/>
            <w:vAlign w:val="center"/>
          </w:tcPr>
          <w:p w:rsidR="00520266" w:rsidRPr="00570481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520266" w:rsidRPr="006E3E4F" w:rsidRDefault="00520266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  <w:vAlign w:val="center"/>
          </w:tcPr>
          <w:p w:rsidR="00520266" w:rsidRDefault="00520266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DF3DB8" w:rsidRPr="006E3E4F" w:rsidTr="00DF3DB8">
        <w:tc>
          <w:tcPr>
            <w:tcW w:w="430" w:type="dxa"/>
            <w:vAlign w:val="center"/>
          </w:tcPr>
          <w:p w:rsidR="00DF3DB8" w:rsidRPr="00570481" w:rsidRDefault="00DF3DB8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DF3DB8" w:rsidRPr="006E3E4F" w:rsidRDefault="00DF3DB8" w:rsidP="00D21803">
            <w:pPr>
              <w:spacing w:line="233" w:lineRule="auto"/>
              <w:rPr>
                <w:sz w:val="18"/>
                <w:szCs w:val="18"/>
              </w:rPr>
            </w:pPr>
            <w:r w:rsidRPr="006E3E4F">
              <w:rPr>
                <w:sz w:val="18"/>
                <w:szCs w:val="18"/>
              </w:rPr>
              <w:sym w:font="Wingdings" w:char="F06F"/>
            </w:r>
          </w:p>
        </w:tc>
        <w:tc>
          <w:tcPr>
            <w:tcW w:w="9272" w:type="dxa"/>
            <w:tcBorders>
              <w:top w:val="single" w:sz="4" w:space="0" w:color="auto"/>
            </w:tcBorders>
            <w:vAlign w:val="center"/>
          </w:tcPr>
          <w:p w:rsidR="00DF3DB8" w:rsidRDefault="00DF3DB8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услуг, </w:t>
            </w:r>
            <w:r w:rsidRPr="009C5801">
              <w:rPr>
                <w:spacing w:val="-1"/>
                <w:sz w:val="18"/>
                <w:szCs w:val="18"/>
              </w:rPr>
              <w:t>предназначенных для квалифицированных инвесторов:</w:t>
            </w:r>
          </w:p>
        </w:tc>
      </w:tr>
      <w:tr w:rsidR="00DF3DB8" w:rsidRPr="006E3E4F">
        <w:tc>
          <w:tcPr>
            <w:tcW w:w="430" w:type="dxa"/>
            <w:vAlign w:val="center"/>
          </w:tcPr>
          <w:p w:rsidR="00DF3DB8" w:rsidRPr="00570481" w:rsidRDefault="00DF3DB8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DF3DB8" w:rsidRPr="006E3E4F" w:rsidRDefault="00DF3DB8" w:rsidP="00D2180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9272" w:type="dxa"/>
            <w:tcBorders>
              <w:bottom w:val="single" w:sz="4" w:space="0" w:color="auto"/>
            </w:tcBorders>
            <w:vAlign w:val="center"/>
          </w:tcPr>
          <w:p w:rsidR="00DF3DB8" w:rsidRDefault="00DF3DB8" w:rsidP="00D21803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</w:tbl>
    <w:p w:rsidR="00475367" w:rsidRDefault="00475367" w:rsidP="00475367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475367" w:rsidRDefault="00475367" w:rsidP="00475367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="00570481">
        <w:rPr>
          <w:sz w:val="18"/>
          <w:szCs w:val="18"/>
        </w:rPr>
        <w:t>исключения</w:t>
      </w:r>
      <w:r>
        <w:rPr>
          <w:sz w:val="18"/>
          <w:szCs w:val="18"/>
        </w:rPr>
        <w:t xml:space="preserve"> </w:t>
      </w:r>
      <w:r w:rsidR="00570481">
        <w:rPr>
          <w:sz w:val="18"/>
          <w:szCs w:val="18"/>
        </w:rPr>
        <w:t>из</w:t>
      </w:r>
      <w:r>
        <w:rPr>
          <w:sz w:val="18"/>
          <w:szCs w:val="18"/>
        </w:rPr>
        <w:t xml:space="preserve"> Реестр</w:t>
      </w:r>
      <w:r w:rsidR="00570481">
        <w:rPr>
          <w:sz w:val="18"/>
          <w:szCs w:val="18"/>
        </w:rPr>
        <w:t>а</w:t>
      </w:r>
      <w:r>
        <w:rPr>
          <w:sz w:val="18"/>
          <w:szCs w:val="18"/>
        </w:rPr>
        <w:t xml:space="preserve"> квалифицированных инвесторов: ___ _________________ 20__ г.</w:t>
      </w:r>
    </w:p>
    <w:p w:rsidR="00475367" w:rsidRDefault="00475367" w:rsidP="00475367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475367" w:rsidRDefault="00570481" w:rsidP="00475367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Основание</w:t>
      </w:r>
      <w:r w:rsidR="0008497E">
        <w:rPr>
          <w:sz w:val="18"/>
          <w:szCs w:val="18"/>
        </w:rPr>
        <w:t xml:space="preserve"> исключения:</w:t>
      </w:r>
    </w:p>
    <w:tbl>
      <w:tblPr>
        <w:tblW w:w="0" w:type="auto"/>
        <w:tblLook w:val="04A0"/>
      </w:tblPr>
      <w:tblGrid>
        <w:gridCol w:w="9996"/>
      </w:tblGrid>
      <w:tr w:rsidR="0008497E" w:rsidRPr="00CE5735">
        <w:tc>
          <w:tcPr>
            <w:tcW w:w="9996" w:type="dxa"/>
            <w:tcBorders>
              <w:bottom w:val="single" w:sz="4" w:space="0" w:color="auto"/>
            </w:tcBorders>
          </w:tcPr>
          <w:p w:rsidR="0008497E" w:rsidRPr="00CE5735" w:rsidRDefault="0008497E" w:rsidP="00D21803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08497E" w:rsidRPr="00CE5735">
        <w:tc>
          <w:tcPr>
            <w:tcW w:w="9996" w:type="dxa"/>
            <w:tcBorders>
              <w:top w:val="single" w:sz="4" w:space="0" w:color="auto"/>
            </w:tcBorders>
          </w:tcPr>
          <w:p w:rsidR="0008497E" w:rsidRPr="006A57F9" w:rsidRDefault="0008497E" w:rsidP="003C1429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6A57F9">
              <w:rPr>
                <w:i/>
                <w:sz w:val="14"/>
                <w:szCs w:val="14"/>
              </w:rPr>
              <w:t xml:space="preserve">(указывается соответствующее основание: заявление </w:t>
            </w:r>
            <w:r w:rsidR="00676DB1" w:rsidRPr="006A57F9">
              <w:rPr>
                <w:i/>
                <w:sz w:val="14"/>
                <w:szCs w:val="14"/>
              </w:rPr>
              <w:t>об отказе от статуса квалифицированного инвестора</w:t>
            </w:r>
            <w:r w:rsidR="00814E23">
              <w:rPr>
                <w:i/>
                <w:sz w:val="14"/>
                <w:szCs w:val="14"/>
              </w:rPr>
              <w:t>;</w:t>
            </w:r>
            <w:r w:rsidRPr="006A57F9">
              <w:rPr>
                <w:i/>
                <w:sz w:val="14"/>
                <w:szCs w:val="14"/>
              </w:rPr>
              <w:t xml:space="preserve"> </w:t>
            </w:r>
            <w:r w:rsidR="000110A2">
              <w:rPr>
                <w:i/>
                <w:sz w:val="14"/>
                <w:szCs w:val="14"/>
              </w:rPr>
              <w:t xml:space="preserve">несоблюдение требований, </w:t>
            </w:r>
            <w:r w:rsidR="006B396B">
              <w:rPr>
                <w:i/>
                <w:sz w:val="14"/>
                <w:szCs w:val="14"/>
              </w:rPr>
              <w:t>соответствие</w:t>
            </w:r>
          </w:p>
        </w:tc>
      </w:tr>
      <w:tr w:rsidR="0008497E" w:rsidRPr="00CE5735">
        <w:tc>
          <w:tcPr>
            <w:tcW w:w="9996" w:type="dxa"/>
            <w:tcBorders>
              <w:bottom w:val="single" w:sz="4" w:space="0" w:color="auto"/>
            </w:tcBorders>
          </w:tcPr>
          <w:p w:rsidR="0008497E" w:rsidRPr="006A57F9" w:rsidRDefault="0008497E" w:rsidP="00D21803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3C1429" w:rsidRPr="00B6411F" w:rsidTr="00341A58">
        <w:tc>
          <w:tcPr>
            <w:tcW w:w="9996" w:type="dxa"/>
            <w:tcBorders>
              <w:top w:val="single" w:sz="4" w:space="0" w:color="auto"/>
            </w:tcBorders>
          </w:tcPr>
          <w:p w:rsidR="003C1429" w:rsidRPr="007A5169" w:rsidRDefault="006B396B" w:rsidP="003C1429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A5169">
              <w:rPr>
                <w:i/>
                <w:sz w:val="14"/>
                <w:szCs w:val="14"/>
              </w:rPr>
              <w:t>которым необходимо для признания лица</w:t>
            </w:r>
            <w:r w:rsidR="003C1429" w:rsidRPr="007A5169">
              <w:rPr>
                <w:i/>
                <w:sz w:val="14"/>
                <w:szCs w:val="14"/>
              </w:rPr>
              <w:t xml:space="preserve"> квалифицированным инвестор</w:t>
            </w:r>
            <w:r w:rsidRPr="007A5169">
              <w:rPr>
                <w:i/>
                <w:sz w:val="14"/>
                <w:szCs w:val="14"/>
              </w:rPr>
              <w:t>о</w:t>
            </w:r>
            <w:r w:rsidR="00814E23" w:rsidRPr="007A5169">
              <w:rPr>
                <w:i/>
                <w:sz w:val="14"/>
                <w:szCs w:val="14"/>
              </w:rPr>
              <w:t>м;</w:t>
            </w:r>
            <w:r w:rsidR="003C1429" w:rsidRPr="007A5169">
              <w:rPr>
                <w:i/>
                <w:sz w:val="14"/>
                <w:szCs w:val="14"/>
              </w:rPr>
              <w:t xml:space="preserve"> </w:t>
            </w:r>
            <w:r w:rsidR="00057E2A" w:rsidRPr="007A5169">
              <w:rPr>
                <w:i/>
                <w:sz w:val="14"/>
                <w:szCs w:val="14"/>
              </w:rPr>
              <w:t>непредставление документов в целях</w:t>
            </w:r>
            <w:r w:rsidR="003C1429" w:rsidRPr="007A5169">
              <w:rPr>
                <w:i/>
                <w:sz w:val="14"/>
                <w:szCs w:val="14"/>
              </w:rPr>
              <w:t xml:space="preserve"> ежегодного</w:t>
            </w:r>
            <w:r w:rsidR="00814E23" w:rsidRPr="007A5169">
              <w:rPr>
                <w:i/>
                <w:sz w:val="14"/>
                <w:szCs w:val="14"/>
              </w:rPr>
              <w:t xml:space="preserve"> подтверждения</w:t>
            </w:r>
          </w:p>
        </w:tc>
      </w:tr>
      <w:tr w:rsidR="003C1429" w:rsidRPr="00B6411F" w:rsidTr="00341A58">
        <w:tc>
          <w:tcPr>
            <w:tcW w:w="9996" w:type="dxa"/>
            <w:tcBorders>
              <w:bottom w:val="single" w:sz="4" w:space="0" w:color="auto"/>
            </w:tcBorders>
          </w:tcPr>
          <w:p w:rsidR="003C1429" w:rsidRPr="007A5169" w:rsidRDefault="003C1429" w:rsidP="00D21803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014E5C" w:rsidRPr="00B6411F" w:rsidTr="00341A58">
        <w:tc>
          <w:tcPr>
            <w:tcW w:w="9996" w:type="dxa"/>
            <w:tcBorders>
              <w:top w:val="single" w:sz="4" w:space="0" w:color="auto"/>
            </w:tcBorders>
          </w:tcPr>
          <w:p w:rsidR="00014E5C" w:rsidRPr="002E39EF" w:rsidRDefault="00014E5C" w:rsidP="002E39EF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EC2382">
              <w:rPr>
                <w:i/>
                <w:sz w:val="14"/>
                <w:szCs w:val="14"/>
              </w:rPr>
              <w:t>статуса квалифицированного инвестора; расторжение договора</w:t>
            </w:r>
            <w:r w:rsidR="002E39EF">
              <w:rPr>
                <w:i/>
                <w:sz w:val="14"/>
                <w:szCs w:val="14"/>
              </w:rPr>
              <w:t>(ов)</w:t>
            </w:r>
            <w:r w:rsidRPr="00EC2382">
              <w:rPr>
                <w:i/>
                <w:sz w:val="14"/>
                <w:szCs w:val="14"/>
              </w:rPr>
              <w:t xml:space="preserve"> о брокерском обслуживании и/или договора</w:t>
            </w:r>
            <w:r w:rsidR="002E39EF">
              <w:rPr>
                <w:i/>
                <w:sz w:val="14"/>
                <w:szCs w:val="14"/>
              </w:rPr>
              <w:t>(ов)</w:t>
            </w:r>
            <w:r w:rsidRPr="00EC2382">
              <w:rPr>
                <w:i/>
                <w:sz w:val="14"/>
                <w:szCs w:val="14"/>
              </w:rPr>
              <w:t xml:space="preserve"> доверительного</w:t>
            </w:r>
            <w:r w:rsidR="002E39EF" w:rsidRPr="002E39EF">
              <w:rPr>
                <w:i/>
                <w:sz w:val="14"/>
                <w:szCs w:val="14"/>
              </w:rPr>
              <w:t xml:space="preserve"> </w:t>
            </w:r>
            <w:r w:rsidR="002E39EF">
              <w:rPr>
                <w:i/>
                <w:sz w:val="14"/>
                <w:szCs w:val="14"/>
              </w:rPr>
              <w:t>управления</w:t>
            </w:r>
          </w:p>
        </w:tc>
      </w:tr>
      <w:tr w:rsidR="00014E5C" w:rsidRPr="00B6411F" w:rsidTr="00341A58">
        <w:tc>
          <w:tcPr>
            <w:tcW w:w="9996" w:type="dxa"/>
            <w:tcBorders>
              <w:bottom w:val="single" w:sz="4" w:space="0" w:color="auto"/>
            </w:tcBorders>
          </w:tcPr>
          <w:p w:rsidR="00014E5C" w:rsidRPr="00341A58" w:rsidRDefault="00014E5C" w:rsidP="00341A58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i/>
                <w:sz w:val="18"/>
                <w:szCs w:val="18"/>
                <w:highlight w:val="yellow"/>
              </w:rPr>
            </w:pPr>
          </w:p>
        </w:tc>
      </w:tr>
      <w:tr w:rsidR="003C1429" w:rsidRPr="00B6411F" w:rsidTr="00341A58">
        <w:tc>
          <w:tcPr>
            <w:tcW w:w="9996" w:type="dxa"/>
            <w:tcBorders>
              <w:top w:val="single" w:sz="4" w:space="0" w:color="auto"/>
            </w:tcBorders>
          </w:tcPr>
          <w:p w:rsidR="003C1429" w:rsidRPr="00014E5C" w:rsidRDefault="00014E5C" w:rsidP="002E39EF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jc w:val="center"/>
              <w:rPr>
                <w:i/>
                <w:sz w:val="14"/>
                <w:szCs w:val="14"/>
                <w:highlight w:val="yellow"/>
              </w:rPr>
            </w:pPr>
            <w:r w:rsidRPr="00EC2382">
              <w:rPr>
                <w:i/>
                <w:sz w:val="14"/>
                <w:szCs w:val="14"/>
              </w:rPr>
              <w:t>ценными бумагами и</w:t>
            </w:r>
            <w:r w:rsidR="002E39EF">
              <w:rPr>
                <w:i/>
                <w:sz w:val="14"/>
                <w:szCs w:val="14"/>
              </w:rPr>
              <w:t xml:space="preserve"> денежными</w:t>
            </w:r>
            <w:r w:rsidRPr="00EC2382">
              <w:rPr>
                <w:i/>
                <w:sz w:val="14"/>
                <w:szCs w:val="14"/>
              </w:rPr>
              <w:t xml:space="preserve"> средствами</w:t>
            </w:r>
            <w:r w:rsidR="002E39EF">
              <w:rPr>
                <w:i/>
                <w:sz w:val="14"/>
                <w:szCs w:val="14"/>
              </w:rPr>
              <w:t>, предназначенными для</w:t>
            </w:r>
            <w:r w:rsidRPr="00EC2382">
              <w:rPr>
                <w:i/>
                <w:sz w:val="14"/>
                <w:szCs w:val="14"/>
              </w:rPr>
              <w:t xml:space="preserve"> инвестирования в ценные бумаги; иное</w:t>
            </w:r>
            <w:r w:rsidR="00F54187">
              <w:rPr>
                <w:i/>
                <w:sz w:val="14"/>
                <w:szCs w:val="14"/>
              </w:rPr>
              <w:t>)</w:t>
            </w:r>
          </w:p>
        </w:tc>
      </w:tr>
      <w:tr w:rsidR="003C1429" w:rsidRPr="00B6411F">
        <w:tc>
          <w:tcPr>
            <w:tcW w:w="9996" w:type="dxa"/>
          </w:tcPr>
          <w:p w:rsidR="003C1429" w:rsidRPr="00B6411F" w:rsidRDefault="003C1429" w:rsidP="00D21803">
            <w:pPr>
              <w:pStyle w:val="13"/>
              <w:widowControl w:val="0"/>
              <w:shd w:val="clear" w:color="auto" w:fill="auto"/>
              <w:adjustRightInd w:val="0"/>
              <w:spacing w:before="0"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27443C" w:rsidRDefault="0027443C" w:rsidP="0027443C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27443C" w:rsidRPr="0033283C" w:rsidRDefault="0027443C" w:rsidP="0027443C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27443C" w:rsidRPr="0033283C" w:rsidRDefault="0027443C" w:rsidP="0027443C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tbl>
      <w:tblPr>
        <w:tblStyle w:val="af6"/>
        <w:tblW w:w="9782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952"/>
        <w:gridCol w:w="324"/>
        <w:gridCol w:w="1495"/>
        <w:gridCol w:w="308"/>
        <w:gridCol w:w="1734"/>
      </w:tblGrid>
      <w:tr w:rsidR="0027443C" w:rsidRPr="00E164C3" w:rsidTr="00E247A4">
        <w:tc>
          <w:tcPr>
            <w:tcW w:w="3969" w:type="dxa"/>
            <w:tcMar>
              <w:left w:w="0" w:type="dxa"/>
              <w:right w:w="0" w:type="dxa"/>
            </w:tcMar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27443C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27443C" w:rsidRPr="00E164C3" w:rsidRDefault="0027443C" w:rsidP="00E247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</w:tr>
      <w:tr w:rsidR="0027443C" w:rsidRPr="00E164C3" w:rsidTr="00E247A4">
        <w:tc>
          <w:tcPr>
            <w:tcW w:w="3969" w:type="dxa"/>
            <w:tcMar>
              <w:left w:w="0" w:type="dxa"/>
              <w:right w:w="0" w:type="dxa"/>
            </w:tcMar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27443C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27443C" w:rsidRPr="00E164C3" w:rsidRDefault="0027443C" w:rsidP="00E247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</w:tr>
      <w:tr w:rsidR="0027443C" w:rsidRPr="00E164C3" w:rsidTr="00E247A4">
        <w:tc>
          <w:tcPr>
            <w:tcW w:w="3969" w:type="dxa"/>
            <w:tcMar>
              <w:left w:w="0" w:type="dxa"/>
              <w:right w:w="0" w:type="dxa"/>
            </w:tcMar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27443C" w:rsidRPr="00E164C3" w:rsidRDefault="0027443C" w:rsidP="00E247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27443C" w:rsidRPr="00E164C3" w:rsidRDefault="0027443C" w:rsidP="00E247A4">
            <w:pPr>
              <w:jc w:val="center"/>
              <w:rPr>
                <w:sz w:val="18"/>
                <w:szCs w:val="18"/>
              </w:rPr>
            </w:pPr>
          </w:p>
        </w:tc>
      </w:tr>
      <w:tr w:rsidR="0027443C" w:rsidRPr="00E164C3" w:rsidTr="00E247A4">
        <w:tc>
          <w:tcPr>
            <w:tcW w:w="5921" w:type="dxa"/>
            <w:gridSpan w:val="2"/>
          </w:tcPr>
          <w:p w:rsidR="0027443C" w:rsidRDefault="0027443C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27443C" w:rsidRPr="00E164C3" w:rsidRDefault="0027443C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27443C" w:rsidRPr="00E164C3" w:rsidRDefault="0027443C" w:rsidP="00E247A4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7443C" w:rsidRPr="00E164C3" w:rsidRDefault="0027443C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</w:tcPr>
          <w:p w:rsidR="0027443C" w:rsidRPr="00E164C3" w:rsidRDefault="0027443C" w:rsidP="00E247A4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27443C" w:rsidRPr="00E164C3" w:rsidRDefault="0027443C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AF4BCE" w:rsidRPr="00696B80" w:rsidRDefault="00A74DD8" w:rsidP="005808C6">
      <w:pPr>
        <w:adjustRightInd w:val="0"/>
        <w:ind w:left="4678"/>
        <w:jc w:val="both"/>
      </w:pPr>
      <w:r>
        <w:br w:type="page"/>
      </w:r>
      <w:r w:rsidR="00AF4BCE" w:rsidRPr="00696B80">
        <w:lastRenderedPageBreak/>
        <w:t>Приложение</w:t>
      </w:r>
      <w:r w:rsidR="00AF4BCE">
        <w:t xml:space="preserve"> № 8</w:t>
      </w:r>
    </w:p>
    <w:p w:rsidR="005808C6" w:rsidRDefault="005808C6" w:rsidP="005808C6">
      <w:pPr>
        <w:adjustRightInd w:val="0"/>
        <w:ind w:left="4678"/>
        <w:jc w:val="both"/>
      </w:pPr>
      <w:r>
        <w:t>к Регламенту принятия решения</w:t>
      </w:r>
    </w:p>
    <w:p w:rsidR="005808C6" w:rsidRDefault="005808C6" w:rsidP="005808C6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5808C6" w:rsidRPr="00696B80" w:rsidRDefault="005808C6" w:rsidP="005808C6">
      <w:pPr>
        <w:adjustRightInd w:val="0"/>
        <w:ind w:left="4678"/>
        <w:jc w:val="both"/>
      </w:pPr>
      <w:r>
        <w:t>в Акционерном обществе «СЕВЕРГАЗБАНК»</w:t>
      </w:r>
    </w:p>
    <w:p w:rsidR="00AF4BCE" w:rsidRPr="00696B80" w:rsidRDefault="005808C6" w:rsidP="005808C6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7C3237">
        <w:t>4</w:t>
      </w:r>
      <w:r w:rsidR="00980E8B" w:rsidRPr="00696B80">
        <w:t xml:space="preserve"> </w:t>
      </w:r>
      <w:r w:rsidRPr="00696B80">
        <w:t>г. № ____</w:t>
      </w:r>
    </w:p>
    <w:p w:rsidR="00AF4BCE" w:rsidRDefault="00AF4BCE" w:rsidP="00AF4BCE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AF4BCE" w:rsidRDefault="00A231DB" w:rsidP="00AF4BCE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РЕЕСТР</w:t>
      </w:r>
      <w:r w:rsidR="00AF4BCE">
        <w:rPr>
          <w:b/>
          <w:sz w:val="18"/>
          <w:szCs w:val="18"/>
        </w:rPr>
        <w:t xml:space="preserve"> КВАЛИФИЦИРОВАННЫХ ИНВЕСТОРОВ</w:t>
      </w:r>
    </w:p>
    <w:p w:rsidR="00EA7FB8" w:rsidRDefault="00EA7FB8" w:rsidP="00A80759">
      <w:pPr>
        <w:adjustRightInd w:val="0"/>
        <w:spacing w:line="264" w:lineRule="auto"/>
        <w:ind w:left="4678"/>
        <w:jc w:val="center"/>
      </w:pPr>
    </w:p>
    <w:tbl>
      <w:tblPr>
        <w:tblW w:w="10995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"/>
        <w:gridCol w:w="1258"/>
        <w:gridCol w:w="1190"/>
        <w:gridCol w:w="800"/>
        <w:gridCol w:w="826"/>
        <w:gridCol w:w="952"/>
        <w:gridCol w:w="1271"/>
        <w:gridCol w:w="1036"/>
        <w:gridCol w:w="840"/>
        <w:gridCol w:w="1568"/>
        <w:gridCol w:w="854"/>
      </w:tblGrid>
      <w:tr w:rsidR="00275612" w:rsidTr="003D7BFB">
        <w:tc>
          <w:tcPr>
            <w:tcW w:w="400" w:type="dxa"/>
          </w:tcPr>
          <w:p w:rsidR="00275612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№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п/п</w:t>
            </w:r>
          </w:p>
        </w:tc>
        <w:tc>
          <w:tcPr>
            <w:tcW w:w="1258" w:type="dxa"/>
          </w:tcPr>
          <w:p w:rsidR="00473FFB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Наименование</w:t>
            </w:r>
            <w:r w:rsidR="00473FFB" w:rsidRPr="003D7BFB">
              <w:rPr>
                <w:spacing w:val="-5"/>
                <w:sz w:val="12"/>
                <w:szCs w:val="12"/>
              </w:rPr>
              <w:t xml:space="preserve"> / ФИО</w:t>
            </w:r>
          </w:p>
          <w:p w:rsidR="00431254" w:rsidRPr="003D7BFB" w:rsidRDefault="00473FFB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клиента</w:t>
            </w:r>
          </w:p>
        </w:tc>
        <w:tc>
          <w:tcPr>
            <w:tcW w:w="1190" w:type="dxa"/>
          </w:tcPr>
          <w:p w:rsidR="00431254" w:rsidRPr="003D7BFB" w:rsidRDefault="00211430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Адрес клиента</w:t>
            </w:r>
          </w:p>
        </w:tc>
        <w:tc>
          <w:tcPr>
            <w:tcW w:w="800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Реквизиты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клиента</w:t>
            </w:r>
          </w:p>
        </w:tc>
        <w:tc>
          <w:tcPr>
            <w:tcW w:w="826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Реквизиты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договора(ов)</w:t>
            </w:r>
          </w:p>
        </w:tc>
        <w:tc>
          <w:tcPr>
            <w:tcW w:w="952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Дата внесения</w:t>
            </w:r>
          </w:p>
          <w:p w:rsidR="00F65713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 xml:space="preserve">записи </w:t>
            </w:r>
            <w:r w:rsidR="00F65713" w:rsidRPr="003D7BFB">
              <w:rPr>
                <w:spacing w:val="-5"/>
                <w:sz w:val="12"/>
                <w:szCs w:val="12"/>
              </w:rPr>
              <w:t>о лице</w:t>
            </w:r>
          </w:p>
          <w:p w:rsidR="00431254" w:rsidRPr="003D7BFB" w:rsidRDefault="00F65713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в</w:t>
            </w:r>
            <w:r w:rsidR="00431254" w:rsidRPr="003D7BFB">
              <w:rPr>
                <w:spacing w:val="-5"/>
                <w:sz w:val="12"/>
                <w:szCs w:val="12"/>
              </w:rPr>
              <w:t xml:space="preserve"> реестр</w:t>
            </w:r>
          </w:p>
        </w:tc>
        <w:tc>
          <w:tcPr>
            <w:tcW w:w="1271" w:type="dxa"/>
          </w:tcPr>
          <w:p w:rsidR="00211430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Вид</w:t>
            </w:r>
            <w:r w:rsidR="00CA503A" w:rsidRPr="003D7BFB">
              <w:rPr>
                <w:spacing w:val="-5"/>
                <w:sz w:val="12"/>
                <w:szCs w:val="12"/>
              </w:rPr>
              <w:t>ы</w:t>
            </w:r>
            <w:r w:rsidRPr="003D7BFB">
              <w:rPr>
                <w:spacing w:val="-5"/>
                <w:sz w:val="12"/>
                <w:szCs w:val="12"/>
              </w:rPr>
              <w:t xml:space="preserve"> ценных бумаг</w:t>
            </w:r>
          </w:p>
          <w:p w:rsidR="00211430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и/или иных</w:t>
            </w:r>
          </w:p>
          <w:p w:rsidR="00211430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финансовых</w:t>
            </w:r>
          </w:p>
          <w:p w:rsidR="00211430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инструментов</w:t>
            </w:r>
            <w:r w:rsidR="00211430" w:rsidRPr="003D7BFB">
              <w:rPr>
                <w:spacing w:val="-5"/>
                <w:sz w:val="12"/>
                <w:szCs w:val="12"/>
              </w:rPr>
              <w:t xml:space="preserve"> </w:t>
            </w:r>
            <w:r w:rsidRPr="003D7BFB">
              <w:rPr>
                <w:spacing w:val="-5"/>
                <w:sz w:val="12"/>
                <w:szCs w:val="12"/>
              </w:rPr>
              <w:t>и/или</w:t>
            </w:r>
          </w:p>
          <w:p w:rsidR="00211430" w:rsidRPr="003D7BFB" w:rsidRDefault="00211430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 xml:space="preserve">виды </w:t>
            </w:r>
            <w:r w:rsidR="00431254" w:rsidRPr="003D7BFB">
              <w:rPr>
                <w:spacing w:val="-5"/>
                <w:sz w:val="12"/>
                <w:szCs w:val="12"/>
              </w:rPr>
              <w:t>услуг</w:t>
            </w:r>
            <w:r w:rsidRPr="003D7BFB">
              <w:rPr>
                <w:spacing w:val="-5"/>
                <w:sz w:val="12"/>
                <w:szCs w:val="12"/>
              </w:rPr>
              <w:t>,</w:t>
            </w:r>
          </w:p>
          <w:p w:rsidR="00211430" w:rsidRPr="003D7BFB" w:rsidRDefault="00211430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в отношении которых</w:t>
            </w:r>
          </w:p>
          <w:p w:rsidR="00211430" w:rsidRPr="003D7BFB" w:rsidRDefault="00211430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лицо признано</w:t>
            </w:r>
          </w:p>
          <w:p w:rsidR="00211430" w:rsidRPr="003D7BFB" w:rsidRDefault="00211430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квалифицированным</w:t>
            </w:r>
          </w:p>
          <w:p w:rsidR="00431254" w:rsidRPr="003D7BFB" w:rsidRDefault="00211430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инвестором</w:t>
            </w:r>
          </w:p>
        </w:tc>
        <w:tc>
          <w:tcPr>
            <w:tcW w:w="1036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Дата исключения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из реестра</w:t>
            </w:r>
          </w:p>
        </w:tc>
        <w:tc>
          <w:tcPr>
            <w:tcW w:w="840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Причина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исключения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из реестра</w:t>
            </w:r>
          </w:p>
        </w:tc>
        <w:tc>
          <w:tcPr>
            <w:tcW w:w="1568" w:type="dxa"/>
          </w:tcPr>
          <w:p w:rsidR="00275612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Дата подтверждения</w:t>
            </w:r>
            <w:r w:rsidR="00275612" w:rsidRPr="003D7BFB">
              <w:rPr>
                <w:spacing w:val="-5"/>
                <w:sz w:val="12"/>
                <w:szCs w:val="12"/>
              </w:rPr>
              <w:t xml:space="preserve"> с</w:t>
            </w:r>
            <w:r w:rsidRPr="003D7BFB">
              <w:rPr>
                <w:spacing w:val="-5"/>
                <w:sz w:val="12"/>
                <w:szCs w:val="12"/>
              </w:rPr>
              <w:t>татуса</w:t>
            </w:r>
          </w:p>
          <w:p w:rsidR="00275612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квалифицированного</w:t>
            </w:r>
          </w:p>
          <w:p w:rsidR="00275612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 xml:space="preserve">инвестора </w:t>
            </w:r>
            <w:r w:rsidR="00275612" w:rsidRPr="003D7BFB">
              <w:rPr>
                <w:spacing w:val="-5"/>
                <w:sz w:val="12"/>
                <w:szCs w:val="12"/>
              </w:rPr>
              <w:t>–</w:t>
            </w:r>
            <w:r w:rsidRPr="003D7BFB">
              <w:rPr>
                <w:spacing w:val="-5"/>
                <w:sz w:val="12"/>
                <w:szCs w:val="12"/>
              </w:rPr>
              <w:t xml:space="preserve"> юридического</w:t>
            </w:r>
          </w:p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лица</w:t>
            </w:r>
          </w:p>
        </w:tc>
        <w:tc>
          <w:tcPr>
            <w:tcW w:w="854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Примечание</w:t>
            </w:r>
          </w:p>
        </w:tc>
      </w:tr>
      <w:tr w:rsidR="00275612" w:rsidTr="003D7BFB">
        <w:tc>
          <w:tcPr>
            <w:tcW w:w="400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1</w:t>
            </w:r>
          </w:p>
        </w:tc>
        <w:tc>
          <w:tcPr>
            <w:tcW w:w="1258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2</w:t>
            </w:r>
          </w:p>
        </w:tc>
        <w:tc>
          <w:tcPr>
            <w:tcW w:w="1190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3</w:t>
            </w:r>
          </w:p>
        </w:tc>
        <w:tc>
          <w:tcPr>
            <w:tcW w:w="800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4</w:t>
            </w:r>
          </w:p>
        </w:tc>
        <w:tc>
          <w:tcPr>
            <w:tcW w:w="826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5</w:t>
            </w:r>
          </w:p>
        </w:tc>
        <w:tc>
          <w:tcPr>
            <w:tcW w:w="952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6</w:t>
            </w:r>
          </w:p>
        </w:tc>
        <w:tc>
          <w:tcPr>
            <w:tcW w:w="1271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7</w:t>
            </w:r>
          </w:p>
        </w:tc>
        <w:tc>
          <w:tcPr>
            <w:tcW w:w="1036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8</w:t>
            </w:r>
          </w:p>
        </w:tc>
        <w:tc>
          <w:tcPr>
            <w:tcW w:w="840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9</w:t>
            </w:r>
          </w:p>
        </w:tc>
        <w:tc>
          <w:tcPr>
            <w:tcW w:w="1568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10</w:t>
            </w:r>
          </w:p>
        </w:tc>
        <w:tc>
          <w:tcPr>
            <w:tcW w:w="854" w:type="dxa"/>
          </w:tcPr>
          <w:p w:rsidR="00431254" w:rsidRPr="003D7BFB" w:rsidRDefault="004C6858" w:rsidP="003D7BFB">
            <w:pPr>
              <w:widowControl w:val="0"/>
              <w:adjustRightInd w:val="0"/>
              <w:spacing w:line="264" w:lineRule="auto"/>
              <w:jc w:val="center"/>
              <w:rPr>
                <w:spacing w:val="-5"/>
                <w:sz w:val="12"/>
                <w:szCs w:val="12"/>
              </w:rPr>
            </w:pPr>
            <w:r w:rsidRPr="003D7BFB">
              <w:rPr>
                <w:spacing w:val="-5"/>
                <w:sz w:val="12"/>
                <w:szCs w:val="12"/>
              </w:rPr>
              <w:t>11</w:t>
            </w:r>
          </w:p>
        </w:tc>
      </w:tr>
      <w:tr w:rsidR="00275612" w:rsidTr="003D7BFB">
        <w:tc>
          <w:tcPr>
            <w:tcW w:w="400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1258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1190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800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826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952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1271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1036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840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1568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  <w:tc>
          <w:tcPr>
            <w:tcW w:w="854" w:type="dxa"/>
          </w:tcPr>
          <w:p w:rsidR="00431254" w:rsidRPr="003D7BFB" w:rsidRDefault="00431254" w:rsidP="003D7BFB">
            <w:pPr>
              <w:widowControl w:val="0"/>
              <w:adjustRightInd w:val="0"/>
              <w:spacing w:line="264" w:lineRule="auto"/>
              <w:jc w:val="both"/>
              <w:rPr>
                <w:spacing w:val="-5"/>
                <w:sz w:val="12"/>
                <w:szCs w:val="12"/>
              </w:rPr>
            </w:pPr>
          </w:p>
        </w:tc>
      </w:tr>
    </w:tbl>
    <w:p w:rsidR="001F2867" w:rsidRDefault="001F2867" w:rsidP="001F2867">
      <w:pPr>
        <w:adjustRightInd w:val="0"/>
        <w:spacing w:line="264" w:lineRule="auto"/>
        <w:jc w:val="both"/>
      </w:pPr>
    </w:p>
    <w:p w:rsidR="00B718BA" w:rsidRDefault="00B718BA" w:rsidP="00A07708">
      <w:pPr>
        <w:pStyle w:val="13"/>
        <w:shd w:val="clear" w:color="auto" w:fill="auto"/>
        <w:spacing w:before="0" w:after="0" w:line="240" w:lineRule="auto"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</w:t>
      </w:r>
    </w:p>
    <w:p w:rsidR="00B718BA" w:rsidRDefault="00B718BA" w:rsidP="00A07708">
      <w:pPr>
        <w:pStyle w:val="13"/>
        <w:shd w:val="clear" w:color="auto" w:fill="auto"/>
        <w:spacing w:before="0" w:after="0" w:line="240" w:lineRule="auto"/>
        <w:ind w:firstLine="709"/>
        <w:rPr>
          <w:b/>
          <w:sz w:val="18"/>
          <w:szCs w:val="18"/>
        </w:rPr>
      </w:pPr>
    </w:p>
    <w:p w:rsidR="00A07708" w:rsidRPr="00A07708" w:rsidRDefault="00A07708" w:rsidP="00A07708">
      <w:pPr>
        <w:pStyle w:val="13"/>
        <w:shd w:val="clear" w:color="auto" w:fill="auto"/>
        <w:spacing w:before="0" w:after="0" w:line="240" w:lineRule="auto"/>
        <w:ind w:firstLine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Порядок заполнения </w:t>
      </w:r>
      <w:r w:rsidR="004C6858">
        <w:rPr>
          <w:b/>
          <w:sz w:val="18"/>
          <w:szCs w:val="18"/>
        </w:rPr>
        <w:t xml:space="preserve">некоторых граф </w:t>
      </w:r>
      <w:r>
        <w:rPr>
          <w:b/>
          <w:sz w:val="18"/>
          <w:szCs w:val="18"/>
        </w:rPr>
        <w:t>Реестра квалифицированных инвесторов:</w:t>
      </w:r>
    </w:p>
    <w:p w:rsidR="00A07708" w:rsidRPr="004C6858" w:rsidRDefault="00A07708" w:rsidP="00A0770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A07708" w:rsidRDefault="004C6858" w:rsidP="00A0770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1. Графа 2. Указываются полное и сокращенное </w:t>
      </w:r>
      <w:r w:rsidR="00473FFB">
        <w:rPr>
          <w:sz w:val="18"/>
          <w:szCs w:val="18"/>
        </w:rPr>
        <w:t xml:space="preserve">фирменное </w:t>
      </w:r>
      <w:r>
        <w:rPr>
          <w:sz w:val="18"/>
          <w:szCs w:val="18"/>
        </w:rPr>
        <w:t>наименование –</w:t>
      </w:r>
      <w:r w:rsidR="00473FFB">
        <w:rPr>
          <w:sz w:val="18"/>
          <w:szCs w:val="18"/>
        </w:rPr>
        <w:t xml:space="preserve"> для юридических лиц;</w:t>
      </w:r>
      <w:r w:rsidR="00473FFB" w:rsidRPr="00473FFB">
        <w:rPr>
          <w:sz w:val="18"/>
          <w:szCs w:val="18"/>
        </w:rPr>
        <w:t xml:space="preserve"> </w:t>
      </w:r>
      <w:r w:rsidR="00473FFB">
        <w:rPr>
          <w:sz w:val="18"/>
          <w:szCs w:val="18"/>
        </w:rPr>
        <w:t>фамилия, имя, отчество (</w:t>
      </w:r>
      <w:r w:rsidR="00211430">
        <w:rPr>
          <w:sz w:val="18"/>
          <w:szCs w:val="18"/>
        </w:rPr>
        <w:t xml:space="preserve">последнее </w:t>
      </w:r>
      <w:r w:rsidR="00473FFB">
        <w:rPr>
          <w:sz w:val="18"/>
          <w:szCs w:val="18"/>
        </w:rPr>
        <w:t>при наличии) - для физическ</w:t>
      </w:r>
      <w:r w:rsidR="00211430">
        <w:rPr>
          <w:sz w:val="18"/>
          <w:szCs w:val="18"/>
        </w:rPr>
        <w:t>их</w:t>
      </w:r>
      <w:r w:rsidR="00473FFB">
        <w:rPr>
          <w:sz w:val="18"/>
          <w:szCs w:val="18"/>
        </w:rPr>
        <w:t xml:space="preserve"> лиц</w:t>
      </w:r>
      <w:r>
        <w:rPr>
          <w:sz w:val="18"/>
          <w:szCs w:val="18"/>
        </w:rPr>
        <w:t>.</w:t>
      </w:r>
    </w:p>
    <w:p w:rsidR="004C6858" w:rsidRPr="003A37B1" w:rsidRDefault="004C6858" w:rsidP="00A0770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3A37B1">
        <w:rPr>
          <w:sz w:val="18"/>
          <w:szCs w:val="18"/>
        </w:rPr>
        <w:t>2. Графа 3. Указыва</w:t>
      </w:r>
      <w:r w:rsidR="00211430" w:rsidRPr="003A37B1">
        <w:rPr>
          <w:sz w:val="18"/>
          <w:szCs w:val="18"/>
        </w:rPr>
        <w:t>ю</w:t>
      </w:r>
      <w:r w:rsidRPr="003A37B1">
        <w:rPr>
          <w:sz w:val="18"/>
          <w:szCs w:val="18"/>
        </w:rPr>
        <w:t xml:space="preserve">тся </w:t>
      </w:r>
      <w:r w:rsidR="003A37B1">
        <w:rPr>
          <w:sz w:val="18"/>
          <w:szCs w:val="18"/>
        </w:rPr>
        <w:t>адрес</w:t>
      </w:r>
      <w:r w:rsidRPr="003A37B1">
        <w:rPr>
          <w:sz w:val="18"/>
          <w:szCs w:val="18"/>
        </w:rPr>
        <w:t xml:space="preserve"> юридическ</w:t>
      </w:r>
      <w:r w:rsidR="00211430" w:rsidRPr="003A37B1">
        <w:rPr>
          <w:sz w:val="18"/>
          <w:szCs w:val="18"/>
        </w:rPr>
        <w:t>ого лица; адрес места жительства</w:t>
      </w:r>
      <w:r w:rsidR="003A37B1">
        <w:rPr>
          <w:sz w:val="18"/>
          <w:szCs w:val="18"/>
        </w:rPr>
        <w:t xml:space="preserve"> (регистрации)</w:t>
      </w:r>
      <w:r w:rsidR="00211430" w:rsidRPr="003A37B1">
        <w:rPr>
          <w:sz w:val="18"/>
          <w:szCs w:val="18"/>
        </w:rPr>
        <w:t xml:space="preserve"> или места пребывания физического лица.</w:t>
      </w:r>
    </w:p>
    <w:p w:rsidR="004C6858" w:rsidRDefault="00372229" w:rsidP="00A0770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62425A">
        <w:rPr>
          <w:sz w:val="18"/>
          <w:szCs w:val="18"/>
        </w:rPr>
        <w:t xml:space="preserve">3. Графа 4. </w:t>
      </w:r>
      <w:r w:rsidR="00473FFB" w:rsidRPr="0062425A">
        <w:rPr>
          <w:sz w:val="18"/>
          <w:szCs w:val="18"/>
        </w:rPr>
        <w:t xml:space="preserve">Указываются </w:t>
      </w:r>
      <w:r w:rsidR="00211430" w:rsidRPr="0062425A">
        <w:rPr>
          <w:sz w:val="18"/>
          <w:szCs w:val="18"/>
        </w:rPr>
        <w:t>идентификационный номер налогоплательщика</w:t>
      </w:r>
      <w:r w:rsidRPr="0062425A">
        <w:rPr>
          <w:sz w:val="18"/>
          <w:szCs w:val="18"/>
        </w:rPr>
        <w:t xml:space="preserve"> </w:t>
      </w:r>
      <w:r w:rsidR="003C344E">
        <w:rPr>
          <w:sz w:val="18"/>
          <w:szCs w:val="18"/>
        </w:rPr>
        <w:t>или к</w:t>
      </w:r>
      <w:r w:rsidR="00211430" w:rsidRPr="0062425A">
        <w:rPr>
          <w:sz w:val="18"/>
          <w:szCs w:val="18"/>
        </w:rPr>
        <w:t xml:space="preserve">од иностранной организации, присвоенный налоговым органом, - </w:t>
      </w:r>
      <w:r w:rsidRPr="0062425A">
        <w:rPr>
          <w:sz w:val="18"/>
          <w:szCs w:val="18"/>
        </w:rPr>
        <w:t>для юридического лица</w:t>
      </w:r>
      <w:r w:rsidR="00211430" w:rsidRPr="0062425A">
        <w:rPr>
          <w:sz w:val="18"/>
          <w:szCs w:val="18"/>
        </w:rPr>
        <w:t>; реквизиты документа, удостоверяющего личность, – для физического лица</w:t>
      </w:r>
      <w:r w:rsidRPr="0062425A">
        <w:rPr>
          <w:sz w:val="18"/>
          <w:szCs w:val="18"/>
        </w:rPr>
        <w:t>.</w:t>
      </w:r>
    </w:p>
    <w:p w:rsidR="00372229" w:rsidRDefault="00372229" w:rsidP="00A0770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4. Графа 5. Указываются реквизиты договора(ов), в рамках которого(ых) Банк признает клиента квалифицир</w:t>
      </w:r>
      <w:r>
        <w:rPr>
          <w:sz w:val="18"/>
          <w:szCs w:val="18"/>
        </w:rPr>
        <w:t>о</w:t>
      </w:r>
      <w:r>
        <w:rPr>
          <w:sz w:val="18"/>
          <w:szCs w:val="18"/>
        </w:rPr>
        <w:t xml:space="preserve">ванным инвестором (договор о брокерском обслуживании и/или договор доверительного управления ценными бумагами и </w:t>
      </w:r>
      <w:r w:rsidR="00B160EC">
        <w:rPr>
          <w:sz w:val="18"/>
          <w:szCs w:val="18"/>
        </w:rPr>
        <w:t xml:space="preserve">денежными </w:t>
      </w:r>
      <w:r>
        <w:rPr>
          <w:sz w:val="18"/>
          <w:szCs w:val="18"/>
        </w:rPr>
        <w:t>средствами</w:t>
      </w:r>
      <w:r w:rsidR="00B160EC">
        <w:rPr>
          <w:sz w:val="18"/>
          <w:szCs w:val="18"/>
        </w:rPr>
        <w:t>, предназначенными для</w:t>
      </w:r>
      <w:r>
        <w:rPr>
          <w:sz w:val="18"/>
          <w:szCs w:val="18"/>
        </w:rPr>
        <w:t xml:space="preserve"> инвестирования в ценные бумаги)</w:t>
      </w:r>
      <w:r w:rsidR="00F65713">
        <w:rPr>
          <w:sz w:val="18"/>
          <w:szCs w:val="18"/>
        </w:rPr>
        <w:t xml:space="preserve"> (название, номер и дата догов</w:t>
      </w:r>
      <w:r w:rsidR="00F65713">
        <w:rPr>
          <w:sz w:val="18"/>
          <w:szCs w:val="18"/>
        </w:rPr>
        <w:t>о</w:t>
      </w:r>
      <w:r w:rsidR="00F65713">
        <w:rPr>
          <w:sz w:val="18"/>
          <w:szCs w:val="18"/>
        </w:rPr>
        <w:t>ра(ов)).</w:t>
      </w:r>
    </w:p>
    <w:p w:rsidR="00F65713" w:rsidRPr="00372229" w:rsidRDefault="00F65713" w:rsidP="00A0770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5. Графа 11. Указывается дополнительная информация.</w:t>
      </w:r>
    </w:p>
    <w:p w:rsidR="00477D13" w:rsidRPr="00696B80" w:rsidRDefault="00EA7FB8" w:rsidP="00DF33BC">
      <w:pPr>
        <w:adjustRightInd w:val="0"/>
        <w:ind w:left="4678"/>
        <w:jc w:val="both"/>
      </w:pPr>
      <w:r>
        <w:br w:type="page"/>
      </w:r>
      <w:r w:rsidR="00477D13" w:rsidRPr="00696B80">
        <w:lastRenderedPageBreak/>
        <w:t>Приложение</w:t>
      </w:r>
      <w:r w:rsidR="00477D13">
        <w:t xml:space="preserve"> № 9</w:t>
      </w:r>
    </w:p>
    <w:p w:rsidR="00DF33BC" w:rsidRDefault="00DF33BC" w:rsidP="00DF33BC">
      <w:pPr>
        <w:adjustRightInd w:val="0"/>
        <w:ind w:left="4678"/>
        <w:jc w:val="both"/>
      </w:pPr>
      <w:r>
        <w:t>к Регламенту принятия решения</w:t>
      </w:r>
    </w:p>
    <w:p w:rsidR="00DF33BC" w:rsidRDefault="00DF33BC" w:rsidP="00DF33BC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DF33BC" w:rsidRPr="00696B80" w:rsidRDefault="00DF33BC" w:rsidP="00DF33BC">
      <w:pPr>
        <w:adjustRightInd w:val="0"/>
        <w:ind w:left="4678"/>
        <w:jc w:val="both"/>
      </w:pPr>
      <w:r>
        <w:t>в Акционерном обществе «СЕВЕРГАЗБАНК»</w:t>
      </w:r>
    </w:p>
    <w:p w:rsidR="00477D13" w:rsidRPr="00696B80" w:rsidRDefault="00DF33BC" w:rsidP="00DF33BC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7329EB">
        <w:t>4</w:t>
      </w:r>
      <w:r w:rsidR="00980E8B" w:rsidRPr="00696B80">
        <w:t xml:space="preserve"> </w:t>
      </w:r>
      <w:r w:rsidRPr="00696B80">
        <w:t>г. № ____</w:t>
      </w:r>
    </w:p>
    <w:p w:rsidR="00477D13" w:rsidRDefault="00477D13" w:rsidP="00477D13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477D13" w:rsidRPr="00EB1613" w:rsidRDefault="00477D13" w:rsidP="00477D13">
      <w:pPr>
        <w:spacing w:before="120"/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ЗАПРОС</w:t>
      </w:r>
    </w:p>
    <w:p w:rsidR="00477D13" w:rsidRDefault="00477D13" w:rsidP="00477D13">
      <w:pPr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ПРЕДОСТАВЛЕНИИ ВЫПИСКИ</w:t>
      </w:r>
    </w:p>
    <w:p w:rsidR="00477D13" w:rsidRDefault="00477D13" w:rsidP="00477D13">
      <w:pPr>
        <w:ind w:firstLine="709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ИЗ РЕЕСТРА КВАЛИФИЦИРОВАННЫХ ИНВЕСТОРОВ</w:t>
      </w:r>
    </w:p>
    <w:p w:rsidR="00477D13" w:rsidRPr="00EB1613" w:rsidRDefault="00477D13" w:rsidP="00477D13">
      <w:pPr>
        <w:spacing w:after="120"/>
        <w:ind w:firstLine="709"/>
        <w:jc w:val="center"/>
        <w:rPr>
          <w:i/>
          <w:iCs/>
          <w:sz w:val="18"/>
          <w:szCs w:val="18"/>
        </w:rPr>
      </w:pPr>
    </w:p>
    <w:p w:rsidR="00477D13" w:rsidRPr="000070DD" w:rsidRDefault="00477D13" w:rsidP="00477D13">
      <w:pPr>
        <w:spacing w:line="233" w:lineRule="auto"/>
        <w:ind w:firstLine="709"/>
        <w:jc w:val="right"/>
        <w:rPr>
          <w:sz w:val="18"/>
          <w:szCs w:val="18"/>
        </w:rPr>
      </w:pPr>
      <w:r w:rsidRPr="000070DD">
        <w:rPr>
          <w:sz w:val="18"/>
          <w:szCs w:val="18"/>
        </w:rPr>
        <w:t>___ _____________ 20__ г.</w:t>
      </w:r>
    </w:p>
    <w:p w:rsidR="00477D13" w:rsidRDefault="00477D13" w:rsidP="00477D13">
      <w:pPr>
        <w:spacing w:line="233" w:lineRule="auto"/>
        <w:ind w:firstLine="709"/>
        <w:jc w:val="right"/>
        <w:rPr>
          <w:sz w:val="18"/>
          <w:szCs w:val="18"/>
        </w:rPr>
      </w:pPr>
    </w:p>
    <w:tbl>
      <w:tblPr>
        <w:tblW w:w="640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27"/>
        <w:gridCol w:w="738"/>
        <w:gridCol w:w="588"/>
        <w:gridCol w:w="341"/>
        <w:gridCol w:w="248"/>
        <w:gridCol w:w="589"/>
        <w:gridCol w:w="589"/>
        <w:gridCol w:w="589"/>
      </w:tblGrid>
      <w:tr w:rsidR="00442621" w:rsidRPr="00D768B7" w:rsidTr="00E247A4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Уникальный код: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442621" w:rsidRPr="00D768B7" w:rsidTr="00E247A4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sz w:val="10"/>
                <w:szCs w:val="10"/>
              </w:rPr>
            </w:pPr>
          </w:p>
        </w:tc>
      </w:tr>
      <w:tr w:rsidR="00442621" w:rsidRPr="00D768B7" w:rsidTr="00E247A4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Договор о брокерском обслуживании /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442621" w:rsidRPr="00D768B7" w:rsidTr="00E247A4">
        <w:tc>
          <w:tcPr>
            <w:tcW w:w="3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bCs/>
                <w:sz w:val="17"/>
                <w:szCs w:val="17"/>
              </w:rPr>
            </w:pPr>
            <w:r w:rsidRPr="00D768B7">
              <w:rPr>
                <w:b/>
                <w:bCs/>
                <w:sz w:val="17"/>
                <w:szCs w:val="17"/>
              </w:rPr>
              <w:t>на управление ценными бумагами №</w:t>
            </w:r>
          </w:p>
        </w:tc>
        <w:tc>
          <w:tcPr>
            <w:tcW w:w="29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rPr>
                <w:b/>
                <w:spacing w:val="-2"/>
                <w:sz w:val="17"/>
                <w:szCs w:val="17"/>
              </w:rPr>
            </w:pPr>
          </w:p>
        </w:tc>
      </w:tr>
      <w:tr w:rsidR="00442621" w:rsidRPr="00D768B7" w:rsidTr="00E247A4"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от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42621" w:rsidRPr="00D768B7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b/>
                <w:sz w:val="17"/>
                <w:szCs w:val="17"/>
              </w:rPr>
            </w:pPr>
            <w:r w:rsidRPr="00D768B7">
              <w:rPr>
                <w:b/>
                <w:sz w:val="17"/>
                <w:szCs w:val="17"/>
              </w:rPr>
              <w:t>___ _____________ 20__ г.</w:t>
            </w:r>
          </w:p>
        </w:tc>
      </w:tr>
      <w:tr w:rsidR="00442621" w:rsidRPr="00F60C62" w:rsidTr="00E247A4">
        <w:tc>
          <w:tcPr>
            <w:tcW w:w="6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621" w:rsidRPr="00F60C62" w:rsidRDefault="00442621" w:rsidP="00E247A4">
            <w:pPr>
              <w:widowControl w:val="0"/>
              <w:adjustRightInd w:val="0"/>
              <w:spacing w:line="233" w:lineRule="auto"/>
              <w:jc w:val="righ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(блок может повторяться при наличии нескольких договоров одного вида)</w:t>
            </w:r>
          </w:p>
        </w:tc>
      </w:tr>
    </w:tbl>
    <w:p w:rsidR="00477D13" w:rsidRDefault="00477D13" w:rsidP="00477D13">
      <w:pPr>
        <w:spacing w:line="233" w:lineRule="auto"/>
        <w:ind w:firstLine="709"/>
        <w:jc w:val="both"/>
        <w:rPr>
          <w:sz w:val="18"/>
          <w:szCs w:val="18"/>
        </w:rPr>
      </w:pPr>
    </w:p>
    <w:p w:rsidR="00477D13" w:rsidRPr="000070DD" w:rsidRDefault="00477D13" w:rsidP="00477D13">
      <w:pPr>
        <w:spacing w:line="233" w:lineRule="auto"/>
        <w:ind w:firstLine="709"/>
        <w:jc w:val="both"/>
        <w:rPr>
          <w:sz w:val="18"/>
          <w:szCs w:val="18"/>
        </w:rPr>
      </w:pPr>
    </w:p>
    <w:tbl>
      <w:tblPr>
        <w:tblW w:w="9977" w:type="dxa"/>
        <w:tblLook w:val="00A0"/>
      </w:tblPr>
      <w:tblGrid>
        <w:gridCol w:w="1522"/>
        <w:gridCol w:w="8194"/>
        <w:gridCol w:w="261"/>
      </w:tblGrid>
      <w:tr w:rsidR="00477D13" w:rsidRPr="00D82551">
        <w:tc>
          <w:tcPr>
            <w:tcW w:w="1522" w:type="dxa"/>
          </w:tcPr>
          <w:p w:rsidR="00477D13" w:rsidRPr="00D82551" w:rsidRDefault="00477D13" w:rsidP="006703E9">
            <w:pPr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Настоящим</w:t>
            </w:r>
          </w:p>
        </w:tc>
        <w:tc>
          <w:tcPr>
            <w:tcW w:w="8194" w:type="dxa"/>
            <w:tcBorders>
              <w:bottom w:val="single" w:sz="4" w:space="0" w:color="auto"/>
            </w:tcBorders>
          </w:tcPr>
          <w:p w:rsidR="00477D13" w:rsidRPr="00D82551" w:rsidRDefault="00477D13" w:rsidP="006703E9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dxa"/>
          </w:tcPr>
          <w:p w:rsidR="00477D13" w:rsidRPr="00D82551" w:rsidRDefault="00477D13" w:rsidP="006703E9">
            <w:pPr>
              <w:spacing w:line="233" w:lineRule="auto"/>
              <w:rPr>
                <w:sz w:val="18"/>
                <w:szCs w:val="18"/>
              </w:rPr>
            </w:pPr>
          </w:p>
        </w:tc>
      </w:tr>
      <w:tr w:rsidR="00477D13" w:rsidRPr="00D82551">
        <w:tc>
          <w:tcPr>
            <w:tcW w:w="1522" w:type="dxa"/>
          </w:tcPr>
          <w:p w:rsidR="00477D13" w:rsidRPr="00D82551" w:rsidRDefault="00477D13" w:rsidP="006703E9">
            <w:pPr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8194" w:type="dxa"/>
            <w:tcBorders>
              <w:top w:val="single" w:sz="4" w:space="0" w:color="auto"/>
            </w:tcBorders>
          </w:tcPr>
          <w:p w:rsidR="00477D13" w:rsidRPr="00D82551" w:rsidRDefault="00477D13" w:rsidP="006703E9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82551">
              <w:rPr>
                <w:i/>
                <w:sz w:val="14"/>
                <w:szCs w:val="14"/>
              </w:rPr>
              <w:t>(полное наименование юридического лица</w:t>
            </w:r>
            <w:r w:rsidRPr="005E11A4">
              <w:rPr>
                <w:i/>
                <w:sz w:val="14"/>
                <w:szCs w:val="14"/>
              </w:rPr>
              <w:t xml:space="preserve"> / </w:t>
            </w:r>
            <w:r>
              <w:rPr>
                <w:i/>
                <w:sz w:val="14"/>
                <w:szCs w:val="14"/>
              </w:rPr>
              <w:t>фамилия, имя, отчество физического лица</w:t>
            </w:r>
            <w:r w:rsidRPr="00D8255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61" w:type="dxa"/>
          </w:tcPr>
          <w:p w:rsidR="00477D13" w:rsidRPr="00D82551" w:rsidRDefault="00477D13" w:rsidP="006703E9">
            <w:pPr>
              <w:spacing w:line="233" w:lineRule="auto"/>
              <w:rPr>
                <w:sz w:val="18"/>
                <w:szCs w:val="18"/>
              </w:rPr>
            </w:pPr>
          </w:p>
        </w:tc>
      </w:tr>
    </w:tbl>
    <w:p w:rsidR="00477D13" w:rsidRPr="006B0C9E" w:rsidRDefault="00477D13" w:rsidP="00477D13">
      <w:pPr>
        <w:spacing w:line="233" w:lineRule="auto"/>
        <w:jc w:val="both"/>
        <w:rPr>
          <w:sz w:val="18"/>
          <w:szCs w:val="18"/>
        </w:rPr>
      </w:pPr>
    </w:p>
    <w:p w:rsidR="00477D13" w:rsidRPr="006B0C9E" w:rsidRDefault="00477D13" w:rsidP="00477D13">
      <w:pPr>
        <w:spacing w:line="233" w:lineRule="auto"/>
        <w:jc w:val="both"/>
        <w:rPr>
          <w:sz w:val="18"/>
          <w:szCs w:val="18"/>
        </w:rPr>
      </w:pPr>
      <w:r w:rsidRPr="006B0C9E">
        <w:rPr>
          <w:sz w:val="18"/>
          <w:szCs w:val="18"/>
        </w:rPr>
        <w:t xml:space="preserve">просит </w:t>
      </w:r>
      <w:r w:rsidR="008809CC">
        <w:rPr>
          <w:sz w:val="18"/>
          <w:szCs w:val="18"/>
        </w:rPr>
        <w:t>А</w:t>
      </w:r>
      <w:r w:rsidR="009A21FE">
        <w:rPr>
          <w:sz w:val="18"/>
          <w:szCs w:val="18"/>
        </w:rPr>
        <w:t>кционерное общество «</w:t>
      </w:r>
      <w:r w:rsidR="004776C4">
        <w:rPr>
          <w:sz w:val="18"/>
          <w:szCs w:val="18"/>
        </w:rPr>
        <w:t>СЕВЕРГАЗ</w:t>
      </w:r>
      <w:r w:rsidR="009A21FE">
        <w:rPr>
          <w:sz w:val="18"/>
          <w:szCs w:val="18"/>
        </w:rPr>
        <w:t xml:space="preserve">БАНК» </w:t>
      </w:r>
      <w:r w:rsidRPr="006B0C9E">
        <w:rPr>
          <w:sz w:val="18"/>
          <w:szCs w:val="18"/>
        </w:rPr>
        <w:t>предоставить выписку из Реестра квалифицированных инвесторов по состоянию на ___ ____________ 20__ г.</w:t>
      </w:r>
    </w:p>
    <w:p w:rsidR="00477D13" w:rsidRPr="006B0C9E" w:rsidRDefault="00477D13" w:rsidP="00477D13">
      <w:pPr>
        <w:spacing w:line="233" w:lineRule="auto"/>
        <w:jc w:val="both"/>
        <w:rPr>
          <w:sz w:val="18"/>
          <w:szCs w:val="18"/>
        </w:rPr>
      </w:pPr>
    </w:p>
    <w:p w:rsidR="00477D13" w:rsidRPr="006B0C9E" w:rsidRDefault="00477D13" w:rsidP="00477D13">
      <w:pPr>
        <w:spacing w:line="233" w:lineRule="auto"/>
        <w:jc w:val="both"/>
        <w:rPr>
          <w:sz w:val="18"/>
          <w:szCs w:val="18"/>
        </w:rPr>
      </w:pPr>
    </w:p>
    <w:p w:rsidR="00477D13" w:rsidRDefault="00477D13" w:rsidP="00477D13">
      <w:pPr>
        <w:spacing w:line="233" w:lineRule="auto"/>
        <w:jc w:val="both"/>
        <w:rPr>
          <w:sz w:val="18"/>
          <w:szCs w:val="18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5"/>
        <w:gridCol w:w="282"/>
        <w:gridCol w:w="2238"/>
        <w:gridCol w:w="283"/>
        <w:gridCol w:w="2898"/>
      </w:tblGrid>
      <w:tr w:rsidR="00BC1418" w:rsidTr="00E247A4">
        <w:tc>
          <w:tcPr>
            <w:tcW w:w="9996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1418" w:rsidRPr="00DF06E2" w:rsidRDefault="00BC1418" w:rsidP="00E247A4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F06E2">
              <w:rPr>
                <w:i/>
                <w:sz w:val="14"/>
                <w:szCs w:val="14"/>
              </w:rPr>
              <w:t>Блок подписи предназначен для юридического лица</w:t>
            </w:r>
          </w:p>
        </w:tc>
      </w:tr>
      <w:tr w:rsidR="00BC1418" w:rsidRPr="00AD5C01" w:rsidTr="00E24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  <w:tcBorders>
              <w:bottom w:val="single" w:sz="4" w:space="0" w:color="auto"/>
            </w:tcBorders>
            <w:vAlign w:val="bottom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left"/>
              <w:rPr>
                <w:sz w:val="18"/>
                <w:szCs w:val="18"/>
              </w:rPr>
            </w:pPr>
          </w:p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2" w:type="dxa"/>
            <w:vAlign w:val="bottom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vAlign w:val="bottom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  <w:tcBorders>
              <w:bottom w:val="single" w:sz="4" w:space="0" w:color="auto"/>
            </w:tcBorders>
            <w:vAlign w:val="bottom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</w:tr>
      <w:tr w:rsidR="00BC1418" w:rsidRPr="00F479EF" w:rsidTr="00E24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  <w:tcBorders>
              <w:top w:val="single" w:sz="4" w:space="0" w:color="auto"/>
            </w:tcBorders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925CBD">
              <w:rPr>
                <w:i/>
                <w:sz w:val="14"/>
                <w:szCs w:val="14"/>
              </w:rPr>
              <w:t xml:space="preserve">(наименование должности </w:t>
            </w:r>
            <w:r>
              <w:rPr>
                <w:i/>
                <w:sz w:val="14"/>
                <w:szCs w:val="14"/>
              </w:rPr>
              <w:t>подписанта</w:t>
            </w:r>
            <w:r w:rsidRPr="00925CBD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82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6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925CBD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6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925CBD">
              <w:rPr>
                <w:i/>
                <w:sz w:val="14"/>
                <w:szCs w:val="14"/>
              </w:rPr>
              <w:t>(инициалы, фамилия)</w:t>
            </w:r>
          </w:p>
        </w:tc>
      </w:tr>
      <w:tr w:rsidR="00BC1418" w:rsidRPr="00AD5C01" w:rsidTr="00E24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  <w:tr w:rsidR="00BC1418" w:rsidRPr="00F479EF" w:rsidTr="00E24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2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right"/>
              <w:rPr>
                <w:sz w:val="18"/>
                <w:szCs w:val="18"/>
              </w:rPr>
            </w:pPr>
            <w:r w:rsidRPr="00925CBD">
              <w:rPr>
                <w:sz w:val="18"/>
                <w:szCs w:val="18"/>
              </w:rPr>
              <w:t>М.П.</w:t>
            </w:r>
          </w:p>
        </w:tc>
        <w:tc>
          <w:tcPr>
            <w:tcW w:w="283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2898" w:type="dxa"/>
          </w:tcPr>
          <w:p w:rsidR="00BC1418" w:rsidRPr="00925CBD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  <w:tr w:rsidR="00BC1418" w:rsidRPr="00F479EF" w:rsidTr="00E247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95" w:type="dxa"/>
          </w:tcPr>
          <w:p w:rsidR="00BC1418" w:rsidRPr="00884CC8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82" w:type="dxa"/>
          </w:tcPr>
          <w:p w:rsidR="00BC1418" w:rsidRPr="00884CC8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2521" w:type="dxa"/>
            <w:gridSpan w:val="2"/>
            <w:tcMar>
              <w:right w:w="198" w:type="dxa"/>
            </w:tcMar>
          </w:tcPr>
          <w:p w:rsidR="00BC1418" w:rsidRPr="00884CC8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right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898" w:type="dxa"/>
          </w:tcPr>
          <w:p w:rsidR="00BC1418" w:rsidRPr="00884CC8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</w:tr>
    </w:tbl>
    <w:p w:rsidR="00BC1418" w:rsidRPr="005751BF" w:rsidRDefault="00BC1418" w:rsidP="00BC1418">
      <w:pPr>
        <w:spacing w:line="233" w:lineRule="auto"/>
        <w:rPr>
          <w:sz w:val="16"/>
          <w:szCs w:val="16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6"/>
      </w:tblGrid>
      <w:tr w:rsidR="00BC1418" w:rsidTr="00E247A4">
        <w:tc>
          <w:tcPr>
            <w:tcW w:w="999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C1418" w:rsidRPr="00DF06E2" w:rsidRDefault="00BC1418" w:rsidP="00E247A4">
            <w:pPr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 w:rsidRPr="00DF06E2">
              <w:rPr>
                <w:i/>
                <w:sz w:val="14"/>
                <w:szCs w:val="14"/>
              </w:rPr>
              <w:t>Блок подписи предназначен для физического лица</w:t>
            </w:r>
          </w:p>
        </w:tc>
      </w:tr>
    </w:tbl>
    <w:p w:rsidR="00BC1418" w:rsidRPr="00880BB7" w:rsidRDefault="00BC1418" w:rsidP="00BC1418">
      <w:pPr>
        <w:spacing w:line="233" w:lineRule="auto"/>
        <w:jc w:val="both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1839"/>
        <w:gridCol w:w="565"/>
        <w:gridCol w:w="7592"/>
      </w:tblGrid>
      <w:tr w:rsidR="00BC1418" w:rsidRPr="00D45840" w:rsidTr="00E247A4">
        <w:tc>
          <w:tcPr>
            <w:tcW w:w="1839" w:type="dxa"/>
            <w:tcBorders>
              <w:bottom w:val="single" w:sz="4" w:space="0" w:color="auto"/>
            </w:tcBorders>
            <w:vAlign w:val="bottom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5" w:type="dxa"/>
            <w:vAlign w:val="bottom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7592" w:type="dxa"/>
            <w:tcBorders>
              <w:bottom w:val="single" w:sz="4" w:space="0" w:color="auto"/>
            </w:tcBorders>
            <w:vAlign w:val="bottom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sz w:val="18"/>
                <w:szCs w:val="18"/>
              </w:rPr>
            </w:pPr>
          </w:p>
        </w:tc>
      </w:tr>
      <w:tr w:rsidR="00BC1418" w:rsidRPr="00D45840" w:rsidTr="00E247A4">
        <w:tc>
          <w:tcPr>
            <w:tcW w:w="1839" w:type="dxa"/>
            <w:tcBorders>
              <w:top w:val="single" w:sz="4" w:space="0" w:color="auto"/>
            </w:tcBorders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D45840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565" w:type="dxa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6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7592" w:type="dxa"/>
            <w:tcBorders>
              <w:top w:val="single" w:sz="4" w:space="0" w:color="auto"/>
            </w:tcBorders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60" w:after="0" w:line="233" w:lineRule="auto"/>
              <w:jc w:val="center"/>
              <w:rPr>
                <w:i/>
                <w:sz w:val="14"/>
                <w:szCs w:val="14"/>
              </w:rPr>
            </w:pPr>
            <w:r w:rsidRPr="00D45840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фамилия, имя, отчество подписанта полностью</w:t>
            </w:r>
            <w:r w:rsidRPr="00D45840">
              <w:rPr>
                <w:i/>
                <w:sz w:val="14"/>
                <w:szCs w:val="14"/>
              </w:rPr>
              <w:t>)</w:t>
            </w:r>
          </w:p>
        </w:tc>
      </w:tr>
      <w:tr w:rsidR="00BC1418" w:rsidRPr="00D45840" w:rsidTr="00E247A4">
        <w:tc>
          <w:tcPr>
            <w:tcW w:w="1839" w:type="dxa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565" w:type="dxa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  <w:tc>
          <w:tcPr>
            <w:tcW w:w="7592" w:type="dxa"/>
          </w:tcPr>
          <w:p w:rsidR="00BC1418" w:rsidRPr="00D45840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sz w:val="18"/>
                <w:szCs w:val="18"/>
              </w:rPr>
            </w:pPr>
          </w:p>
        </w:tc>
      </w:tr>
    </w:tbl>
    <w:p w:rsidR="00BC1418" w:rsidRDefault="00BC1418" w:rsidP="00BC1418"/>
    <w:p w:rsidR="00BC1418" w:rsidRDefault="00BC1418" w:rsidP="00BC1418"/>
    <w:p w:rsidR="00BC1418" w:rsidRDefault="00BC1418" w:rsidP="00BC1418"/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81"/>
      </w:tblGrid>
      <w:tr w:rsidR="00BC1418" w:rsidRPr="00EC5DF2" w:rsidTr="00E247A4">
        <w:tc>
          <w:tcPr>
            <w:tcW w:w="9781" w:type="dxa"/>
            <w:tcBorders>
              <w:top w:val="double" w:sz="4" w:space="0" w:color="auto"/>
            </w:tcBorders>
            <w:shd w:val="clear" w:color="auto" w:fill="8DB3E2" w:themeFill="text2" w:themeFillTint="66"/>
          </w:tcPr>
          <w:p w:rsidR="00BC1418" w:rsidRPr="00EC5DF2" w:rsidRDefault="00BC1418" w:rsidP="00E247A4">
            <w:pPr>
              <w:spacing w:line="233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1E7FAC">
              <w:rPr>
                <w:b/>
                <w:i/>
                <w:sz w:val="18"/>
                <w:szCs w:val="18"/>
              </w:rPr>
              <w:t>Для служебных отметок Банка</w:t>
            </w:r>
          </w:p>
        </w:tc>
      </w:tr>
      <w:tr w:rsidR="00BC1418" w:rsidRPr="00EC5DF2" w:rsidTr="00E247A4">
        <w:tc>
          <w:tcPr>
            <w:tcW w:w="9781" w:type="dxa"/>
            <w:shd w:val="clear" w:color="auto" w:fill="auto"/>
          </w:tcPr>
          <w:p w:rsidR="00BC1418" w:rsidRPr="00EC5DF2" w:rsidRDefault="00BC1418" w:rsidP="00E247A4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BC1418" w:rsidRPr="00EC5DF2" w:rsidTr="00E247A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BC1418" w:rsidRPr="00EC5DF2" w:rsidRDefault="00BC1418" w:rsidP="00BC1418">
            <w:pPr>
              <w:spacing w:line="233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Запрос о предоставлении выписки из Реестра квалифицированных инвесторов </w:t>
            </w:r>
            <w:r w:rsidRPr="007F1A52">
              <w:rPr>
                <w:sz w:val="18"/>
                <w:szCs w:val="18"/>
              </w:rPr>
              <w:t>получен:</w:t>
            </w:r>
          </w:p>
        </w:tc>
      </w:tr>
    </w:tbl>
    <w:p w:rsidR="00BC1418" w:rsidRPr="002A32EF" w:rsidRDefault="00BC1418" w:rsidP="00BC1418">
      <w:pPr>
        <w:spacing w:line="233" w:lineRule="auto"/>
        <w:jc w:val="right"/>
        <w:rPr>
          <w:sz w:val="2"/>
          <w:szCs w:val="2"/>
        </w:rPr>
      </w:pPr>
    </w:p>
    <w:tbl>
      <w:tblPr>
        <w:tblStyle w:val="af6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7"/>
        <w:gridCol w:w="76"/>
        <w:gridCol w:w="737"/>
        <w:gridCol w:w="76"/>
        <w:gridCol w:w="198"/>
        <w:gridCol w:w="227"/>
        <w:gridCol w:w="76"/>
        <w:gridCol w:w="176"/>
      </w:tblGrid>
      <w:tr w:rsidR="00BC1418" w:rsidTr="00E247A4"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BC1418" w:rsidRDefault="00BC1418" w:rsidP="00E247A4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C1418" w:rsidRPr="00425997" w:rsidRDefault="00BC1418" w:rsidP="00E247A4">
            <w:pPr>
              <w:spacing w:line="233" w:lineRule="auto"/>
              <w:rPr>
                <w:sz w:val="6"/>
                <w:szCs w:val="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BC1418" w:rsidRPr="00935AE2" w:rsidRDefault="00BC1418" w:rsidP="00E247A4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C1418" w:rsidRPr="00425997" w:rsidRDefault="00BC1418" w:rsidP="00E247A4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98" w:type="dxa"/>
            <w:vAlign w:val="bottom"/>
          </w:tcPr>
          <w:p w:rsidR="00BC1418" w:rsidRDefault="00BC1418" w:rsidP="00E247A4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bottom"/>
          </w:tcPr>
          <w:p w:rsidR="00BC1418" w:rsidRPr="00C67D4E" w:rsidRDefault="00BC1418" w:rsidP="00E247A4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76" w:type="dxa"/>
            <w:vAlign w:val="bottom"/>
          </w:tcPr>
          <w:p w:rsidR="00BC1418" w:rsidRPr="00425997" w:rsidRDefault="00BC1418" w:rsidP="00E247A4">
            <w:pPr>
              <w:spacing w:line="233" w:lineRule="auto"/>
              <w:jc w:val="right"/>
              <w:rPr>
                <w:sz w:val="6"/>
                <w:szCs w:val="6"/>
              </w:rPr>
            </w:pPr>
          </w:p>
        </w:tc>
        <w:tc>
          <w:tcPr>
            <w:tcW w:w="176" w:type="dxa"/>
            <w:vAlign w:val="bottom"/>
          </w:tcPr>
          <w:p w:rsidR="00BC1418" w:rsidRDefault="00BC1418" w:rsidP="00E247A4">
            <w:pPr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BC1418" w:rsidRPr="00471C0F" w:rsidRDefault="00BC1418" w:rsidP="00BC1418">
      <w:pPr>
        <w:spacing w:line="233" w:lineRule="auto"/>
        <w:ind w:firstLine="709"/>
        <w:jc w:val="right"/>
        <w:rPr>
          <w:i/>
          <w:sz w:val="18"/>
          <w:szCs w:val="18"/>
        </w:rPr>
      </w:pPr>
    </w:p>
    <w:tbl>
      <w:tblPr>
        <w:tblStyle w:val="af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1966"/>
        <w:gridCol w:w="324"/>
        <w:gridCol w:w="1495"/>
        <w:gridCol w:w="308"/>
        <w:gridCol w:w="1719"/>
      </w:tblGrid>
      <w:tr w:rsidR="00BC1418" w:rsidRPr="007F1A52" w:rsidTr="00E247A4">
        <w:tc>
          <w:tcPr>
            <w:tcW w:w="3686" w:type="dxa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BC1418" w:rsidRPr="007F1A52" w:rsidTr="00E247A4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BC1418" w:rsidRPr="007F1A52" w:rsidRDefault="00BC1418" w:rsidP="00E247A4">
            <w:pPr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 Банка</w:t>
            </w:r>
          </w:p>
        </w:tc>
        <w:tc>
          <w:tcPr>
            <w:tcW w:w="324" w:type="dxa"/>
            <w:vAlign w:val="bottom"/>
          </w:tcPr>
          <w:p w:rsidR="00BC1418" w:rsidRPr="007F1A52" w:rsidRDefault="00BC1418" w:rsidP="00E247A4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BC1418" w:rsidRPr="007F1A52" w:rsidRDefault="00BC1418" w:rsidP="00E247A4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vAlign w:val="bottom"/>
          </w:tcPr>
          <w:p w:rsidR="00BC1418" w:rsidRPr="007F1A52" w:rsidRDefault="00BC1418" w:rsidP="00E247A4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bottom"/>
          </w:tcPr>
          <w:p w:rsidR="00BC1418" w:rsidRPr="007F1A52" w:rsidRDefault="00BC1418" w:rsidP="00E247A4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</w:tr>
      <w:tr w:rsidR="00BC1418" w:rsidRPr="007F1A52" w:rsidTr="00E247A4"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:rsidR="00BC1418" w:rsidRDefault="00BC1418" w:rsidP="00BC1418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 xml:space="preserve">(место </w:t>
            </w:r>
            <w:r>
              <w:rPr>
                <w:i/>
                <w:sz w:val="14"/>
                <w:szCs w:val="14"/>
              </w:rPr>
              <w:t>приема</w:t>
            </w:r>
            <w:r w:rsidRPr="007F1A52">
              <w:rPr>
                <w:i/>
                <w:sz w:val="14"/>
                <w:szCs w:val="14"/>
              </w:rPr>
              <w:t xml:space="preserve"> настоящего З</w:t>
            </w:r>
            <w:r>
              <w:rPr>
                <w:i/>
                <w:sz w:val="14"/>
                <w:szCs w:val="14"/>
              </w:rPr>
              <w:t>апроса о предоставлении</w:t>
            </w:r>
          </w:p>
          <w:p w:rsidR="00BA05C8" w:rsidRDefault="00BC1418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выписки из Реестра квалифицированных инвесторов:</w:t>
            </w:r>
          </w:p>
          <w:p w:rsidR="00BA05C8" w:rsidRDefault="00BC1418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н</w:t>
            </w:r>
            <w:r w:rsidRPr="007F1A52">
              <w:rPr>
                <w:i/>
                <w:sz w:val="14"/>
                <w:szCs w:val="14"/>
              </w:rPr>
              <w:t>аименование</w:t>
            </w:r>
            <w:r>
              <w:rPr>
                <w:i/>
                <w:sz w:val="14"/>
                <w:szCs w:val="14"/>
              </w:rPr>
              <w:t xml:space="preserve"> о</w:t>
            </w:r>
            <w:r w:rsidRPr="007F1A52">
              <w:rPr>
                <w:i/>
                <w:sz w:val="14"/>
                <w:szCs w:val="14"/>
              </w:rPr>
              <w:t>фиса Банка)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BC1418" w:rsidRPr="007F1A52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BC1418" w:rsidRPr="007F1A52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</w:tcPr>
          <w:p w:rsidR="00BC1418" w:rsidRPr="007F1A52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double" w:sz="4" w:space="0" w:color="auto"/>
            </w:tcBorders>
          </w:tcPr>
          <w:p w:rsidR="00BC1418" w:rsidRPr="007F1A52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BC1418" w:rsidRPr="007F1A52" w:rsidRDefault="00BC1418" w:rsidP="00E247A4">
            <w:pPr>
              <w:pStyle w:val="13"/>
              <w:shd w:val="clear" w:color="auto" w:fill="auto"/>
              <w:spacing w:before="0" w:after="0" w:line="233" w:lineRule="auto"/>
              <w:rPr>
                <w:i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double" w:sz="4" w:space="0" w:color="auto"/>
            </w:tcBorders>
          </w:tcPr>
          <w:p w:rsidR="00BC1418" w:rsidRPr="007F1A52" w:rsidRDefault="00BC1418" w:rsidP="00E247A4">
            <w:pPr>
              <w:pStyle w:val="13"/>
              <w:shd w:val="clear" w:color="auto" w:fill="auto"/>
              <w:spacing w:before="0" w:after="0" w:line="233" w:lineRule="auto"/>
              <w:jc w:val="center"/>
              <w:rPr>
                <w:i/>
                <w:sz w:val="14"/>
                <w:szCs w:val="14"/>
              </w:rPr>
            </w:pPr>
            <w:r w:rsidRPr="007F1A52">
              <w:rPr>
                <w:i/>
                <w:sz w:val="14"/>
                <w:szCs w:val="14"/>
              </w:rPr>
              <w:t>(инициалы, фамилия)</w:t>
            </w:r>
          </w:p>
        </w:tc>
      </w:tr>
    </w:tbl>
    <w:p w:rsidR="00A74DD8" w:rsidRPr="00696B80" w:rsidRDefault="00477D13" w:rsidP="00DF33BC">
      <w:pPr>
        <w:adjustRightInd w:val="0"/>
        <w:ind w:left="4678"/>
        <w:jc w:val="both"/>
      </w:pPr>
      <w:r>
        <w:br w:type="page"/>
      </w:r>
      <w:r w:rsidR="00A74DD8" w:rsidRPr="00696B80">
        <w:lastRenderedPageBreak/>
        <w:t>Приложение</w:t>
      </w:r>
      <w:r w:rsidR="00A74DD8">
        <w:t xml:space="preserve"> № 10</w:t>
      </w:r>
    </w:p>
    <w:p w:rsidR="00DF33BC" w:rsidRDefault="00DF33BC" w:rsidP="00DF33BC">
      <w:pPr>
        <w:adjustRightInd w:val="0"/>
        <w:ind w:left="4678"/>
        <w:jc w:val="both"/>
      </w:pPr>
      <w:r>
        <w:t>к Регламенту принятия решения</w:t>
      </w:r>
    </w:p>
    <w:p w:rsidR="00DF33BC" w:rsidRDefault="00DF33BC" w:rsidP="00DF33BC">
      <w:pPr>
        <w:adjustRightInd w:val="0"/>
        <w:ind w:left="4678"/>
        <w:jc w:val="both"/>
      </w:pPr>
      <w:r>
        <w:t>о признании лица квалифицированным инвестором</w:t>
      </w:r>
    </w:p>
    <w:p w:rsidR="00DF33BC" w:rsidRPr="00696B80" w:rsidRDefault="00DF33BC" w:rsidP="00DF33BC">
      <w:pPr>
        <w:adjustRightInd w:val="0"/>
        <w:ind w:left="4678"/>
        <w:jc w:val="both"/>
      </w:pPr>
      <w:r>
        <w:t>в Акционерном обществе «СЕВЕРГАЗБАНК»</w:t>
      </w:r>
    </w:p>
    <w:p w:rsidR="00A74DD8" w:rsidRPr="00696B80" w:rsidRDefault="00DF33BC" w:rsidP="00DF33BC">
      <w:pPr>
        <w:adjustRightInd w:val="0"/>
        <w:ind w:left="4678"/>
        <w:jc w:val="both"/>
      </w:pPr>
      <w:r w:rsidRPr="00696B80">
        <w:t xml:space="preserve">от ___ _______________ </w:t>
      </w:r>
      <w:r w:rsidR="00980E8B" w:rsidRPr="00696B80">
        <w:t>20</w:t>
      </w:r>
      <w:r w:rsidR="00980E8B">
        <w:t>2</w:t>
      </w:r>
      <w:r w:rsidR="005C03EB">
        <w:t>4</w:t>
      </w:r>
      <w:r w:rsidR="00980E8B" w:rsidRPr="00696B80">
        <w:t xml:space="preserve"> </w:t>
      </w:r>
      <w:r w:rsidRPr="00696B80">
        <w:t>г. № ____</w:t>
      </w:r>
    </w:p>
    <w:p w:rsidR="00A74DD8" w:rsidRDefault="00A74DD8" w:rsidP="00A74DD8">
      <w:pPr>
        <w:adjustRightInd w:val="0"/>
        <w:spacing w:line="264" w:lineRule="auto"/>
        <w:ind w:firstLine="709"/>
        <w:jc w:val="both"/>
        <w:rPr>
          <w:sz w:val="24"/>
          <w:szCs w:val="24"/>
        </w:rPr>
      </w:pPr>
    </w:p>
    <w:p w:rsidR="00A74DD8" w:rsidRPr="004A199E" w:rsidRDefault="00A74DD8" w:rsidP="00A74DD8">
      <w:pPr>
        <w:pStyle w:val="13"/>
        <w:shd w:val="clear" w:color="auto" w:fill="auto"/>
        <w:spacing w:before="120" w:after="0" w:line="240" w:lineRule="auto"/>
        <w:jc w:val="center"/>
        <w:rPr>
          <w:b/>
          <w:sz w:val="18"/>
          <w:szCs w:val="18"/>
        </w:rPr>
      </w:pPr>
      <w:r w:rsidRPr="004A199E">
        <w:rPr>
          <w:b/>
          <w:sz w:val="18"/>
          <w:szCs w:val="18"/>
        </w:rPr>
        <w:t>УВЕДОМЛЕНИЕ</w:t>
      </w:r>
    </w:p>
    <w:p w:rsidR="003D66AC" w:rsidRDefault="00A74DD8" w:rsidP="00A74DD8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</w:t>
      </w:r>
      <w:r w:rsidR="003D66AC">
        <w:rPr>
          <w:b/>
          <w:sz w:val="18"/>
          <w:szCs w:val="18"/>
        </w:rPr>
        <w:t xml:space="preserve"> НЕОБХОДИМОСТИ ПОДТВЕРЖДЕНИЯ</w:t>
      </w:r>
    </w:p>
    <w:p w:rsidR="00A74DD8" w:rsidRDefault="00103D61" w:rsidP="00A74DD8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СТАТУСА</w:t>
      </w:r>
      <w:r w:rsidR="00A74DD8">
        <w:rPr>
          <w:b/>
          <w:sz w:val="18"/>
          <w:szCs w:val="18"/>
        </w:rPr>
        <w:t xml:space="preserve"> КВАЛИФИЦИРОВАНН</w:t>
      </w:r>
      <w:r>
        <w:rPr>
          <w:b/>
          <w:sz w:val="18"/>
          <w:szCs w:val="18"/>
        </w:rPr>
        <w:t>ОГО</w:t>
      </w:r>
      <w:r w:rsidR="00A74DD8">
        <w:rPr>
          <w:b/>
          <w:sz w:val="18"/>
          <w:szCs w:val="18"/>
        </w:rPr>
        <w:t xml:space="preserve"> ИНВЕСТОР</w:t>
      </w:r>
      <w:r>
        <w:rPr>
          <w:b/>
          <w:sz w:val="18"/>
          <w:szCs w:val="18"/>
        </w:rPr>
        <w:t>А</w:t>
      </w:r>
    </w:p>
    <w:p w:rsidR="00A74DD8" w:rsidRDefault="00A74DD8" w:rsidP="00A74DD8">
      <w:pPr>
        <w:pStyle w:val="13"/>
        <w:shd w:val="clear" w:color="auto" w:fill="auto"/>
        <w:spacing w:before="0" w:after="0" w:line="240" w:lineRule="auto"/>
        <w:jc w:val="center"/>
        <w:rPr>
          <w:b/>
          <w:sz w:val="18"/>
          <w:szCs w:val="18"/>
        </w:rPr>
      </w:pPr>
    </w:p>
    <w:p w:rsidR="00A74DD8" w:rsidRPr="004A199E" w:rsidRDefault="00A74DD8" w:rsidP="00A74DD8">
      <w:pPr>
        <w:pStyle w:val="13"/>
        <w:shd w:val="clear" w:color="auto" w:fill="auto"/>
        <w:spacing w:before="0" w:after="0" w:line="240" w:lineRule="auto"/>
        <w:jc w:val="right"/>
        <w:rPr>
          <w:sz w:val="18"/>
          <w:szCs w:val="18"/>
        </w:rPr>
      </w:pPr>
      <w:r w:rsidRPr="004A199E">
        <w:rPr>
          <w:sz w:val="18"/>
          <w:szCs w:val="18"/>
        </w:rPr>
        <w:t>___ _____________ 20__ г.</w:t>
      </w:r>
    </w:p>
    <w:p w:rsidR="00A74DD8" w:rsidRPr="004A199E" w:rsidRDefault="00A74DD8" w:rsidP="00A74DD8">
      <w:pPr>
        <w:pStyle w:val="13"/>
        <w:shd w:val="clear" w:color="auto" w:fill="auto"/>
        <w:spacing w:before="0" w:after="0" w:line="240" w:lineRule="auto"/>
        <w:jc w:val="center"/>
        <w:rPr>
          <w:sz w:val="18"/>
          <w:szCs w:val="18"/>
          <w:lang w:val="en-US"/>
        </w:rPr>
      </w:pPr>
    </w:p>
    <w:tbl>
      <w:tblPr>
        <w:tblW w:w="10444" w:type="dxa"/>
        <w:tblLook w:val="04A0"/>
      </w:tblPr>
      <w:tblGrid>
        <w:gridCol w:w="1242"/>
        <w:gridCol w:w="993"/>
        <w:gridCol w:w="498"/>
        <w:gridCol w:w="498"/>
        <w:gridCol w:w="421"/>
        <w:gridCol w:w="78"/>
        <w:gridCol w:w="498"/>
        <w:gridCol w:w="499"/>
        <w:gridCol w:w="498"/>
        <w:gridCol w:w="498"/>
        <w:gridCol w:w="499"/>
        <w:gridCol w:w="498"/>
        <w:gridCol w:w="334"/>
        <w:gridCol w:w="165"/>
        <w:gridCol w:w="498"/>
        <w:gridCol w:w="498"/>
        <w:gridCol w:w="499"/>
        <w:gridCol w:w="498"/>
        <w:gridCol w:w="499"/>
        <w:gridCol w:w="579"/>
        <w:gridCol w:w="154"/>
      </w:tblGrid>
      <w:tr w:rsidR="00A74DD8" w:rsidRPr="004A199E">
        <w:trPr>
          <w:gridAfter w:val="1"/>
          <w:wAfter w:w="154" w:type="dxa"/>
        </w:trPr>
        <w:tc>
          <w:tcPr>
            <w:tcW w:w="1242" w:type="dxa"/>
          </w:tcPr>
          <w:p w:rsidR="00A74DD8" w:rsidRPr="004A199E" w:rsidRDefault="00A74DD8" w:rsidP="00EB15CA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 w:rsidRPr="004A199E">
              <w:rPr>
                <w:b/>
                <w:sz w:val="18"/>
                <w:szCs w:val="18"/>
              </w:rPr>
              <w:t>Клиенту</w:t>
            </w:r>
          </w:p>
        </w:tc>
        <w:tc>
          <w:tcPr>
            <w:tcW w:w="8469" w:type="dxa"/>
            <w:gridSpan w:val="18"/>
            <w:tcBorders>
              <w:bottom w:val="single" w:sz="4" w:space="0" w:color="auto"/>
            </w:tcBorders>
          </w:tcPr>
          <w:p w:rsidR="00A74DD8" w:rsidRPr="004A199E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A74DD8" w:rsidRPr="004A199E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  <w:tcBorders>
              <w:top w:val="single" w:sz="4" w:space="0" w:color="auto"/>
            </w:tcBorders>
          </w:tcPr>
          <w:p w:rsidR="00A74DD8" w:rsidRPr="008D1C07" w:rsidRDefault="00A74DD8" w:rsidP="00EB15CA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(полное</w:t>
            </w:r>
            <w:r w:rsidR="003D66AC">
              <w:rPr>
                <w:i/>
                <w:sz w:val="14"/>
                <w:szCs w:val="14"/>
              </w:rPr>
              <w:t xml:space="preserve"> наименование юридического лица</w:t>
            </w:r>
            <w:r>
              <w:rPr>
                <w:i/>
                <w:sz w:val="14"/>
                <w:szCs w:val="14"/>
              </w:rPr>
              <w:t xml:space="preserve"> в дательном падеже</w:t>
            </w:r>
            <w:r w:rsidRPr="00A55B23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579" w:type="dxa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A74DD8" w:rsidRPr="003B6F44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rPr>
          <w:gridAfter w:val="1"/>
          <w:wAfter w:w="154" w:type="dxa"/>
        </w:trPr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A74DD8" w:rsidRPr="00FA2951" w:rsidRDefault="0030155D" w:rsidP="00EB15CA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Уникальный</w:t>
            </w:r>
            <w:r w:rsidRPr="00FA2951">
              <w:rPr>
                <w:b/>
                <w:sz w:val="18"/>
                <w:szCs w:val="18"/>
              </w:rPr>
              <w:t xml:space="preserve"> </w:t>
            </w:r>
            <w:r w:rsidR="00A74DD8" w:rsidRPr="00FA2951">
              <w:rPr>
                <w:b/>
                <w:sz w:val="18"/>
                <w:szCs w:val="18"/>
              </w:rPr>
              <w:t>код: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A74DD8" w:rsidRPr="003B6F44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A74DD8" w:rsidRPr="003B6F44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A74DD8" w:rsidRPr="003B6F44" w:rsidRDefault="00A74DD8" w:rsidP="00EB15CA">
            <w:pPr>
              <w:widowControl w:val="0"/>
              <w:adjustRightInd w:val="0"/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c>
          <w:tcPr>
            <w:tcW w:w="3652" w:type="dxa"/>
            <w:gridSpan w:val="5"/>
          </w:tcPr>
          <w:p w:rsidR="00A74DD8" w:rsidRDefault="00A74DD8" w:rsidP="00EB15CA">
            <w:pPr>
              <w:widowControl w:val="0"/>
              <w:adjustRightInd w:val="0"/>
              <w:spacing w:line="233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о брокерском обслуживании /</w:t>
            </w:r>
          </w:p>
        </w:tc>
        <w:tc>
          <w:tcPr>
            <w:tcW w:w="3402" w:type="dxa"/>
            <w:gridSpan w:val="8"/>
          </w:tcPr>
          <w:p w:rsidR="00A74DD8" w:rsidRPr="00B856C3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c>
          <w:tcPr>
            <w:tcW w:w="3652" w:type="dxa"/>
            <w:gridSpan w:val="5"/>
          </w:tcPr>
          <w:p w:rsidR="00A74DD8" w:rsidRPr="00FA2951" w:rsidRDefault="00A74DD8" w:rsidP="00EB15CA">
            <w:pPr>
              <w:widowControl w:val="0"/>
              <w:adjustRightInd w:val="0"/>
              <w:spacing w:line="233" w:lineRule="auto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управление ценными бумагами №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A74DD8" w:rsidRPr="00B856C3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c>
          <w:tcPr>
            <w:tcW w:w="3652" w:type="dxa"/>
            <w:gridSpan w:val="5"/>
          </w:tcPr>
          <w:p w:rsidR="00A74DD8" w:rsidRDefault="00A74DD8" w:rsidP="00EB15CA">
            <w:pPr>
              <w:widowControl w:val="0"/>
              <w:adjustRightInd w:val="0"/>
              <w:spacing w:before="60" w:line="233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</w:tcBorders>
          </w:tcPr>
          <w:p w:rsidR="00A74DD8" w:rsidRPr="00B856C3" w:rsidRDefault="00A74DD8" w:rsidP="00EB15CA">
            <w:pPr>
              <w:widowControl w:val="0"/>
              <w:adjustRightInd w:val="0"/>
              <w:spacing w:before="60" w:line="233" w:lineRule="auto"/>
              <w:jc w:val="both"/>
              <w:rPr>
                <w:sz w:val="18"/>
                <w:szCs w:val="18"/>
              </w:rPr>
            </w:pPr>
            <w:r w:rsidRPr="00B856C3">
              <w:rPr>
                <w:sz w:val="18"/>
                <w:szCs w:val="18"/>
              </w:rPr>
              <w:t>___ ________________ 20__ г.</w:t>
            </w:r>
          </w:p>
        </w:tc>
        <w:tc>
          <w:tcPr>
            <w:tcW w:w="3390" w:type="dxa"/>
            <w:gridSpan w:val="8"/>
            <w:tcBorders>
              <w:left w:val="nil"/>
            </w:tcBorders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  <w:tr w:rsidR="00A74DD8" w:rsidRPr="008D1C07">
        <w:trPr>
          <w:gridAfter w:val="1"/>
          <w:wAfter w:w="154" w:type="dxa"/>
        </w:trPr>
        <w:tc>
          <w:tcPr>
            <w:tcW w:w="2235" w:type="dxa"/>
            <w:gridSpan w:val="2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b/>
                <w:sz w:val="18"/>
                <w:szCs w:val="18"/>
              </w:rPr>
            </w:pPr>
          </w:p>
        </w:tc>
        <w:tc>
          <w:tcPr>
            <w:tcW w:w="7476" w:type="dxa"/>
            <w:gridSpan w:val="17"/>
          </w:tcPr>
          <w:p w:rsidR="00A74DD8" w:rsidRDefault="00A74DD8" w:rsidP="00EB15CA">
            <w:pPr>
              <w:widowControl w:val="0"/>
              <w:adjustRightInd w:val="0"/>
              <w:spacing w:before="60" w:line="233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9" w:type="dxa"/>
          </w:tcPr>
          <w:p w:rsidR="00A74DD8" w:rsidRPr="008D1C07" w:rsidRDefault="00A74DD8" w:rsidP="00EB15CA">
            <w:pPr>
              <w:widowControl w:val="0"/>
              <w:adjustRightInd w:val="0"/>
              <w:spacing w:line="233" w:lineRule="auto"/>
              <w:rPr>
                <w:sz w:val="18"/>
                <w:szCs w:val="18"/>
              </w:rPr>
            </w:pPr>
          </w:p>
        </w:tc>
      </w:tr>
    </w:tbl>
    <w:p w:rsidR="00A74DD8" w:rsidRDefault="00A74DD8" w:rsidP="00A74DD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96210D" w:rsidRDefault="0096210D" w:rsidP="00A74DD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A74DD8" w:rsidRDefault="008809CC" w:rsidP="00A74DD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А</w:t>
      </w:r>
      <w:r w:rsidR="00A74DD8" w:rsidRPr="005C7F71">
        <w:rPr>
          <w:sz w:val="18"/>
          <w:szCs w:val="18"/>
        </w:rPr>
        <w:t>кционерное общество «</w:t>
      </w:r>
      <w:r w:rsidR="00654419">
        <w:rPr>
          <w:sz w:val="18"/>
          <w:szCs w:val="18"/>
        </w:rPr>
        <w:t>СЕВЕРГАЗ</w:t>
      </w:r>
      <w:r w:rsidR="00A74DD8" w:rsidRPr="005C7F71">
        <w:rPr>
          <w:sz w:val="18"/>
          <w:szCs w:val="18"/>
        </w:rPr>
        <w:t xml:space="preserve">БАНК» настоящим </w:t>
      </w:r>
      <w:r w:rsidR="00E559EF">
        <w:rPr>
          <w:sz w:val="18"/>
          <w:szCs w:val="18"/>
        </w:rPr>
        <w:t>в соответствии с Регламентом принятия решения о пр</w:t>
      </w:r>
      <w:r w:rsidR="00E559EF">
        <w:rPr>
          <w:sz w:val="18"/>
          <w:szCs w:val="18"/>
        </w:rPr>
        <w:t>и</w:t>
      </w:r>
      <w:r w:rsidR="00E559EF">
        <w:rPr>
          <w:sz w:val="18"/>
          <w:szCs w:val="18"/>
        </w:rPr>
        <w:t xml:space="preserve">знании лица квалифицированным инвестором в </w:t>
      </w:r>
      <w:r w:rsidR="00E6188A">
        <w:rPr>
          <w:sz w:val="18"/>
          <w:szCs w:val="18"/>
        </w:rPr>
        <w:t>А</w:t>
      </w:r>
      <w:r w:rsidR="00E559EF">
        <w:rPr>
          <w:sz w:val="18"/>
          <w:szCs w:val="18"/>
        </w:rPr>
        <w:t>кционерном обществе «</w:t>
      </w:r>
      <w:r w:rsidR="000A7D07">
        <w:rPr>
          <w:sz w:val="18"/>
          <w:szCs w:val="18"/>
        </w:rPr>
        <w:t>СЕВЕРГАЗ</w:t>
      </w:r>
      <w:r w:rsidR="00E559EF">
        <w:rPr>
          <w:sz w:val="18"/>
          <w:szCs w:val="18"/>
        </w:rPr>
        <w:t xml:space="preserve">БАНК» </w:t>
      </w:r>
      <w:r w:rsidR="00CA409C">
        <w:rPr>
          <w:sz w:val="18"/>
          <w:szCs w:val="18"/>
        </w:rPr>
        <w:t xml:space="preserve">(далее - Регламент) </w:t>
      </w:r>
      <w:r w:rsidR="00A74DD8" w:rsidRPr="005C7F71">
        <w:rPr>
          <w:sz w:val="18"/>
          <w:szCs w:val="18"/>
        </w:rPr>
        <w:t>уведо</w:t>
      </w:r>
      <w:r w:rsidR="00A74DD8" w:rsidRPr="005C7F71">
        <w:rPr>
          <w:sz w:val="18"/>
          <w:szCs w:val="18"/>
        </w:rPr>
        <w:t>м</w:t>
      </w:r>
      <w:r w:rsidR="00A74DD8" w:rsidRPr="005C7F71">
        <w:rPr>
          <w:sz w:val="18"/>
          <w:szCs w:val="18"/>
        </w:rPr>
        <w:t xml:space="preserve">ляет Вас </w:t>
      </w:r>
      <w:r w:rsidR="00A74DD8">
        <w:rPr>
          <w:sz w:val="18"/>
          <w:szCs w:val="18"/>
        </w:rPr>
        <w:t>о</w:t>
      </w:r>
      <w:r w:rsidR="00E559EF">
        <w:rPr>
          <w:sz w:val="18"/>
          <w:szCs w:val="18"/>
        </w:rPr>
        <w:t xml:space="preserve"> необходимости подтверждения соблюдения требований, соответствие которым необходимо для признания лица квалифицированным инвестором.</w:t>
      </w:r>
    </w:p>
    <w:p w:rsidR="00E559EF" w:rsidRDefault="00E559EF" w:rsidP="00A74DD8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Просим</w:t>
      </w:r>
      <w:r w:rsidR="00F45C4E">
        <w:rPr>
          <w:sz w:val="18"/>
          <w:szCs w:val="18"/>
        </w:rPr>
        <w:t xml:space="preserve"> Вас в срок до ___ _______________ 20__ г. предоставить соответствующие документы, предусмотре</w:t>
      </w:r>
      <w:r w:rsidR="00F45C4E">
        <w:rPr>
          <w:sz w:val="18"/>
          <w:szCs w:val="18"/>
        </w:rPr>
        <w:t>н</w:t>
      </w:r>
      <w:r w:rsidR="00F45C4E">
        <w:rPr>
          <w:sz w:val="18"/>
          <w:szCs w:val="18"/>
        </w:rPr>
        <w:t>ные пунктом 5.1 Регламента.</w:t>
      </w:r>
    </w:p>
    <w:p w:rsidR="0044608F" w:rsidRDefault="00EA5CC4" w:rsidP="0044608F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>
        <w:rPr>
          <w:sz w:val="18"/>
          <w:szCs w:val="18"/>
        </w:rPr>
        <w:t>Уведомляем Вас о том, что непредставление в срок указанных документов будет являться основанием для Ваш</w:t>
      </w:r>
      <w:r>
        <w:rPr>
          <w:sz w:val="18"/>
          <w:szCs w:val="18"/>
        </w:rPr>
        <w:t>е</w:t>
      </w:r>
      <w:r>
        <w:rPr>
          <w:sz w:val="18"/>
          <w:szCs w:val="18"/>
        </w:rPr>
        <w:t>го исключения из Реестра квалифицированных инвесторов.</w:t>
      </w:r>
    </w:p>
    <w:p w:rsidR="00171934" w:rsidRDefault="00171934" w:rsidP="0017193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171934" w:rsidRPr="0033283C" w:rsidRDefault="00171934" w:rsidP="0017193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p w:rsidR="00171934" w:rsidRPr="0033283C" w:rsidRDefault="00171934" w:rsidP="00171934">
      <w:pPr>
        <w:pStyle w:val="13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</w:p>
    <w:tbl>
      <w:tblPr>
        <w:tblStyle w:val="af6"/>
        <w:tblW w:w="9782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1952"/>
        <w:gridCol w:w="324"/>
        <w:gridCol w:w="1495"/>
        <w:gridCol w:w="308"/>
        <w:gridCol w:w="1734"/>
      </w:tblGrid>
      <w:tr w:rsidR="00171934" w:rsidRPr="00E164C3" w:rsidTr="00E247A4">
        <w:tc>
          <w:tcPr>
            <w:tcW w:w="3969" w:type="dxa"/>
            <w:tcMar>
              <w:left w:w="0" w:type="dxa"/>
              <w:right w:w="0" w:type="dxa"/>
            </w:tcMar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171934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171934" w:rsidRPr="00E164C3" w:rsidRDefault="00171934" w:rsidP="00E247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</w:tr>
      <w:tr w:rsidR="00171934" w:rsidRPr="00E164C3" w:rsidTr="00E247A4">
        <w:tc>
          <w:tcPr>
            <w:tcW w:w="3969" w:type="dxa"/>
            <w:tcMar>
              <w:left w:w="0" w:type="dxa"/>
              <w:right w:w="0" w:type="dxa"/>
            </w:tcMar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171934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171934" w:rsidRPr="00E164C3" w:rsidRDefault="00171934" w:rsidP="00E247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</w:tr>
      <w:tr w:rsidR="00171934" w:rsidRPr="00E164C3" w:rsidTr="00E247A4">
        <w:tc>
          <w:tcPr>
            <w:tcW w:w="3969" w:type="dxa"/>
            <w:tcMar>
              <w:left w:w="0" w:type="dxa"/>
              <w:right w:w="0" w:type="dxa"/>
            </w:tcMar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E164C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324" w:type="dxa"/>
            <w:tcBorders>
              <w:left w:val="nil"/>
            </w:tcBorders>
          </w:tcPr>
          <w:p w:rsidR="00171934" w:rsidRPr="00E164C3" w:rsidRDefault="00171934" w:rsidP="00E247A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nil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171934" w:rsidRPr="00E164C3" w:rsidRDefault="00171934" w:rsidP="00E247A4">
            <w:pPr>
              <w:jc w:val="center"/>
              <w:rPr>
                <w:sz w:val="18"/>
                <w:szCs w:val="18"/>
              </w:rPr>
            </w:pPr>
          </w:p>
        </w:tc>
      </w:tr>
      <w:tr w:rsidR="00171934" w:rsidRPr="00E164C3" w:rsidTr="00E247A4">
        <w:tc>
          <w:tcPr>
            <w:tcW w:w="5921" w:type="dxa"/>
            <w:gridSpan w:val="2"/>
          </w:tcPr>
          <w:p w:rsidR="00171934" w:rsidRDefault="00171934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  <w:p w:rsidR="00171934" w:rsidRPr="00E164C3" w:rsidRDefault="00171934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4" w:type="dxa"/>
            <w:tcBorders>
              <w:left w:val="nil"/>
            </w:tcBorders>
          </w:tcPr>
          <w:p w:rsidR="00171934" w:rsidRPr="00E164C3" w:rsidRDefault="00171934" w:rsidP="00E247A4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171934" w:rsidRPr="00E164C3" w:rsidRDefault="00171934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308" w:type="dxa"/>
          </w:tcPr>
          <w:p w:rsidR="00171934" w:rsidRPr="00E164C3" w:rsidRDefault="00171934" w:rsidP="00E247A4">
            <w:pPr>
              <w:pStyle w:val="13"/>
              <w:shd w:val="clear" w:color="auto" w:fill="auto"/>
              <w:spacing w:before="0"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171934" w:rsidRPr="00E164C3" w:rsidRDefault="00171934" w:rsidP="00E247A4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i/>
                <w:sz w:val="14"/>
                <w:szCs w:val="14"/>
              </w:rPr>
            </w:pPr>
            <w:r w:rsidRPr="00E164C3">
              <w:rPr>
                <w:i/>
                <w:sz w:val="14"/>
                <w:szCs w:val="14"/>
              </w:rPr>
              <w:t>(инициалы</w:t>
            </w:r>
            <w:r>
              <w:rPr>
                <w:i/>
                <w:sz w:val="14"/>
                <w:szCs w:val="14"/>
              </w:rPr>
              <w:t>, фамилия</w:t>
            </w:r>
            <w:r w:rsidRPr="00E164C3">
              <w:rPr>
                <w:i/>
                <w:sz w:val="14"/>
                <w:szCs w:val="14"/>
              </w:rPr>
              <w:t>)</w:t>
            </w:r>
          </w:p>
        </w:tc>
      </w:tr>
    </w:tbl>
    <w:p w:rsidR="00184148" w:rsidRDefault="00184148" w:rsidP="005157A7">
      <w:pPr>
        <w:pStyle w:val="1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</w:p>
    <w:sectPr w:rsidR="00184148" w:rsidSect="00A920E0">
      <w:pgSz w:w="11906" w:h="16838" w:code="9"/>
      <w:pgMar w:top="567" w:right="992" w:bottom="5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95" w:rsidRDefault="00482795">
      <w:r>
        <w:separator/>
      </w:r>
    </w:p>
  </w:endnote>
  <w:endnote w:type="continuationSeparator" w:id="0">
    <w:p w:rsidR="00482795" w:rsidRDefault="0048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Default="00EA0C46" w:rsidP="00A920E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279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2795" w:rsidRDefault="00482795" w:rsidP="009E29F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Default="00482795" w:rsidP="00124EDE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Pr="00B23360" w:rsidRDefault="00482795" w:rsidP="00CF16A5">
    <w:pPr>
      <w:pStyle w:val="a5"/>
      <w:ind w:right="360"/>
      <w:rPr>
        <w:sz w:val="14"/>
        <w:szCs w:val="14"/>
      </w:rPr>
    </w:pPr>
  </w:p>
  <w:tbl>
    <w:tblPr>
      <w:tblW w:w="0" w:type="auto"/>
      <w:tblLook w:val="00A0"/>
    </w:tblPr>
    <w:tblGrid>
      <w:gridCol w:w="5712"/>
      <w:gridCol w:w="876"/>
      <w:gridCol w:w="3300"/>
    </w:tblGrid>
    <w:tr w:rsidR="00482795">
      <w:tc>
        <w:tcPr>
          <w:tcW w:w="5712" w:type="dxa"/>
          <w:tcBorders>
            <w:bottom w:val="single" w:sz="4" w:space="0" w:color="auto"/>
          </w:tcBorders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876" w:type="dxa"/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bottom w:val="single" w:sz="4" w:space="0" w:color="auto"/>
          </w:tcBorders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</w:tr>
    <w:tr w:rsidR="00482795">
      <w:tc>
        <w:tcPr>
          <w:tcW w:w="5712" w:type="dxa"/>
          <w:tcBorders>
            <w:top w:val="single" w:sz="4" w:space="0" w:color="auto"/>
          </w:tcBorders>
        </w:tcPr>
        <w:p w:rsidR="00482795" w:rsidRPr="009A3861" w:rsidRDefault="00482795" w:rsidP="007F46D2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(наименование юридического лица)</w:t>
          </w:r>
        </w:p>
      </w:tc>
      <w:tc>
        <w:tcPr>
          <w:tcW w:w="876" w:type="dxa"/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top w:val="single" w:sz="4" w:space="0" w:color="auto"/>
          </w:tcBorders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  <w:r w:rsidRPr="009A3861">
            <w:rPr>
              <w:i/>
              <w:iCs/>
              <w:sz w:val="14"/>
              <w:szCs w:val="14"/>
            </w:rPr>
            <w:t>(подпись)</w:t>
          </w:r>
        </w:p>
      </w:tc>
    </w:tr>
  </w:tbl>
  <w:p w:rsidR="00482795" w:rsidRPr="00A2611E" w:rsidRDefault="00482795" w:rsidP="00CF16A5">
    <w:pPr>
      <w:pStyle w:val="a5"/>
      <w:ind w:right="360"/>
      <w:rPr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Default="00482795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Pr="007777A9" w:rsidRDefault="00482795" w:rsidP="00CF16A5">
    <w:pPr>
      <w:pStyle w:val="a5"/>
      <w:ind w:right="360"/>
      <w:rPr>
        <w:sz w:val="14"/>
        <w:szCs w:val="14"/>
      </w:rPr>
    </w:pPr>
  </w:p>
  <w:tbl>
    <w:tblPr>
      <w:tblW w:w="0" w:type="auto"/>
      <w:tblLook w:val="00A0"/>
    </w:tblPr>
    <w:tblGrid>
      <w:gridCol w:w="5712"/>
      <w:gridCol w:w="876"/>
      <w:gridCol w:w="3300"/>
    </w:tblGrid>
    <w:tr w:rsidR="00482795">
      <w:tc>
        <w:tcPr>
          <w:tcW w:w="5712" w:type="dxa"/>
          <w:tcBorders>
            <w:bottom w:val="single" w:sz="4" w:space="0" w:color="auto"/>
          </w:tcBorders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876" w:type="dxa"/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bottom w:val="single" w:sz="4" w:space="0" w:color="auto"/>
          </w:tcBorders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</w:tr>
    <w:tr w:rsidR="00482795">
      <w:tc>
        <w:tcPr>
          <w:tcW w:w="5712" w:type="dxa"/>
          <w:tcBorders>
            <w:top w:val="single" w:sz="4" w:space="0" w:color="auto"/>
          </w:tcBorders>
        </w:tcPr>
        <w:p w:rsidR="00482795" w:rsidRPr="009A3861" w:rsidRDefault="00482795" w:rsidP="00CD3F5A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(фамилия, имя, отчество клиента – физического лица)</w:t>
          </w:r>
        </w:p>
      </w:tc>
      <w:tc>
        <w:tcPr>
          <w:tcW w:w="876" w:type="dxa"/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</w:p>
      </w:tc>
      <w:tc>
        <w:tcPr>
          <w:tcW w:w="3300" w:type="dxa"/>
          <w:tcBorders>
            <w:top w:val="single" w:sz="4" w:space="0" w:color="auto"/>
          </w:tcBorders>
        </w:tcPr>
        <w:p w:rsidR="00482795" w:rsidRPr="009A3861" w:rsidRDefault="00482795" w:rsidP="007314C1">
          <w:pPr>
            <w:pStyle w:val="a5"/>
            <w:ind w:right="360"/>
            <w:jc w:val="center"/>
            <w:rPr>
              <w:i/>
              <w:iCs/>
              <w:sz w:val="14"/>
              <w:szCs w:val="14"/>
            </w:rPr>
          </w:pPr>
          <w:r w:rsidRPr="009A3861">
            <w:rPr>
              <w:i/>
              <w:iCs/>
              <w:sz w:val="14"/>
              <w:szCs w:val="14"/>
            </w:rPr>
            <w:t>(подпись)</w:t>
          </w:r>
        </w:p>
      </w:tc>
    </w:tr>
  </w:tbl>
  <w:p w:rsidR="00482795" w:rsidRDefault="00482795" w:rsidP="00CF16A5">
    <w:pPr>
      <w:pStyle w:val="a5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Default="00482795">
    <w:pPr>
      <w:pStyle w:val="a5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Pr="00D26ED0" w:rsidRDefault="00482795" w:rsidP="00D26E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95" w:rsidRDefault="00482795">
      <w:r>
        <w:separator/>
      </w:r>
    </w:p>
  </w:footnote>
  <w:footnote w:type="continuationSeparator" w:id="0">
    <w:p w:rsidR="00482795" w:rsidRDefault="00482795">
      <w:r>
        <w:continuationSeparator/>
      </w:r>
    </w:p>
  </w:footnote>
  <w:footnote w:id="1">
    <w:p w:rsidR="00BA05C8" w:rsidRDefault="00482795">
      <w:pPr>
        <w:pStyle w:val="af3"/>
        <w:jc w:val="both"/>
      </w:pPr>
      <w:r w:rsidRPr="00335A01">
        <w:rPr>
          <w:rStyle w:val="af5"/>
        </w:rPr>
        <w:footnoteRef/>
      </w:r>
      <w:r w:rsidRPr="00335A01">
        <w:t xml:space="preserve"> </w:t>
      </w:r>
      <w:r>
        <w:t>У</w:t>
      </w:r>
      <w:r w:rsidRPr="00335A01">
        <w:t>читываются финансовые инструменты, предусмотренные пунктом 2.1.1 настоящего Регламента</w:t>
      </w:r>
      <w:r>
        <w:t>.</w:t>
      </w:r>
    </w:p>
  </w:footnote>
  <w:footnote w:id="2">
    <w:p w:rsidR="00BA05C8" w:rsidRDefault="00482795">
      <w:pPr>
        <w:pStyle w:val="af3"/>
        <w:jc w:val="both"/>
      </w:pPr>
      <w:r>
        <w:rPr>
          <w:rStyle w:val="af5"/>
        </w:rPr>
        <w:footnoteRef/>
      </w:r>
      <w:r>
        <w:t xml:space="preserve"> Утвержден Приказом Минтруда России от 23 марта 2015 г. № 184н «Об утверждении профессионального стандарта «Специалист рынка ценных бумаг».</w:t>
      </w:r>
    </w:p>
  </w:footnote>
  <w:footnote w:id="3">
    <w:p w:rsidR="00BA05C8" w:rsidRDefault="00482795">
      <w:pPr>
        <w:pStyle w:val="af3"/>
        <w:jc w:val="both"/>
      </w:pPr>
      <w:r>
        <w:rPr>
          <w:rStyle w:val="af5"/>
        </w:rPr>
        <w:footnoteRef/>
      </w:r>
      <w:r>
        <w:t xml:space="preserve"> Утвержден Приказом Минтруда России от 19 марта 2015 г. № 167н «Об утверждении профессионального стандарта «Специалист по финансовому консультированию».</w:t>
      </w:r>
    </w:p>
  </w:footnote>
  <w:footnote w:id="4">
    <w:p w:rsidR="00BA05C8" w:rsidRDefault="00482795">
      <w:pPr>
        <w:pStyle w:val="af3"/>
        <w:jc w:val="both"/>
      </w:pPr>
      <w:r>
        <w:rPr>
          <w:rStyle w:val="af5"/>
        </w:rPr>
        <w:footnoteRef/>
      </w:r>
      <w:r>
        <w:t xml:space="preserve"> У</w:t>
      </w:r>
      <w:r w:rsidRPr="00335A01">
        <w:t>читываются финансовые инструменты, предусмотренные пунктом 2.1.1 настоящего Регламента</w:t>
      </w:r>
      <w:r>
        <w:t>.</w:t>
      </w:r>
    </w:p>
  </w:footnote>
  <w:footnote w:id="5">
    <w:p w:rsidR="00BA05C8" w:rsidRDefault="00482795">
      <w:pPr>
        <w:pStyle w:val="af3"/>
        <w:jc w:val="both"/>
        <w:rPr>
          <w:sz w:val="16"/>
          <w:szCs w:val="16"/>
        </w:rPr>
      </w:pPr>
      <w:r w:rsidRPr="00650BED">
        <w:rPr>
          <w:rStyle w:val="af5"/>
          <w:sz w:val="16"/>
          <w:szCs w:val="16"/>
        </w:rPr>
        <w:footnoteRef/>
      </w:r>
      <w:r w:rsidRPr="00650BED">
        <w:rPr>
          <w:sz w:val="16"/>
          <w:szCs w:val="16"/>
        </w:rPr>
        <w:t xml:space="preserve"> </w:t>
      </w:r>
      <w:r>
        <w:rPr>
          <w:sz w:val="16"/>
          <w:szCs w:val="16"/>
        </w:rPr>
        <w:t>Уведомление о последствиях признания физического лица квалифицированным инвестором включается в уведомление о признании квал</w:t>
      </w:r>
      <w:r>
        <w:rPr>
          <w:sz w:val="16"/>
          <w:szCs w:val="16"/>
        </w:rPr>
        <w:t>и</w:t>
      </w:r>
      <w:r>
        <w:rPr>
          <w:sz w:val="16"/>
          <w:szCs w:val="16"/>
        </w:rPr>
        <w:t>фицированным инвестором в случае, если признанный квалифицированным инвестором клиент является физическим лицом.</w:t>
      </w:r>
    </w:p>
  </w:footnote>
  <w:footnote w:id="6">
    <w:p w:rsidR="00482795" w:rsidRPr="00B7409C" w:rsidRDefault="00482795">
      <w:pPr>
        <w:pStyle w:val="af3"/>
        <w:rPr>
          <w:sz w:val="16"/>
          <w:szCs w:val="16"/>
        </w:rPr>
      </w:pPr>
      <w:r w:rsidRPr="00B7409C">
        <w:rPr>
          <w:rStyle w:val="af5"/>
          <w:sz w:val="16"/>
          <w:szCs w:val="16"/>
        </w:rPr>
        <w:footnoteRef/>
      </w:r>
      <w:r w:rsidRPr="00B7409C">
        <w:rPr>
          <w:sz w:val="16"/>
          <w:szCs w:val="16"/>
        </w:rPr>
        <w:t xml:space="preserve"> </w:t>
      </w:r>
      <w:r>
        <w:rPr>
          <w:sz w:val="16"/>
          <w:szCs w:val="16"/>
        </w:rPr>
        <w:t>Текст включается</w:t>
      </w:r>
      <w:r w:rsidRPr="00B7409C">
        <w:rPr>
          <w:sz w:val="16"/>
          <w:szCs w:val="16"/>
        </w:rPr>
        <w:t xml:space="preserve"> </w:t>
      </w:r>
      <w:r>
        <w:rPr>
          <w:sz w:val="16"/>
          <w:szCs w:val="16"/>
        </w:rPr>
        <w:t>в уведомление о признании квалифицированным инвестором в случае, если клиент</w:t>
      </w:r>
      <w:r w:rsidRPr="00B7409C">
        <w:rPr>
          <w:sz w:val="16"/>
          <w:szCs w:val="16"/>
        </w:rPr>
        <w:t xml:space="preserve"> - </w:t>
      </w:r>
      <w:r>
        <w:rPr>
          <w:sz w:val="16"/>
          <w:szCs w:val="16"/>
        </w:rPr>
        <w:t>физическое лицо признан квалиф</w:t>
      </w:r>
      <w:r>
        <w:rPr>
          <w:sz w:val="16"/>
          <w:szCs w:val="16"/>
        </w:rPr>
        <w:t>и</w:t>
      </w:r>
      <w:r>
        <w:rPr>
          <w:sz w:val="16"/>
          <w:szCs w:val="16"/>
        </w:rPr>
        <w:t>цированным инвестором в рамках договора о брокерском обслуживании (брокерской деятельности).</w:t>
      </w:r>
    </w:p>
  </w:footnote>
  <w:footnote w:id="7">
    <w:p w:rsidR="00482795" w:rsidRPr="00B7409C" w:rsidRDefault="00482795" w:rsidP="00A8116E">
      <w:pPr>
        <w:pStyle w:val="af3"/>
        <w:rPr>
          <w:sz w:val="16"/>
          <w:szCs w:val="16"/>
        </w:rPr>
      </w:pPr>
      <w:r w:rsidRPr="00B7409C">
        <w:rPr>
          <w:rStyle w:val="af5"/>
          <w:sz w:val="16"/>
          <w:szCs w:val="16"/>
        </w:rPr>
        <w:footnoteRef/>
      </w:r>
      <w:r w:rsidRPr="00B7409C">
        <w:rPr>
          <w:sz w:val="16"/>
          <w:szCs w:val="16"/>
        </w:rPr>
        <w:t xml:space="preserve"> </w:t>
      </w:r>
      <w:r>
        <w:rPr>
          <w:sz w:val="16"/>
          <w:szCs w:val="16"/>
        </w:rPr>
        <w:t>Текст включается</w:t>
      </w:r>
      <w:r w:rsidRPr="00B7409C">
        <w:rPr>
          <w:sz w:val="16"/>
          <w:szCs w:val="16"/>
        </w:rPr>
        <w:t xml:space="preserve"> </w:t>
      </w:r>
      <w:r>
        <w:rPr>
          <w:sz w:val="16"/>
          <w:szCs w:val="16"/>
        </w:rPr>
        <w:t>в уведомление о признании квалифицированным инвестором в случае, если клиент</w:t>
      </w:r>
      <w:r w:rsidRPr="00B7409C">
        <w:rPr>
          <w:sz w:val="16"/>
          <w:szCs w:val="16"/>
        </w:rPr>
        <w:t xml:space="preserve"> - </w:t>
      </w:r>
      <w:r>
        <w:rPr>
          <w:sz w:val="16"/>
          <w:szCs w:val="16"/>
        </w:rPr>
        <w:t>физическое лицо признан квалиф</w:t>
      </w:r>
      <w:r>
        <w:rPr>
          <w:sz w:val="16"/>
          <w:szCs w:val="16"/>
        </w:rPr>
        <w:t>и</w:t>
      </w:r>
      <w:r>
        <w:rPr>
          <w:sz w:val="16"/>
          <w:szCs w:val="16"/>
        </w:rPr>
        <w:t>цированным инвестором в рамках договора доверительного управления (деятельности по управлению ценными бумагами).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Default="00EA0C46">
    <w:pPr>
      <w:pStyle w:val="a3"/>
      <w:jc w:val="center"/>
    </w:pPr>
    <w:fldSimple w:instr=" PAGE   \* MERGEFORMAT ">
      <w:r w:rsidR="005157A7">
        <w:rPr>
          <w:noProof/>
        </w:rPr>
        <w:t>34</w:t>
      </w:r>
    </w:fldSimple>
  </w:p>
  <w:p w:rsidR="00482795" w:rsidRPr="00AA78E7" w:rsidRDefault="00482795">
    <w:pPr>
      <w:pStyle w:val="a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Pr="00B0012C" w:rsidRDefault="00482795" w:rsidP="00B001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95" w:rsidRPr="00B0012C" w:rsidRDefault="00482795" w:rsidP="00B001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RTF_Num 15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/>
      </w:pPr>
      <w:rPr>
        <w:rFonts w:cs="Times New Roman"/>
      </w:rPr>
    </w:lvl>
  </w:abstractNum>
  <w:abstractNum w:abstractNumId="1">
    <w:nsid w:val="095B1CD7"/>
    <w:multiLevelType w:val="hybridMultilevel"/>
    <w:tmpl w:val="30C676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7803AC6"/>
    <w:multiLevelType w:val="hybridMultilevel"/>
    <w:tmpl w:val="EC6A29C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CB804E6"/>
    <w:multiLevelType w:val="hybridMultilevel"/>
    <w:tmpl w:val="FE9A0CF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01E5A63"/>
    <w:multiLevelType w:val="hybridMultilevel"/>
    <w:tmpl w:val="79A2A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1400C8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sz w:val="28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2014CE"/>
    <w:multiLevelType w:val="hybridMultilevel"/>
    <w:tmpl w:val="B204BD54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8CC4B94"/>
    <w:multiLevelType w:val="hybridMultilevel"/>
    <w:tmpl w:val="77F2F0C8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CC6627E"/>
    <w:multiLevelType w:val="hybridMultilevel"/>
    <w:tmpl w:val="957EAF9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B9220ED"/>
    <w:multiLevelType w:val="multilevel"/>
    <w:tmpl w:val="B574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34F55"/>
    <w:multiLevelType w:val="hybridMultilevel"/>
    <w:tmpl w:val="8868667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9F67EF1"/>
    <w:multiLevelType w:val="hybridMultilevel"/>
    <w:tmpl w:val="5DB44700"/>
    <w:lvl w:ilvl="0" w:tplc="0419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1">
    <w:nsid w:val="620F3007"/>
    <w:multiLevelType w:val="hybridMultilevel"/>
    <w:tmpl w:val="6672AA3A"/>
    <w:lvl w:ilvl="0" w:tplc="E1400C8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661DE4"/>
    <w:multiLevelType w:val="hybridMultilevel"/>
    <w:tmpl w:val="BEBCC280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6F1A0C80"/>
    <w:multiLevelType w:val="hybridMultilevel"/>
    <w:tmpl w:val="64103146"/>
    <w:lvl w:ilvl="0" w:tplc="E1400C8E">
      <w:numFmt w:val="bullet"/>
      <w:lvlText w:val="-"/>
      <w:lvlJc w:val="left"/>
      <w:pPr>
        <w:tabs>
          <w:tab w:val="num" w:pos="1429"/>
        </w:tabs>
        <w:ind w:left="1069"/>
      </w:pPr>
      <w:rPr>
        <w:rFonts w:ascii="Times New Roman" w:eastAsia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748D2893"/>
    <w:multiLevelType w:val="multilevel"/>
    <w:tmpl w:val="9462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D1CA8"/>
    <w:multiLevelType w:val="hybridMultilevel"/>
    <w:tmpl w:val="606EE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  <w:b/>
        <w:i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91F5FC7"/>
    <w:multiLevelType w:val="hybridMultilevel"/>
    <w:tmpl w:val="2A70735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9"/>
  </w:num>
  <w:num w:numId="5">
    <w:abstractNumId w:val="16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11"/>
  </w:num>
  <w:num w:numId="14">
    <w:abstractNumId w:val="4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14827"/>
    <w:rsid w:val="00000BF4"/>
    <w:rsid w:val="00000C71"/>
    <w:rsid w:val="0000332C"/>
    <w:rsid w:val="00003B9E"/>
    <w:rsid w:val="00004C9D"/>
    <w:rsid w:val="000061FB"/>
    <w:rsid w:val="000062ED"/>
    <w:rsid w:val="00006A82"/>
    <w:rsid w:val="000070DD"/>
    <w:rsid w:val="00007D1A"/>
    <w:rsid w:val="000110A2"/>
    <w:rsid w:val="0001145D"/>
    <w:rsid w:val="00012778"/>
    <w:rsid w:val="00013444"/>
    <w:rsid w:val="00013735"/>
    <w:rsid w:val="0001445F"/>
    <w:rsid w:val="000144B0"/>
    <w:rsid w:val="000149E2"/>
    <w:rsid w:val="00014E5C"/>
    <w:rsid w:val="00015774"/>
    <w:rsid w:val="00015AC3"/>
    <w:rsid w:val="000161B3"/>
    <w:rsid w:val="000165E1"/>
    <w:rsid w:val="00016B3E"/>
    <w:rsid w:val="00016D58"/>
    <w:rsid w:val="000171FF"/>
    <w:rsid w:val="00020DF0"/>
    <w:rsid w:val="00021024"/>
    <w:rsid w:val="0002102C"/>
    <w:rsid w:val="00022292"/>
    <w:rsid w:val="00022315"/>
    <w:rsid w:val="00022D87"/>
    <w:rsid w:val="00023500"/>
    <w:rsid w:val="00023A87"/>
    <w:rsid w:val="00023F4C"/>
    <w:rsid w:val="00024232"/>
    <w:rsid w:val="00025A96"/>
    <w:rsid w:val="00025E58"/>
    <w:rsid w:val="00026DE4"/>
    <w:rsid w:val="00027886"/>
    <w:rsid w:val="000319DF"/>
    <w:rsid w:val="0003347A"/>
    <w:rsid w:val="00033F86"/>
    <w:rsid w:val="00035A53"/>
    <w:rsid w:val="00036B83"/>
    <w:rsid w:val="000370A3"/>
    <w:rsid w:val="000374D8"/>
    <w:rsid w:val="00037B0B"/>
    <w:rsid w:val="00040009"/>
    <w:rsid w:val="0004069E"/>
    <w:rsid w:val="00041BA0"/>
    <w:rsid w:val="00042569"/>
    <w:rsid w:val="000428A5"/>
    <w:rsid w:val="00043AD7"/>
    <w:rsid w:val="000447DC"/>
    <w:rsid w:val="00044AA1"/>
    <w:rsid w:val="00044C06"/>
    <w:rsid w:val="0004659E"/>
    <w:rsid w:val="000469E2"/>
    <w:rsid w:val="00047337"/>
    <w:rsid w:val="00050CF3"/>
    <w:rsid w:val="000522EC"/>
    <w:rsid w:val="00053A61"/>
    <w:rsid w:val="000543D2"/>
    <w:rsid w:val="00054FE0"/>
    <w:rsid w:val="00056CD6"/>
    <w:rsid w:val="00056DCA"/>
    <w:rsid w:val="00057E2A"/>
    <w:rsid w:val="00060AE0"/>
    <w:rsid w:val="000610A5"/>
    <w:rsid w:val="00061AF5"/>
    <w:rsid w:val="00061B93"/>
    <w:rsid w:val="0006224A"/>
    <w:rsid w:val="00062714"/>
    <w:rsid w:val="00062E76"/>
    <w:rsid w:val="00063E75"/>
    <w:rsid w:val="00064251"/>
    <w:rsid w:val="0006426B"/>
    <w:rsid w:val="000649D9"/>
    <w:rsid w:val="00064CFD"/>
    <w:rsid w:val="00065BBA"/>
    <w:rsid w:val="00065D68"/>
    <w:rsid w:val="000661E2"/>
    <w:rsid w:val="0006623D"/>
    <w:rsid w:val="00066271"/>
    <w:rsid w:val="00067B48"/>
    <w:rsid w:val="000700E2"/>
    <w:rsid w:val="000705F2"/>
    <w:rsid w:val="0007149B"/>
    <w:rsid w:val="00071A5E"/>
    <w:rsid w:val="00071B49"/>
    <w:rsid w:val="0007212B"/>
    <w:rsid w:val="00072FEA"/>
    <w:rsid w:val="00073D3A"/>
    <w:rsid w:val="00074313"/>
    <w:rsid w:val="00074BEF"/>
    <w:rsid w:val="00076DD5"/>
    <w:rsid w:val="00077806"/>
    <w:rsid w:val="00077BE3"/>
    <w:rsid w:val="00080480"/>
    <w:rsid w:val="00080485"/>
    <w:rsid w:val="00082109"/>
    <w:rsid w:val="000821B4"/>
    <w:rsid w:val="0008497E"/>
    <w:rsid w:val="00084FB0"/>
    <w:rsid w:val="00085B3E"/>
    <w:rsid w:val="00085B69"/>
    <w:rsid w:val="00086B74"/>
    <w:rsid w:val="00086EC1"/>
    <w:rsid w:val="00087006"/>
    <w:rsid w:val="00087107"/>
    <w:rsid w:val="00087D8A"/>
    <w:rsid w:val="00090974"/>
    <w:rsid w:val="00090FCD"/>
    <w:rsid w:val="00092748"/>
    <w:rsid w:val="0009357C"/>
    <w:rsid w:val="00093C01"/>
    <w:rsid w:val="000942B0"/>
    <w:rsid w:val="00094823"/>
    <w:rsid w:val="00095BE6"/>
    <w:rsid w:val="00096838"/>
    <w:rsid w:val="000A0203"/>
    <w:rsid w:val="000A0833"/>
    <w:rsid w:val="000A0DA6"/>
    <w:rsid w:val="000A11A4"/>
    <w:rsid w:val="000A180A"/>
    <w:rsid w:val="000A22AB"/>
    <w:rsid w:val="000A4030"/>
    <w:rsid w:val="000A7298"/>
    <w:rsid w:val="000A75EF"/>
    <w:rsid w:val="000A7733"/>
    <w:rsid w:val="000A7D07"/>
    <w:rsid w:val="000B31E5"/>
    <w:rsid w:val="000B35F7"/>
    <w:rsid w:val="000B3702"/>
    <w:rsid w:val="000B3B87"/>
    <w:rsid w:val="000B4AF0"/>
    <w:rsid w:val="000B5201"/>
    <w:rsid w:val="000B6A62"/>
    <w:rsid w:val="000B77F7"/>
    <w:rsid w:val="000C0DC0"/>
    <w:rsid w:val="000C1F65"/>
    <w:rsid w:val="000C2475"/>
    <w:rsid w:val="000C27BE"/>
    <w:rsid w:val="000C2CD3"/>
    <w:rsid w:val="000C3205"/>
    <w:rsid w:val="000C32A0"/>
    <w:rsid w:val="000C32DC"/>
    <w:rsid w:val="000C35B2"/>
    <w:rsid w:val="000C38FE"/>
    <w:rsid w:val="000C4481"/>
    <w:rsid w:val="000C55D4"/>
    <w:rsid w:val="000C5EBD"/>
    <w:rsid w:val="000C5F7B"/>
    <w:rsid w:val="000C6214"/>
    <w:rsid w:val="000C6A52"/>
    <w:rsid w:val="000C6A96"/>
    <w:rsid w:val="000C6BF0"/>
    <w:rsid w:val="000D05DC"/>
    <w:rsid w:val="000D1001"/>
    <w:rsid w:val="000D1874"/>
    <w:rsid w:val="000D1A44"/>
    <w:rsid w:val="000D1C27"/>
    <w:rsid w:val="000D22AC"/>
    <w:rsid w:val="000D22AD"/>
    <w:rsid w:val="000D2897"/>
    <w:rsid w:val="000D4EB7"/>
    <w:rsid w:val="000D6ABB"/>
    <w:rsid w:val="000E0EB6"/>
    <w:rsid w:val="000E1AB0"/>
    <w:rsid w:val="000E1C35"/>
    <w:rsid w:val="000E1ED1"/>
    <w:rsid w:val="000E1F43"/>
    <w:rsid w:val="000E2B8F"/>
    <w:rsid w:val="000E3B74"/>
    <w:rsid w:val="000E3E6A"/>
    <w:rsid w:val="000E4A3B"/>
    <w:rsid w:val="000E4BEE"/>
    <w:rsid w:val="000E5621"/>
    <w:rsid w:val="000E599A"/>
    <w:rsid w:val="000E5C5A"/>
    <w:rsid w:val="000E6751"/>
    <w:rsid w:val="000E6E92"/>
    <w:rsid w:val="000E70C5"/>
    <w:rsid w:val="000E7186"/>
    <w:rsid w:val="000E7EFD"/>
    <w:rsid w:val="000F04CB"/>
    <w:rsid w:val="000F0F00"/>
    <w:rsid w:val="000F0F5E"/>
    <w:rsid w:val="000F18A5"/>
    <w:rsid w:val="000F1D78"/>
    <w:rsid w:val="000F2207"/>
    <w:rsid w:val="000F2845"/>
    <w:rsid w:val="000F2E96"/>
    <w:rsid w:val="000F365E"/>
    <w:rsid w:val="000F4857"/>
    <w:rsid w:val="000F56C6"/>
    <w:rsid w:val="000F5C60"/>
    <w:rsid w:val="000F6061"/>
    <w:rsid w:val="000F62CB"/>
    <w:rsid w:val="000F633C"/>
    <w:rsid w:val="000F6853"/>
    <w:rsid w:val="000F6B0C"/>
    <w:rsid w:val="000F7053"/>
    <w:rsid w:val="000F7056"/>
    <w:rsid w:val="000F77AC"/>
    <w:rsid w:val="000F7C64"/>
    <w:rsid w:val="00100B81"/>
    <w:rsid w:val="00101D8E"/>
    <w:rsid w:val="00102236"/>
    <w:rsid w:val="00102837"/>
    <w:rsid w:val="001028D1"/>
    <w:rsid w:val="00102BF7"/>
    <w:rsid w:val="00102FE6"/>
    <w:rsid w:val="00103522"/>
    <w:rsid w:val="00103969"/>
    <w:rsid w:val="00103D61"/>
    <w:rsid w:val="00103E41"/>
    <w:rsid w:val="0010464C"/>
    <w:rsid w:val="0010562F"/>
    <w:rsid w:val="00105DB2"/>
    <w:rsid w:val="001064C8"/>
    <w:rsid w:val="001066CB"/>
    <w:rsid w:val="001073FC"/>
    <w:rsid w:val="00107FFD"/>
    <w:rsid w:val="00111DC7"/>
    <w:rsid w:val="001122CC"/>
    <w:rsid w:val="0011322A"/>
    <w:rsid w:val="001134A8"/>
    <w:rsid w:val="00114248"/>
    <w:rsid w:val="00115966"/>
    <w:rsid w:val="00115D83"/>
    <w:rsid w:val="00115E5B"/>
    <w:rsid w:val="00116AD7"/>
    <w:rsid w:val="0011752C"/>
    <w:rsid w:val="00120E58"/>
    <w:rsid w:val="00120F33"/>
    <w:rsid w:val="001228AA"/>
    <w:rsid w:val="00123444"/>
    <w:rsid w:val="001237A6"/>
    <w:rsid w:val="001237C0"/>
    <w:rsid w:val="0012388D"/>
    <w:rsid w:val="00124EDE"/>
    <w:rsid w:val="00125532"/>
    <w:rsid w:val="00125538"/>
    <w:rsid w:val="0012660E"/>
    <w:rsid w:val="00126E41"/>
    <w:rsid w:val="0012721E"/>
    <w:rsid w:val="001277E1"/>
    <w:rsid w:val="00130774"/>
    <w:rsid w:val="00130A06"/>
    <w:rsid w:val="00130BE4"/>
    <w:rsid w:val="00130E44"/>
    <w:rsid w:val="001312F8"/>
    <w:rsid w:val="00131DDE"/>
    <w:rsid w:val="00131E1D"/>
    <w:rsid w:val="00131EE8"/>
    <w:rsid w:val="00132012"/>
    <w:rsid w:val="00132620"/>
    <w:rsid w:val="0013317C"/>
    <w:rsid w:val="00133652"/>
    <w:rsid w:val="001343FD"/>
    <w:rsid w:val="0013492C"/>
    <w:rsid w:val="00135B32"/>
    <w:rsid w:val="00135CD5"/>
    <w:rsid w:val="00135F92"/>
    <w:rsid w:val="001403E8"/>
    <w:rsid w:val="00140A63"/>
    <w:rsid w:val="001412D0"/>
    <w:rsid w:val="001412F1"/>
    <w:rsid w:val="00141402"/>
    <w:rsid w:val="00142623"/>
    <w:rsid w:val="001435ED"/>
    <w:rsid w:val="00143A5C"/>
    <w:rsid w:val="00145122"/>
    <w:rsid w:val="001458C1"/>
    <w:rsid w:val="0014652B"/>
    <w:rsid w:val="00146C17"/>
    <w:rsid w:val="001475B8"/>
    <w:rsid w:val="0015067B"/>
    <w:rsid w:val="00150C18"/>
    <w:rsid w:val="001517C6"/>
    <w:rsid w:val="0015265E"/>
    <w:rsid w:val="00152A7D"/>
    <w:rsid w:val="001552D8"/>
    <w:rsid w:val="001555B6"/>
    <w:rsid w:val="00155873"/>
    <w:rsid w:val="0015708E"/>
    <w:rsid w:val="00157095"/>
    <w:rsid w:val="001577A1"/>
    <w:rsid w:val="00161BF2"/>
    <w:rsid w:val="00161F86"/>
    <w:rsid w:val="001621E1"/>
    <w:rsid w:val="00162527"/>
    <w:rsid w:val="00163351"/>
    <w:rsid w:val="00163C52"/>
    <w:rsid w:val="00163C7D"/>
    <w:rsid w:val="00165A15"/>
    <w:rsid w:val="0016612E"/>
    <w:rsid w:val="00166355"/>
    <w:rsid w:val="00166531"/>
    <w:rsid w:val="00166541"/>
    <w:rsid w:val="001678F8"/>
    <w:rsid w:val="00167C4D"/>
    <w:rsid w:val="00167E65"/>
    <w:rsid w:val="00170264"/>
    <w:rsid w:val="00170422"/>
    <w:rsid w:val="001711A2"/>
    <w:rsid w:val="00171838"/>
    <w:rsid w:val="00171934"/>
    <w:rsid w:val="001719DC"/>
    <w:rsid w:val="001721FC"/>
    <w:rsid w:val="00173B0C"/>
    <w:rsid w:val="00173E1A"/>
    <w:rsid w:val="00174CEF"/>
    <w:rsid w:val="00175343"/>
    <w:rsid w:val="00175406"/>
    <w:rsid w:val="001758B7"/>
    <w:rsid w:val="001760DB"/>
    <w:rsid w:val="00176AA7"/>
    <w:rsid w:val="001771DE"/>
    <w:rsid w:val="00177C96"/>
    <w:rsid w:val="00177D98"/>
    <w:rsid w:val="00180A71"/>
    <w:rsid w:val="00181626"/>
    <w:rsid w:val="00181CCD"/>
    <w:rsid w:val="00181FA6"/>
    <w:rsid w:val="00182309"/>
    <w:rsid w:val="00183B7F"/>
    <w:rsid w:val="00184115"/>
    <w:rsid w:val="00184148"/>
    <w:rsid w:val="001849A6"/>
    <w:rsid w:val="001854BE"/>
    <w:rsid w:val="00185BDE"/>
    <w:rsid w:val="00186646"/>
    <w:rsid w:val="0018788E"/>
    <w:rsid w:val="00190468"/>
    <w:rsid w:val="0019202C"/>
    <w:rsid w:val="00192A35"/>
    <w:rsid w:val="00192F20"/>
    <w:rsid w:val="00194B7D"/>
    <w:rsid w:val="00196286"/>
    <w:rsid w:val="0019686C"/>
    <w:rsid w:val="00196EFF"/>
    <w:rsid w:val="00197564"/>
    <w:rsid w:val="00197E5F"/>
    <w:rsid w:val="00197F48"/>
    <w:rsid w:val="001A0355"/>
    <w:rsid w:val="001A0735"/>
    <w:rsid w:val="001A0775"/>
    <w:rsid w:val="001A11F7"/>
    <w:rsid w:val="001A1B19"/>
    <w:rsid w:val="001A2916"/>
    <w:rsid w:val="001A30F6"/>
    <w:rsid w:val="001A4380"/>
    <w:rsid w:val="001A4DC2"/>
    <w:rsid w:val="001A6774"/>
    <w:rsid w:val="001A6B36"/>
    <w:rsid w:val="001A6EBC"/>
    <w:rsid w:val="001A7254"/>
    <w:rsid w:val="001B16F0"/>
    <w:rsid w:val="001B25BA"/>
    <w:rsid w:val="001B264B"/>
    <w:rsid w:val="001B3832"/>
    <w:rsid w:val="001B403B"/>
    <w:rsid w:val="001B6C9C"/>
    <w:rsid w:val="001B7027"/>
    <w:rsid w:val="001B7B8B"/>
    <w:rsid w:val="001C14DC"/>
    <w:rsid w:val="001C1F04"/>
    <w:rsid w:val="001C2C87"/>
    <w:rsid w:val="001C4B46"/>
    <w:rsid w:val="001C52E5"/>
    <w:rsid w:val="001C66BA"/>
    <w:rsid w:val="001C6B23"/>
    <w:rsid w:val="001C6E21"/>
    <w:rsid w:val="001C7023"/>
    <w:rsid w:val="001C7354"/>
    <w:rsid w:val="001C7BA5"/>
    <w:rsid w:val="001D02D8"/>
    <w:rsid w:val="001D047B"/>
    <w:rsid w:val="001D0801"/>
    <w:rsid w:val="001D10ED"/>
    <w:rsid w:val="001D1312"/>
    <w:rsid w:val="001D17DA"/>
    <w:rsid w:val="001D21B3"/>
    <w:rsid w:val="001D238A"/>
    <w:rsid w:val="001D32D6"/>
    <w:rsid w:val="001D36A3"/>
    <w:rsid w:val="001D4130"/>
    <w:rsid w:val="001D659A"/>
    <w:rsid w:val="001D73C6"/>
    <w:rsid w:val="001D7DAA"/>
    <w:rsid w:val="001E06FB"/>
    <w:rsid w:val="001E08AA"/>
    <w:rsid w:val="001E0D22"/>
    <w:rsid w:val="001E0EBF"/>
    <w:rsid w:val="001E1727"/>
    <w:rsid w:val="001E22E8"/>
    <w:rsid w:val="001E26E1"/>
    <w:rsid w:val="001E353B"/>
    <w:rsid w:val="001E47E9"/>
    <w:rsid w:val="001E49AB"/>
    <w:rsid w:val="001E4AE0"/>
    <w:rsid w:val="001E4B6C"/>
    <w:rsid w:val="001E4F5C"/>
    <w:rsid w:val="001E55EE"/>
    <w:rsid w:val="001E78FB"/>
    <w:rsid w:val="001E7EE3"/>
    <w:rsid w:val="001F03EA"/>
    <w:rsid w:val="001F0A31"/>
    <w:rsid w:val="001F1B8E"/>
    <w:rsid w:val="001F1D0C"/>
    <w:rsid w:val="001F1F80"/>
    <w:rsid w:val="001F2867"/>
    <w:rsid w:val="001F41EF"/>
    <w:rsid w:val="001F4F63"/>
    <w:rsid w:val="001F58C4"/>
    <w:rsid w:val="001F5E0D"/>
    <w:rsid w:val="001F5E59"/>
    <w:rsid w:val="001F6605"/>
    <w:rsid w:val="001F7612"/>
    <w:rsid w:val="001F7877"/>
    <w:rsid w:val="001F7974"/>
    <w:rsid w:val="001F7CF1"/>
    <w:rsid w:val="00200036"/>
    <w:rsid w:val="00200B5B"/>
    <w:rsid w:val="00200E36"/>
    <w:rsid w:val="00201AB7"/>
    <w:rsid w:val="002021CA"/>
    <w:rsid w:val="002025BE"/>
    <w:rsid w:val="00203806"/>
    <w:rsid w:val="00203C7F"/>
    <w:rsid w:val="002041EE"/>
    <w:rsid w:val="002045C9"/>
    <w:rsid w:val="002047C9"/>
    <w:rsid w:val="00204842"/>
    <w:rsid w:val="0020505A"/>
    <w:rsid w:val="00205080"/>
    <w:rsid w:val="002054D5"/>
    <w:rsid w:val="002058B6"/>
    <w:rsid w:val="00205959"/>
    <w:rsid w:val="00205E26"/>
    <w:rsid w:val="0020736B"/>
    <w:rsid w:val="00210D91"/>
    <w:rsid w:val="00210E45"/>
    <w:rsid w:val="00211079"/>
    <w:rsid w:val="00211430"/>
    <w:rsid w:val="00212A4D"/>
    <w:rsid w:val="002152DA"/>
    <w:rsid w:val="0021552C"/>
    <w:rsid w:val="002173DC"/>
    <w:rsid w:val="00217521"/>
    <w:rsid w:val="0021763E"/>
    <w:rsid w:val="00217AF7"/>
    <w:rsid w:val="0022082D"/>
    <w:rsid w:val="0022093A"/>
    <w:rsid w:val="00220BF8"/>
    <w:rsid w:val="0022325C"/>
    <w:rsid w:val="00223DFC"/>
    <w:rsid w:val="00223F47"/>
    <w:rsid w:val="00224B42"/>
    <w:rsid w:val="00224E1B"/>
    <w:rsid w:val="00225432"/>
    <w:rsid w:val="00225AC9"/>
    <w:rsid w:val="00226551"/>
    <w:rsid w:val="0022710D"/>
    <w:rsid w:val="002304DC"/>
    <w:rsid w:val="002320F8"/>
    <w:rsid w:val="00232346"/>
    <w:rsid w:val="00232A17"/>
    <w:rsid w:val="00234709"/>
    <w:rsid w:val="00234CA0"/>
    <w:rsid w:val="002362C0"/>
    <w:rsid w:val="002374A2"/>
    <w:rsid w:val="00237575"/>
    <w:rsid w:val="00237B3E"/>
    <w:rsid w:val="00240391"/>
    <w:rsid w:val="00240898"/>
    <w:rsid w:val="0024097A"/>
    <w:rsid w:val="002410DC"/>
    <w:rsid w:val="002416DC"/>
    <w:rsid w:val="00241726"/>
    <w:rsid w:val="00241BC4"/>
    <w:rsid w:val="00242C48"/>
    <w:rsid w:val="00242CAD"/>
    <w:rsid w:val="00243D35"/>
    <w:rsid w:val="00244D31"/>
    <w:rsid w:val="00246AA5"/>
    <w:rsid w:val="00246E5E"/>
    <w:rsid w:val="002470A2"/>
    <w:rsid w:val="0025040A"/>
    <w:rsid w:val="00250BD9"/>
    <w:rsid w:val="00250E93"/>
    <w:rsid w:val="002511F9"/>
    <w:rsid w:val="0025141C"/>
    <w:rsid w:val="00252D5E"/>
    <w:rsid w:val="002537D3"/>
    <w:rsid w:val="00253963"/>
    <w:rsid w:val="00253AF0"/>
    <w:rsid w:val="00253CA0"/>
    <w:rsid w:val="002546F0"/>
    <w:rsid w:val="00254AFC"/>
    <w:rsid w:val="00254C11"/>
    <w:rsid w:val="00256C27"/>
    <w:rsid w:val="00257D77"/>
    <w:rsid w:val="002601B4"/>
    <w:rsid w:val="00260922"/>
    <w:rsid w:val="00260A26"/>
    <w:rsid w:val="00261009"/>
    <w:rsid w:val="0026113A"/>
    <w:rsid w:val="00261CCA"/>
    <w:rsid w:val="00262398"/>
    <w:rsid w:val="00262BA1"/>
    <w:rsid w:val="00262E1F"/>
    <w:rsid w:val="00262EE2"/>
    <w:rsid w:val="00263774"/>
    <w:rsid w:val="00264454"/>
    <w:rsid w:val="00265D62"/>
    <w:rsid w:val="00265FA4"/>
    <w:rsid w:val="002660F6"/>
    <w:rsid w:val="00267C9C"/>
    <w:rsid w:val="00270478"/>
    <w:rsid w:val="002706BC"/>
    <w:rsid w:val="00270DD9"/>
    <w:rsid w:val="002718F3"/>
    <w:rsid w:val="002719B0"/>
    <w:rsid w:val="00271BC5"/>
    <w:rsid w:val="00272F96"/>
    <w:rsid w:val="00272FC4"/>
    <w:rsid w:val="002743D3"/>
    <w:rsid w:val="0027443C"/>
    <w:rsid w:val="002754A4"/>
    <w:rsid w:val="00275612"/>
    <w:rsid w:val="00275BE0"/>
    <w:rsid w:val="00280D90"/>
    <w:rsid w:val="00281E55"/>
    <w:rsid w:val="00281F77"/>
    <w:rsid w:val="002827F3"/>
    <w:rsid w:val="00282A83"/>
    <w:rsid w:val="002835ED"/>
    <w:rsid w:val="00283A4D"/>
    <w:rsid w:val="00284349"/>
    <w:rsid w:val="00284D37"/>
    <w:rsid w:val="00286C16"/>
    <w:rsid w:val="00286D24"/>
    <w:rsid w:val="0028797A"/>
    <w:rsid w:val="0029085D"/>
    <w:rsid w:val="00290F67"/>
    <w:rsid w:val="00291126"/>
    <w:rsid w:val="0029160B"/>
    <w:rsid w:val="002918D7"/>
    <w:rsid w:val="00291B4D"/>
    <w:rsid w:val="00291F21"/>
    <w:rsid w:val="00291F6D"/>
    <w:rsid w:val="00292FFB"/>
    <w:rsid w:val="00294184"/>
    <w:rsid w:val="00294504"/>
    <w:rsid w:val="00294549"/>
    <w:rsid w:val="002956A7"/>
    <w:rsid w:val="0029684B"/>
    <w:rsid w:val="00296ACC"/>
    <w:rsid w:val="002976A5"/>
    <w:rsid w:val="00297B0C"/>
    <w:rsid w:val="002A0020"/>
    <w:rsid w:val="002A14DF"/>
    <w:rsid w:val="002A4121"/>
    <w:rsid w:val="002A47BF"/>
    <w:rsid w:val="002A4D7D"/>
    <w:rsid w:val="002A4DBF"/>
    <w:rsid w:val="002A54C2"/>
    <w:rsid w:val="002A55AF"/>
    <w:rsid w:val="002A5A47"/>
    <w:rsid w:val="002A6381"/>
    <w:rsid w:val="002A6A90"/>
    <w:rsid w:val="002B0128"/>
    <w:rsid w:val="002B09EB"/>
    <w:rsid w:val="002B0C56"/>
    <w:rsid w:val="002B0F31"/>
    <w:rsid w:val="002B24C6"/>
    <w:rsid w:val="002B346D"/>
    <w:rsid w:val="002B5863"/>
    <w:rsid w:val="002B6FFB"/>
    <w:rsid w:val="002B7133"/>
    <w:rsid w:val="002B74C1"/>
    <w:rsid w:val="002B7F9B"/>
    <w:rsid w:val="002C08D3"/>
    <w:rsid w:val="002C09F5"/>
    <w:rsid w:val="002C10DB"/>
    <w:rsid w:val="002C16B4"/>
    <w:rsid w:val="002C2619"/>
    <w:rsid w:val="002C2E83"/>
    <w:rsid w:val="002C3956"/>
    <w:rsid w:val="002C46D1"/>
    <w:rsid w:val="002C6BA7"/>
    <w:rsid w:val="002C6CD3"/>
    <w:rsid w:val="002C6CF9"/>
    <w:rsid w:val="002C70DB"/>
    <w:rsid w:val="002D1048"/>
    <w:rsid w:val="002D1C27"/>
    <w:rsid w:val="002D2742"/>
    <w:rsid w:val="002D3463"/>
    <w:rsid w:val="002D34BB"/>
    <w:rsid w:val="002D43F6"/>
    <w:rsid w:val="002D4BD8"/>
    <w:rsid w:val="002D4C04"/>
    <w:rsid w:val="002D4FBE"/>
    <w:rsid w:val="002D6A26"/>
    <w:rsid w:val="002D71B8"/>
    <w:rsid w:val="002D7960"/>
    <w:rsid w:val="002D7F4B"/>
    <w:rsid w:val="002E01E0"/>
    <w:rsid w:val="002E033F"/>
    <w:rsid w:val="002E04E9"/>
    <w:rsid w:val="002E1185"/>
    <w:rsid w:val="002E1807"/>
    <w:rsid w:val="002E23A5"/>
    <w:rsid w:val="002E2FA1"/>
    <w:rsid w:val="002E328E"/>
    <w:rsid w:val="002E3371"/>
    <w:rsid w:val="002E39EF"/>
    <w:rsid w:val="002E40F6"/>
    <w:rsid w:val="002E4A0B"/>
    <w:rsid w:val="002E5AB8"/>
    <w:rsid w:val="002E6C1D"/>
    <w:rsid w:val="002E6E65"/>
    <w:rsid w:val="002F0253"/>
    <w:rsid w:val="002F0857"/>
    <w:rsid w:val="002F1589"/>
    <w:rsid w:val="002F15CB"/>
    <w:rsid w:val="002F2864"/>
    <w:rsid w:val="002F294D"/>
    <w:rsid w:val="002F3938"/>
    <w:rsid w:val="002F3A87"/>
    <w:rsid w:val="002F6121"/>
    <w:rsid w:val="002F6457"/>
    <w:rsid w:val="002F6C41"/>
    <w:rsid w:val="003002BE"/>
    <w:rsid w:val="0030086A"/>
    <w:rsid w:val="00300C57"/>
    <w:rsid w:val="0030155D"/>
    <w:rsid w:val="00301E5D"/>
    <w:rsid w:val="00302622"/>
    <w:rsid w:val="0030276E"/>
    <w:rsid w:val="003027A6"/>
    <w:rsid w:val="003029F1"/>
    <w:rsid w:val="0030540C"/>
    <w:rsid w:val="00305D7F"/>
    <w:rsid w:val="00305EF4"/>
    <w:rsid w:val="0030604C"/>
    <w:rsid w:val="003060B6"/>
    <w:rsid w:val="003060BC"/>
    <w:rsid w:val="00306BD4"/>
    <w:rsid w:val="00307286"/>
    <w:rsid w:val="0031084C"/>
    <w:rsid w:val="00311F53"/>
    <w:rsid w:val="00313AEF"/>
    <w:rsid w:val="003145E8"/>
    <w:rsid w:val="003152DD"/>
    <w:rsid w:val="0031538E"/>
    <w:rsid w:val="003159D5"/>
    <w:rsid w:val="00315E96"/>
    <w:rsid w:val="003160D2"/>
    <w:rsid w:val="00316FBE"/>
    <w:rsid w:val="003174C0"/>
    <w:rsid w:val="00317A35"/>
    <w:rsid w:val="00320660"/>
    <w:rsid w:val="00321AC9"/>
    <w:rsid w:val="00321BFC"/>
    <w:rsid w:val="00322264"/>
    <w:rsid w:val="0032406E"/>
    <w:rsid w:val="00324705"/>
    <w:rsid w:val="00324F77"/>
    <w:rsid w:val="0032529B"/>
    <w:rsid w:val="003253F5"/>
    <w:rsid w:val="0032585B"/>
    <w:rsid w:val="00325BAE"/>
    <w:rsid w:val="003264CC"/>
    <w:rsid w:val="00326F55"/>
    <w:rsid w:val="00330124"/>
    <w:rsid w:val="00330B04"/>
    <w:rsid w:val="003314FA"/>
    <w:rsid w:val="003324B4"/>
    <w:rsid w:val="0033283C"/>
    <w:rsid w:val="00332B09"/>
    <w:rsid w:val="00332B25"/>
    <w:rsid w:val="003331CD"/>
    <w:rsid w:val="00333A24"/>
    <w:rsid w:val="0033431A"/>
    <w:rsid w:val="00334B2F"/>
    <w:rsid w:val="003354A2"/>
    <w:rsid w:val="00335A01"/>
    <w:rsid w:val="00335FC3"/>
    <w:rsid w:val="003369C0"/>
    <w:rsid w:val="00336D98"/>
    <w:rsid w:val="003370AF"/>
    <w:rsid w:val="00337868"/>
    <w:rsid w:val="00340541"/>
    <w:rsid w:val="00340804"/>
    <w:rsid w:val="00340B18"/>
    <w:rsid w:val="00341A58"/>
    <w:rsid w:val="00342813"/>
    <w:rsid w:val="00343275"/>
    <w:rsid w:val="00343589"/>
    <w:rsid w:val="003445E9"/>
    <w:rsid w:val="003448A1"/>
    <w:rsid w:val="003450F0"/>
    <w:rsid w:val="003454C6"/>
    <w:rsid w:val="003474D5"/>
    <w:rsid w:val="00347509"/>
    <w:rsid w:val="00347627"/>
    <w:rsid w:val="00350D10"/>
    <w:rsid w:val="00350EA9"/>
    <w:rsid w:val="003510EA"/>
    <w:rsid w:val="003527B6"/>
    <w:rsid w:val="00353A49"/>
    <w:rsid w:val="00353D93"/>
    <w:rsid w:val="00353F4C"/>
    <w:rsid w:val="00354DB0"/>
    <w:rsid w:val="003550D7"/>
    <w:rsid w:val="003569CA"/>
    <w:rsid w:val="0035754D"/>
    <w:rsid w:val="00360257"/>
    <w:rsid w:val="00360BD9"/>
    <w:rsid w:val="00361CF6"/>
    <w:rsid w:val="00364722"/>
    <w:rsid w:val="00364C57"/>
    <w:rsid w:val="00366DA1"/>
    <w:rsid w:val="00367310"/>
    <w:rsid w:val="00367F9E"/>
    <w:rsid w:val="003703C6"/>
    <w:rsid w:val="00370B8B"/>
    <w:rsid w:val="003712B6"/>
    <w:rsid w:val="00371B9A"/>
    <w:rsid w:val="00371D86"/>
    <w:rsid w:val="00372229"/>
    <w:rsid w:val="0037346F"/>
    <w:rsid w:val="003741DB"/>
    <w:rsid w:val="0037559A"/>
    <w:rsid w:val="00375A30"/>
    <w:rsid w:val="00376117"/>
    <w:rsid w:val="00376598"/>
    <w:rsid w:val="00376AB2"/>
    <w:rsid w:val="0037738D"/>
    <w:rsid w:val="00382F11"/>
    <w:rsid w:val="00384821"/>
    <w:rsid w:val="00385B39"/>
    <w:rsid w:val="00386055"/>
    <w:rsid w:val="003861A1"/>
    <w:rsid w:val="0038668D"/>
    <w:rsid w:val="00386B46"/>
    <w:rsid w:val="00387283"/>
    <w:rsid w:val="0038733A"/>
    <w:rsid w:val="00387B44"/>
    <w:rsid w:val="0039034E"/>
    <w:rsid w:val="00391FF7"/>
    <w:rsid w:val="003920E3"/>
    <w:rsid w:val="003925F2"/>
    <w:rsid w:val="00392C5C"/>
    <w:rsid w:val="00392E50"/>
    <w:rsid w:val="0039347C"/>
    <w:rsid w:val="003936F5"/>
    <w:rsid w:val="003939DD"/>
    <w:rsid w:val="00393E90"/>
    <w:rsid w:val="00394A98"/>
    <w:rsid w:val="00395BBA"/>
    <w:rsid w:val="0039794B"/>
    <w:rsid w:val="003A14DE"/>
    <w:rsid w:val="003A1680"/>
    <w:rsid w:val="003A236C"/>
    <w:rsid w:val="003A280C"/>
    <w:rsid w:val="003A28E2"/>
    <w:rsid w:val="003A3535"/>
    <w:rsid w:val="003A37B1"/>
    <w:rsid w:val="003A4072"/>
    <w:rsid w:val="003A5A49"/>
    <w:rsid w:val="003A62A7"/>
    <w:rsid w:val="003A6B5D"/>
    <w:rsid w:val="003A6BAA"/>
    <w:rsid w:val="003A7938"/>
    <w:rsid w:val="003A7A5F"/>
    <w:rsid w:val="003B00A9"/>
    <w:rsid w:val="003B0A62"/>
    <w:rsid w:val="003B0BFC"/>
    <w:rsid w:val="003B0FCA"/>
    <w:rsid w:val="003B1A4C"/>
    <w:rsid w:val="003B21E5"/>
    <w:rsid w:val="003B3DB7"/>
    <w:rsid w:val="003B3EE3"/>
    <w:rsid w:val="003B4A75"/>
    <w:rsid w:val="003B50B5"/>
    <w:rsid w:val="003B55B9"/>
    <w:rsid w:val="003B5EB5"/>
    <w:rsid w:val="003B61DC"/>
    <w:rsid w:val="003B65FB"/>
    <w:rsid w:val="003B67A9"/>
    <w:rsid w:val="003B6F15"/>
    <w:rsid w:val="003B6F25"/>
    <w:rsid w:val="003B6FF8"/>
    <w:rsid w:val="003B7297"/>
    <w:rsid w:val="003B757E"/>
    <w:rsid w:val="003C01CF"/>
    <w:rsid w:val="003C04B3"/>
    <w:rsid w:val="003C1429"/>
    <w:rsid w:val="003C18C4"/>
    <w:rsid w:val="003C1D6E"/>
    <w:rsid w:val="003C20CB"/>
    <w:rsid w:val="003C2BD8"/>
    <w:rsid w:val="003C344E"/>
    <w:rsid w:val="003C3483"/>
    <w:rsid w:val="003C40F8"/>
    <w:rsid w:val="003C465A"/>
    <w:rsid w:val="003C55D7"/>
    <w:rsid w:val="003C58BA"/>
    <w:rsid w:val="003C61E1"/>
    <w:rsid w:val="003C6C80"/>
    <w:rsid w:val="003C726C"/>
    <w:rsid w:val="003D01BA"/>
    <w:rsid w:val="003D06BC"/>
    <w:rsid w:val="003D1314"/>
    <w:rsid w:val="003D183C"/>
    <w:rsid w:val="003D1A78"/>
    <w:rsid w:val="003D2A5C"/>
    <w:rsid w:val="003D2AA9"/>
    <w:rsid w:val="003D2DEF"/>
    <w:rsid w:val="003D3898"/>
    <w:rsid w:val="003D3B4C"/>
    <w:rsid w:val="003D3F21"/>
    <w:rsid w:val="003D5117"/>
    <w:rsid w:val="003D5B57"/>
    <w:rsid w:val="003D5E76"/>
    <w:rsid w:val="003D66AC"/>
    <w:rsid w:val="003D6767"/>
    <w:rsid w:val="003D6D63"/>
    <w:rsid w:val="003D6E6F"/>
    <w:rsid w:val="003D7998"/>
    <w:rsid w:val="003D7BFB"/>
    <w:rsid w:val="003E0423"/>
    <w:rsid w:val="003E0A80"/>
    <w:rsid w:val="003E14D8"/>
    <w:rsid w:val="003E1CA9"/>
    <w:rsid w:val="003E1DFA"/>
    <w:rsid w:val="003E21FB"/>
    <w:rsid w:val="003E5367"/>
    <w:rsid w:val="003E58BC"/>
    <w:rsid w:val="003E58DA"/>
    <w:rsid w:val="003E612C"/>
    <w:rsid w:val="003E6203"/>
    <w:rsid w:val="003E6E59"/>
    <w:rsid w:val="003E7763"/>
    <w:rsid w:val="003E7EB7"/>
    <w:rsid w:val="003F0BE8"/>
    <w:rsid w:val="003F1064"/>
    <w:rsid w:val="003F1339"/>
    <w:rsid w:val="003F1B42"/>
    <w:rsid w:val="003F1B4B"/>
    <w:rsid w:val="003F1BE2"/>
    <w:rsid w:val="003F26B5"/>
    <w:rsid w:val="003F2CA0"/>
    <w:rsid w:val="003F306E"/>
    <w:rsid w:val="003F5C89"/>
    <w:rsid w:val="003F610A"/>
    <w:rsid w:val="003F674F"/>
    <w:rsid w:val="003F7CDB"/>
    <w:rsid w:val="00400666"/>
    <w:rsid w:val="00400A8B"/>
    <w:rsid w:val="004017E3"/>
    <w:rsid w:val="00401B8F"/>
    <w:rsid w:val="00402478"/>
    <w:rsid w:val="004026D1"/>
    <w:rsid w:val="004055B8"/>
    <w:rsid w:val="00405BB6"/>
    <w:rsid w:val="00407BF9"/>
    <w:rsid w:val="00410417"/>
    <w:rsid w:val="0041052A"/>
    <w:rsid w:val="00410818"/>
    <w:rsid w:val="004108ED"/>
    <w:rsid w:val="00411038"/>
    <w:rsid w:val="00411F83"/>
    <w:rsid w:val="00412225"/>
    <w:rsid w:val="00412E5F"/>
    <w:rsid w:val="004144AC"/>
    <w:rsid w:val="00416067"/>
    <w:rsid w:val="004172FC"/>
    <w:rsid w:val="004209D7"/>
    <w:rsid w:val="004209FE"/>
    <w:rsid w:val="004219F8"/>
    <w:rsid w:val="00421F9D"/>
    <w:rsid w:val="0042250F"/>
    <w:rsid w:val="00422D56"/>
    <w:rsid w:val="00422F0F"/>
    <w:rsid w:val="004239A4"/>
    <w:rsid w:val="00423A3C"/>
    <w:rsid w:val="00423CBF"/>
    <w:rsid w:val="0042489D"/>
    <w:rsid w:val="00424BFB"/>
    <w:rsid w:val="00424E21"/>
    <w:rsid w:val="00424F47"/>
    <w:rsid w:val="00425197"/>
    <w:rsid w:val="00425554"/>
    <w:rsid w:val="0042573C"/>
    <w:rsid w:val="00425827"/>
    <w:rsid w:val="00426DDD"/>
    <w:rsid w:val="00427020"/>
    <w:rsid w:val="00427726"/>
    <w:rsid w:val="00427D39"/>
    <w:rsid w:val="00430A32"/>
    <w:rsid w:val="00430C48"/>
    <w:rsid w:val="00430D5C"/>
    <w:rsid w:val="00431254"/>
    <w:rsid w:val="004314EC"/>
    <w:rsid w:val="004319C4"/>
    <w:rsid w:val="00431B1D"/>
    <w:rsid w:val="00431C80"/>
    <w:rsid w:val="004320C3"/>
    <w:rsid w:val="0043268C"/>
    <w:rsid w:val="00432CA2"/>
    <w:rsid w:val="00432F35"/>
    <w:rsid w:val="00433152"/>
    <w:rsid w:val="004333AE"/>
    <w:rsid w:val="00433488"/>
    <w:rsid w:val="004342F0"/>
    <w:rsid w:val="00434BDC"/>
    <w:rsid w:val="004350B5"/>
    <w:rsid w:val="004351EE"/>
    <w:rsid w:val="0043546B"/>
    <w:rsid w:val="00437D37"/>
    <w:rsid w:val="00441011"/>
    <w:rsid w:val="004411D7"/>
    <w:rsid w:val="00441568"/>
    <w:rsid w:val="0044241B"/>
    <w:rsid w:val="00442621"/>
    <w:rsid w:val="004459E9"/>
    <w:rsid w:val="00445C52"/>
    <w:rsid w:val="0044608F"/>
    <w:rsid w:val="00446E1B"/>
    <w:rsid w:val="0045151B"/>
    <w:rsid w:val="0045162F"/>
    <w:rsid w:val="00451B56"/>
    <w:rsid w:val="004524A4"/>
    <w:rsid w:val="00452C7B"/>
    <w:rsid w:val="00452E35"/>
    <w:rsid w:val="00453113"/>
    <w:rsid w:val="00453261"/>
    <w:rsid w:val="004539E8"/>
    <w:rsid w:val="004540AC"/>
    <w:rsid w:val="0045419D"/>
    <w:rsid w:val="00455939"/>
    <w:rsid w:val="0045666D"/>
    <w:rsid w:val="00456BDF"/>
    <w:rsid w:val="00456EA9"/>
    <w:rsid w:val="00456FFB"/>
    <w:rsid w:val="004572B7"/>
    <w:rsid w:val="004609BA"/>
    <w:rsid w:val="00460A9C"/>
    <w:rsid w:val="00461108"/>
    <w:rsid w:val="00462708"/>
    <w:rsid w:val="004636DF"/>
    <w:rsid w:val="00463A86"/>
    <w:rsid w:val="004646D6"/>
    <w:rsid w:val="00464B59"/>
    <w:rsid w:val="00465189"/>
    <w:rsid w:val="00465BB2"/>
    <w:rsid w:val="0046664F"/>
    <w:rsid w:val="00466860"/>
    <w:rsid w:val="00467906"/>
    <w:rsid w:val="00467CB5"/>
    <w:rsid w:val="004713B3"/>
    <w:rsid w:val="00472212"/>
    <w:rsid w:val="00472959"/>
    <w:rsid w:val="004736AC"/>
    <w:rsid w:val="00473FA5"/>
    <w:rsid w:val="00473FFB"/>
    <w:rsid w:val="00474578"/>
    <w:rsid w:val="0047523F"/>
    <w:rsid w:val="00475367"/>
    <w:rsid w:val="00476260"/>
    <w:rsid w:val="00476B14"/>
    <w:rsid w:val="004776C4"/>
    <w:rsid w:val="00477D13"/>
    <w:rsid w:val="00480191"/>
    <w:rsid w:val="0048054B"/>
    <w:rsid w:val="00481AD0"/>
    <w:rsid w:val="0048246A"/>
    <w:rsid w:val="00482795"/>
    <w:rsid w:val="00482E1E"/>
    <w:rsid w:val="00483053"/>
    <w:rsid w:val="004831D9"/>
    <w:rsid w:val="004839BA"/>
    <w:rsid w:val="004841EB"/>
    <w:rsid w:val="00484B82"/>
    <w:rsid w:val="004851A8"/>
    <w:rsid w:val="004854C2"/>
    <w:rsid w:val="004856FA"/>
    <w:rsid w:val="00485907"/>
    <w:rsid w:val="00485D95"/>
    <w:rsid w:val="00485F09"/>
    <w:rsid w:val="00486EE2"/>
    <w:rsid w:val="00487058"/>
    <w:rsid w:val="00487342"/>
    <w:rsid w:val="00490760"/>
    <w:rsid w:val="00491441"/>
    <w:rsid w:val="00493DBE"/>
    <w:rsid w:val="00494862"/>
    <w:rsid w:val="00495448"/>
    <w:rsid w:val="004968E9"/>
    <w:rsid w:val="0049775C"/>
    <w:rsid w:val="004A03EE"/>
    <w:rsid w:val="004A1BA4"/>
    <w:rsid w:val="004A1D26"/>
    <w:rsid w:val="004A1D39"/>
    <w:rsid w:val="004A22D4"/>
    <w:rsid w:val="004A23DF"/>
    <w:rsid w:val="004A2C46"/>
    <w:rsid w:val="004A3DBA"/>
    <w:rsid w:val="004A4960"/>
    <w:rsid w:val="004A5382"/>
    <w:rsid w:val="004A633E"/>
    <w:rsid w:val="004A665E"/>
    <w:rsid w:val="004A6C0E"/>
    <w:rsid w:val="004A78A2"/>
    <w:rsid w:val="004A7A3B"/>
    <w:rsid w:val="004B0C60"/>
    <w:rsid w:val="004B257E"/>
    <w:rsid w:val="004B2652"/>
    <w:rsid w:val="004B26D3"/>
    <w:rsid w:val="004B2949"/>
    <w:rsid w:val="004B29AB"/>
    <w:rsid w:val="004B2B7E"/>
    <w:rsid w:val="004B33A7"/>
    <w:rsid w:val="004B3654"/>
    <w:rsid w:val="004B3DF5"/>
    <w:rsid w:val="004B41C5"/>
    <w:rsid w:val="004B43EE"/>
    <w:rsid w:val="004B5966"/>
    <w:rsid w:val="004B673F"/>
    <w:rsid w:val="004C17CD"/>
    <w:rsid w:val="004C1EF7"/>
    <w:rsid w:val="004C29DB"/>
    <w:rsid w:val="004C2AD6"/>
    <w:rsid w:val="004C6711"/>
    <w:rsid w:val="004C6858"/>
    <w:rsid w:val="004C6C6B"/>
    <w:rsid w:val="004C72DE"/>
    <w:rsid w:val="004C7664"/>
    <w:rsid w:val="004C76C6"/>
    <w:rsid w:val="004D0595"/>
    <w:rsid w:val="004D08B6"/>
    <w:rsid w:val="004D1168"/>
    <w:rsid w:val="004D23B7"/>
    <w:rsid w:val="004D265D"/>
    <w:rsid w:val="004D3512"/>
    <w:rsid w:val="004D46FD"/>
    <w:rsid w:val="004D474B"/>
    <w:rsid w:val="004D4D82"/>
    <w:rsid w:val="004D5CFC"/>
    <w:rsid w:val="004D7D64"/>
    <w:rsid w:val="004E0C8D"/>
    <w:rsid w:val="004E14F5"/>
    <w:rsid w:val="004E3C97"/>
    <w:rsid w:val="004E40E1"/>
    <w:rsid w:val="004E4BD5"/>
    <w:rsid w:val="004E5CCE"/>
    <w:rsid w:val="004E6BF5"/>
    <w:rsid w:val="004F0AA7"/>
    <w:rsid w:val="004F2FA9"/>
    <w:rsid w:val="004F3BF0"/>
    <w:rsid w:val="004F52F2"/>
    <w:rsid w:val="004F555F"/>
    <w:rsid w:val="004F5FE8"/>
    <w:rsid w:val="004F7249"/>
    <w:rsid w:val="004F73F7"/>
    <w:rsid w:val="004F7B77"/>
    <w:rsid w:val="004F7BCC"/>
    <w:rsid w:val="00501264"/>
    <w:rsid w:val="005015A5"/>
    <w:rsid w:val="0050251E"/>
    <w:rsid w:val="0050308C"/>
    <w:rsid w:val="0050401A"/>
    <w:rsid w:val="00504443"/>
    <w:rsid w:val="00504B8D"/>
    <w:rsid w:val="00504F66"/>
    <w:rsid w:val="005055A3"/>
    <w:rsid w:val="005058E4"/>
    <w:rsid w:val="00505DD4"/>
    <w:rsid w:val="00506E1E"/>
    <w:rsid w:val="00507754"/>
    <w:rsid w:val="00510C01"/>
    <w:rsid w:val="00510CCF"/>
    <w:rsid w:val="00512004"/>
    <w:rsid w:val="005124D7"/>
    <w:rsid w:val="00513B0E"/>
    <w:rsid w:val="005157A7"/>
    <w:rsid w:val="00515800"/>
    <w:rsid w:val="00515944"/>
    <w:rsid w:val="00515F9E"/>
    <w:rsid w:val="00516077"/>
    <w:rsid w:val="0051695C"/>
    <w:rsid w:val="00516A63"/>
    <w:rsid w:val="005170F0"/>
    <w:rsid w:val="00520266"/>
    <w:rsid w:val="0052185B"/>
    <w:rsid w:val="00523552"/>
    <w:rsid w:val="00523806"/>
    <w:rsid w:val="00523842"/>
    <w:rsid w:val="00523B8C"/>
    <w:rsid w:val="0052478E"/>
    <w:rsid w:val="005249A2"/>
    <w:rsid w:val="00524B2C"/>
    <w:rsid w:val="005259CF"/>
    <w:rsid w:val="00525C12"/>
    <w:rsid w:val="00525E42"/>
    <w:rsid w:val="00525EF0"/>
    <w:rsid w:val="00527F19"/>
    <w:rsid w:val="00527F58"/>
    <w:rsid w:val="0053092F"/>
    <w:rsid w:val="00532CF0"/>
    <w:rsid w:val="0053321D"/>
    <w:rsid w:val="005340BE"/>
    <w:rsid w:val="0053466D"/>
    <w:rsid w:val="0053480C"/>
    <w:rsid w:val="0053483D"/>
    <w:rsid w:val="005353C0"/>
    <w:rsid w:val="0053555C"/>
    <w:rsid w:val="00535A85"/>
    <w:rsid w:val="005369AA"/>
    <w:rsid w:val="00536D3C"/>
    <w:rsid w:val="00540A9B"/>
    <w:rsid w:val="00540DD7"/>
    <w:rsid w:val="00541DAB"/>
    <w:rsid w:val="005420C0"/>
    <w:rsid w:val="00542807"/>
    <w:rsid w:val="0054297C"/>
    <w:rsid w:val="0054372B"/>
    <w:rsid w:val="00544250"/>
    <w:rsid w:val="005445F5"/>
    <w:rsid w:val="005459F0"/>
    <w:rsid w:val="0055026B"/>
    <w:rsid w:val="00551FB3"/>
    <w:rsid w:val="00552E6A"/>
    <w:rsid w:val="005546BA"/>
    <w:rsid w:val="00556C42"/>
    <w:rsid w:val="005573C0"/>
    <w:rsid w:val="005609FD"/>
    <w:rsid w:val="00561C27"/>
    <w:rsid w:val="00562303"/>
    <w:rsid w:val="00563B2B"/>
    <w:rsid w:val="00565518"/>
    <w:rsid w:val="00565780"/>
    <w:rsid w:val="00565915"/>
    <w:rsid w:val="00565C48"/>
    <w:rsid w:val="005675B3"/>
    <w:rsid w:val="005676AF"/>
    <w:rsid w:val="00567DEA"/>
    <w:rsid w:val="00567E83"/>
    <w:rsid w:val="00570481"/>
    <w:rsid w:val="005708A3"/>
    <w:rsid w:val="005727A2"/>
    <w:rsid w:val="00572B55"/>
    <w:rsid w:val="005734E4"/>
    <w:rsid w:val="00573CD1"/>
    <w:rsid w:val="005741A3"/>
    <w:rsid w:val="005748B3"/>
    <w:rsid w:val="00574E2A"/>
    <w:rsid w:val="005751BF"/>
    <w:rsid w:val="00576501"/>
    <w:rsid w:val="00577FDB"/>
    <w:rsid w:val="0058027F"/>
    <w:rsid w:val="005808C6"/>
    <w:rsid w:val="00580BBF"/>
    <w:rsid w:val="00581020"/>
    <w:rsid w:val="00584430"/>
    <w:rsid w:val="00585126"/>
    <w:rsid w:val="0058521C"/>
    <w:rsid w:val="0058654A"/>
    <w:rsid w:val="0058670E"/>
    <w:rsid w:val="00587737"/>
    <w:rsid w:val="00587B8B"/>
    <w:rsid w:val="00592FA1"/>
    <w:rsid w:val="0059409F"/>
    <w:rsid w:val="005946BF"/>
    <w:rsid w:val="00594F13"/>
    <w:rsid w:val="00595640"/>
    <w:rsid w:val="0059711C"/>
    <w:rsid w:val="005A0438"/>
    <w:rsid w:val="005A097C"/>
    <w:rsid w:val="005A0BBC"/>
    <w:rsid w:val="005A0C91"/>
    <w:rsid w:val="005A10AB"/>
    <w:rsid w:val="005A18CD"/>
    <w:rsid w:val="005A1991"/>
    <w:rsid w:val="005A237C"/>
    <w:rsid w:val="005A311B"/>
    <w:rsid w:val="005A4EF6"/>
    <w:rsid w:val="005B00E1"/>
    <w:rsid w:val="005B012B"/>
    <w:rsid w:val="005B0A15"/>
    <w:rsid w:val="005B152D"/>
    <w:rsid w:val="005B19B4"/>
    <w:rsid w:val="005B3174"/>
    <w:rsid w:val="005B337E"/>
    <w:rsid w:val="005B593E"/>
    <w:rsid w:val="005B5E16"/>
    <w:rsid w:val="005B6D61"/>
    <w:rsid w:val="005B6EA5"/>
    <w:rsid w:val="005B7524"/>
    <w:rsid w:val="005C025E"/>
    <w:rsid w:val="005C03EB"/>
    <w:rsid w:val="005C0FFC"/>
    <w:rsid w:val="005C1470"/>
    <w:rsid w:val="005C1774"/>
    <w:rsid w:val="005C1F12"/>
    <w:rsid w:val="005C22E0"/>
    <w:rsid w:val="005C23A1"/>
    <w:rsid w:val="005C24E3"/>
    <w:rsid w:val="005C4016"/>
    <w:rsid w:val="005C41FD"/>
    <w:rsid w:val="005C4578"/>
    <w:rsid w:val="005C45B8"/>
    <w:rsid w:val="005C4DDA"/>
    <w:rsid w:val="005C4E1E"/>
    <w:rsid w:val="005C567E"/>
    <w:rsid w:val="005C64D6"/>
    <w:rsid w:val="005C6D2F"/>
    <w:rsid w:val="005C6F43"/>
    <w:rsid w:val="005C7811"/>
    <w:rsid w:val="005D0382"/>
    <w:rsid w:val="005D12BE"/>
    <w:rsid w:val="005D2B26"/>
    <w:rsid w:val="005D3671"/>
    <w:rsid w:val="005D5F0E"/>
    <w:rsid w:val="005D6510"/>
    <w:rsid w:val="005D6C26"/>
    <w:rsid w:val="005D7305"/>
    <w:rsid w:val="005E0132"/>
    <w:rsid w:val="005E06AF"/>
    <w:rsid w:val="005E0F99"/>
    <w:rsid w:val="005E11A4"/>
    <w:rsid w:val="005E259F"/>
    <w:rsid w:val="005E276C"/>
    <w:rsid w:val="005E27AD"/>
    <w:rsid w:val="005E2C00"/>
    <w:rsid w:val="005E493A"/>
    <w:rsid w:val="005E5A5F"/>
    <w:rsid w:val="005E5EC3"/>
    <w:rsid w:val="005E65C8"/>
    <w:rsid w:val="005E7470"/>
    <w:rsid w:val="005E76BF"/>
    <w:rsid w:val="005E7CA7"/>
    <w:rsid w:val="005E7DEC"/>
    <w:rsid w:val="005F01B6"/>
    <w:rsid w:val="005F0395"/>
    <w:rsid w:val="005F0935"/>
    <w:rsid w:val="005F0A67"/>
    <w:rsid w:val="005F0B16"/>
    <w:rsid w:val="005F0C0E"/>
    <w:rsid w:val="005F0F38"/>
    <w:rsid w:val="005F0FB0"/>
    <w:rsid w:val="005F1338"/>
    <w:rsid w:val="005F1D92"/>
    <w:rsid w:val="005F1F69"/>
    <w:rsid w:val="005F25EB"/>
    <w:rsid w:val="005F30D1"/>
    <w:rsid w:val="005F396B"/>
    <w:rsid w:val="005F3A7F"/>
    <w:rsid w:val="005F4921"/>
    <w:rsid w:val="005F5F50"/>
    <w:rsid w:val="005F668E"/>
    <w:rsid w:val="005F6902"/>
    <w:rsid w:val="005F79DE"/>
    <w:rsid w:val="00600AF7"/>
    <w:rsid w:val="00601830"/>
    <w:rsid w:val="00602098"/>
    <w:rsid w:val="006021BD"/>
    <w:rsid w:val="006032EC"/>
    <w:rsid w:val="006040F5"/>
    <w:rsid w:val="00604738"/>
    <w:rsid w:val="00605120"/>
    <w:rsid w:val="0060512D"/>
    <w:rsid w:val="006056F1"/>
    <w:rsid w:val="00605F85"/>
    <w:rsid w:val="00606B16"/>
    <w:rsid w:val="006075CA"/>
    <w:rsid w:val="006079A9"/>
    <w:rsid w:val="00607DEB"/>
    <w:rsid w:val="006101B7"/>
    <w:rsid w:val="00610204"/>
    <w:rsid w:val="006105E8"/>
    <w:rsid w:val="00610851"/>
    <w:rsid w:val="00610A80"/>
    <w:rsid w:val="00611F1D"/>
    <w:rsid w:val="006126B0"/>
    <w:rsid w:val="0061270B"/>
    <w:rsid w:val="00613226"/>
    <w:rsid w:val="00613C33"/>
    <w:rsid w:val="00613F0D"/>
    <w:rsid w:val="00614D91"/>
    <w:rsid w:val="00615490"/>
    <w:rsid w:val="006154A7"/>
    <w:rsid w:val="00616273"/>
    <w:rsid w:val="006169C9"/>
    <w:rsid w:val="006211F0"/>
    <w:rsid w:val="0062126E"/>
    <w:rsid w:val="00621840"/>
    <w:rsid w:val="00621A7D"/>
    <w:rsid w:val="006225C3"/>
    <w:rsid w:val="00622DDB"/>
    <w:rsid w:val="00623948"/>
    <w:rsid w:val="00623A38"/>
    <w:rsid w:val="00623B65"/>
    <w:rsid w:val="00623BEE"/>
    <w:rsid w:val="00623EE8"/>
    <w:rsid w:val="0062425A"/>
    <w:rsid w:val="00624315"/>
    <w:rsid w:val="0062462B"/>
    <w:rsid w:val="006248C0"/>
    <w:rsid w:val="00624EAE"/>
    <w:rsid w:val="00625149"/>
    <w:rsid w:val="0062520B"/>
    <w:rsid w:val="00625506"/>
    <w:rsid w:val="00626FF4"/>
    <w:rsid w:val="006270AF"/>
    <w:rsid w:val="0063048A"/>
    <w:rsid w:val="00630BCF"/>
    <w:rsid w:val="006365B3"/>
    <w:rsid w:val="00636902"/>
    <w:rsid w:val="006371BB"/>
    <w:rsid w:val="006378F9"/>
    <w:rsid w:val="00640713"/>
    <w:rsid w:val="006417AB"/>
    <w:rsid w:val="00641F28"/>
    <w:rsid w:val="006428C2"/>
    <w:rsid w:val="0064306F"/>
    <w:rsid w:val="006435A3"/>
    <w:rsid w:val="00643713"/>
    <w:rsid w:val="00643ECB"/>
    <w:rsid w:val="00644123"/>
    <w:rsid w:val="00644301"/>
    <w:rsid w:val="006444B4"/>
    <w:rsid w:val="00644642"/>
    <w:rsid w:val="0064525C"/>
    <w:rsid w:val="006463C3"/>
    <w:rsid w:val="006467D8"/>
    <w:rsid w:val="0064730B"/>
    <w:rsid w:val="006475C3"/>
    <w:rsid w:val="00650B41"/>
    <w:rsid w:val="00650BED"/>
    <w:rsid w:val="006517B9"/>
    <w:rsid w:val="00652B10"/>
    <w:rsid w:val="00652F97"/>
    <w:rsid w:val="006533A5"/>
    <w:rsid w:val="00653748"/>
    <w:rsid w:val="00654419"/>
    <w:rsid w:val="00656ECC"/>
    <w:rsid w:val="006606EB"/>
    <w:rsid w:val="0066171B"/>
    <w:rsid w:val="00662D7B"/>
    <w:rsid w:val="0066411B"/>
    <w:rsid w:val="00664F73"/>
    <w:rsid w:val="00666206"/>
    <w:rsid w:val="006671C8"/>
    <w:rsid w:val="0066759E"/>
    <w:rsid w:val="00667A2C"/>
    <w:rsid w:val="00667AF1"/>
    <w:rsid w:val="006703E9"/>
    <w:rsid w:val="006703FC"/>
    <w:rsid w:val="00671082"/>
    <w:rsid w:val="0067172E"/>
    <w:rsid w:val="00671DD3"/>
    <w:rsid w:val="00672157"/>
    <w:rsid w:val="00674C9B"/>
    <w:rsid w:val="006758A7"/>
    <w:rsid w:val="00675AB0"/>
    <w:rsid w:val="00676DB1"/>
    <w:rsid w:val="00676E19"/>
    <w:rsid w:val="006812D7"/>
    <w:rsid w:val="006815C0"/>
    <w:rsid w:val="00681652"/>
    <w:rsid w:val="00681EEC"/>
    <w:rsid w:val="00682528"/>
    <w:rsid w:val="006863AB"/>
    <w:rsid w:val="006872EF"/>
    <w:rsid w:val="00687321"/>
    <w:rsid w:val="006875A5"/>
    <w:rsid w:val="006875D0"/>
    <w:rsid w:val="00687FCC"/>
    <w:rsid w:val="00691069"/>
    <w:rsid w:val="006913D5"/>
    <w:rsid w:val="00691E78"/>
    <w:rsid w:val="006926B7"/>
    <w:rsid w:val="00692E01"/>
    <w:rsid w:val="00695450"/>
    <w:rsid w:val="00696B80"/>
    <w:rsid w:val="006A0133"/>
    <w:rsid w:val="006A08A5"/>
    <w:rsid w:val="006A0E25"/>
    <w:rsid w:val="006A0E51"/>
    <w:rsid w:val="006A2737"/>
    <w:rsid w:val="006A2EB0"/>
    <w:rsid w:val="006A4120"/>
    <w:rsid w:val="006A48CE"/>
    <w:rsid w:val="006A516B"/>
    <w:rsid w:val="006A571E"/>
    <w:rsid w:val="006A57F9"/>
    <w:rsid w:val="006A6560"/>
    <w:rsid w:val="006A6C38"/>
    <w:rsid w:val="006A764E"/>
    <w:rsid w:val="006B0886"/>
    <w:rsid w:val="006B0C9E"/>
    <w:rsid w:val="006B10BA"/>
    <w:rsid w:val="006B13AC"/>
    <w:rsid w:val="006B314F"/>
    <w:rsid w:val="006B396B"/>
    <w:rsid w:val="006B45B5"/>
    <w:rsid w:val="006B4965"/>
    <w:rsid w:val="006B5B0D"/>
    <w:rsid w:val="006B7DAC"/>
    <w:rsid w:val="006B7FC6"/>
    <w:rsid w:val="006C020F"/>
    <w:rsid w:val="006C08C8"/>
    <w:rsid w:val="006C1F62"/>
    <w:rsid w:val="006C272E"/>
    <w:rsid w:val="006C2AF9"/>
    <w:rsid w:val="006C2E74"/>
    <w:rsid w:val="006C32F9"/>
    <w:rsid w:val="006C64B6"/>
    <w:rsid w:val="006C6DEF"/>
    <w:rsid w:val="006C717F"/>
    <w:rsid w:val="006C776F"/>
    <w:rsid w:val="006C7B66"/>
    <w:rsid w:val="006D0578"/>
    <w:rsid w:val="006D1018"/>
    <w:rsid w:val="006D17B4"/>
    <w:rsid w:val="006D2027"/>
    <w:rsid w:val="006D3270"/>
    <w:rsid w:val="006D4598"/>
    <w:rsid w:val="006D4A90"/>
    <w:rsid w:val="006D4CBB"/>
    <w:rsid w:val="006D4E7F"/>
    <w:rsid w:val="006D5B54"/>
    <w:rsid w:val="006D68D2"/>
    <w:rsid w:val="006D7469"/>
    <w:rsid w:val="006E21FB"/>
    <w:rsid w:val="006E3E4F"/>
    <w:rsid w:val="006E3F01"/>
    <w:rsid w:val="006E44D2"/>
    <w:rsid w:val="006E51E1"/>
    <w:rsid w:val="006E5E75"/>
    <w:rsid w:val="006E6607"/>
    <w:rsid w:val="006E720C"/>
    <w:rsid w:val="006E749E"/>
    <w:rsid w:val="006E7B01"/>
    <w:rsid w:val="006E7BDD"/>
    <w:rsid w:val="006F0161"/>
    <w:rsid w:val="006F07E5"/>
    <w:rsid w:val="006F09B6"/>
    <w:rsid w:val="006F14B4"/>
    <w:rsid w:val="006F1719"/>
    <w:rsid w:val="006F1FEB"/>
    <w:rsid w:val="006F23DA"/>
    <w:rsid w:val="006F2D53"/>
    <w:rsid w:val="006F32C1"/>
    <w:rsid w:val="006F33DD"/>
    <w:rsid w:val="006F35CD"/>
    <w:rsid w:val="006F38ED"/>
    <w:rsid w:val="006F430F"/>
    <w:rsid w:val="006F5327"/>
    <w:rsid w:val="006F539F"/>
    <w:rsid w:val="006F5AEF"/>
    <w:rsid w:val="006F61E7"/>
    <w:rsid w:val="006F64B4"/>
    <w:rsid w:val="006F7283"/>
    <w:rsid w:val="006F7ADB"/>
    <w:rsid w:val="007005D2"/>
    <w:rsid w:val="007007DB"/>
    <w:rsid w:val="00700BB4"/>
    <w:rsid w:val="00702C43"/>
    <w:rsid w:val="007039AD"/>
    <w:rsid w:val="00703B6D"/>
    <w:rsid w:val="0070443B"/>
    <w:rsid w:val="0070468E"/>
    <w:rsid w:val="00704A29"/>
    <w:rsid w:val="007055F0"/>
    <w:rsid w:val="00705A5B"/>
    <w:rsid w:val="00705D10"/>
    <w:rsid w:val="00706230"/>
    <w:rsid w:val="00706B92"/>
    <w:rsid w:val="00707F5D"/>
    <w:rsid w:val="0071067D"/>
    <w:rsid w:val="00710749"/>
    <w:rsid w:val="00710F58"/>
    <w:rsid w:val="0071187A"/>
    <w:rsid w:val="00713338"/>
    <w:rsid w:val="00713748"/>
    <w:rsid w:val="0071427B"/>
    <w:rsid w:val="007143B8"/>
    <w:rsid w:val="00715712"/>
    <w:rsid w:val="00715E54"/>
    <w:rsid w:val="00715FE5"/>
    <w:rsid w:val="0071623F"/>
    <w:rsid w:val="00716DA3"/>
    <w:rsid w:val="00716EDA"/>
    <w:rsid w:val="00717164"/>
    <w:rsid w:val="007171AA"/>
    <w:rsid w:val="0071728B"/>
    <w:rsid w:val="00717619"/>
    <w:rsid w:val="00717B96"/>
    <w:rsid w:val="00720215"/>
    <w:rsid w:val="00721249"/>
    <w:rsid w:val="00722074"/>
    <w:rsid w:val="00722BC7"/>
    <w:rsid w:val="007237B2"/>
    <w:rsid w:val="00723891"/>
    <w:rsid w:val="007249A3"/>
    <w:rsid w:val="00724CA6"/>
    <w:rsid w:val="00725A5B"/>
    <w:rsid w:val="00725BCF"/>
    <w:rsid w:val="00726D37"/>
    <w:rsid w:val="007314C1"/>
    <w:rsid w:val="007322DF"/>
    <w:rsid w:val="00732938"/>
    <w:rsid w:val="0073297C"/>
    <w:rsid w:val="007329EB"/>
    <w:rsid w:val="00733741"/>
    <w:rsid w:val="00734360"/>
    <w:rsid w:val="00734AED"/>
    <w:rsid w:val="00735B01"/>
    <w:rsid w:val="00737879"/>
    <w:rsid w:val="00741017"/>
    <w:rsid w:val="007410F8"/>
    <w:rsid w:val="00742047"/>
    <w:rsid w:val="00742AB1"/>
    <w:rsid w:val="00742B71"/>
    <w:rsid w:val="00743292"/>
    <w:rsid w:val="00743F97"/>
    <w:rsid w:val="007445C3"/>
    <w:rsid w:val="00744844"/>
    <w:rsid w:val="007454C5"/>
    <w:rsid w:val="00746B5B"/>
    <w:rsid w:val="00746D73"/>
    <w:rsid w:val="0075112C"/>
    <w:rsid w:val="0075186E"/>
    <w:rsid w:val="007531D4"/>
    <w:rsid w:val="00754A0D"/>
    <w:rsid w:val="00754E5F"/>
    <w:rsid w:val="00755DA7"/>
    <w:rsid w:val="007574F6"/>
    <w:rsid w:val="00757517"/>
    <w:rsid w:val="007575B8"/>
    <w:rsid w:val="00761479"/>
    <w:rsid w:val="00762599"/>
    <w:rsid w:val="007625D6"/>
    <w:rsid w:val="00762E9F"/>
    <w:rsid w:val="00763504"/>
    <w:rsid w:val="00763CA2"/>
    <w:rsid w:val="007656AA"/>
    <w:rsid w:val="00765843"/>
    <w:rsid w:val="0076639D"/>
    <w:rsid w:val="00766B94"/>
    <w:rsid w:val="00770BE4"/>
    <w:rsid w:val="00772227"/>
    <w:rsid w:val="00772F5C"/>
    <w:rsid w:val="00773091"/>
    <w:rsid w:val="00773DB3"/>
    <w:rsid w:val="007741A8"/>
    <w:rsid w:val="0077427F"/>
    <w:rsid w:val="007744F2"/>
    <w:rsid w:val="00774C65"/>
    <w:rsid w:val="007767E2"/>
    <w:rsid w:val="007773D8"/>
    <w:rsid w:val="007777A9"/>
    <w:rsid w:val="00780C38"/>
    <w:rsid w:val="0078304A"/>
    <w:rsid w:val="00783323"/>
    <w:rsid w:val="0078393E"/>
    <w:rsid w:val="00785558"/>
    <w:rsid w:val="00785E13"/>
    <w:rsid w:val="00786F19"/>
    <w:rsid w:val="00787354"/>
    <w:rsid w:val="0078761D"/>
    <w:rsid w:val="0078792B"/>
    <w:rsid w:val="00790CBE"/>
    <w:rsid w:val="00790EE6"/>
    <w:rsid w:val="00790F38"/>
    <w:rsid w:val="007911BC"/>
    <w:rsid w:val="00791404"/>
    <w:rsid w:val="00791AC2"/>
    <w:rsid w:val="00791CA7"/>
    <w:rsid w:val="00791CFD"/>
    <w:rsid w:val="00791F0F"/>
    <w:rsid w:val="00792DF2"/>
    <w:rsid w:val="007933CA"/>
    <w:rsid w:val="00793D01"/>
    <w:rsid w:val="007945BD"/>
    <w:rsid w:val="00794663"/>
    <w:rsid w:val="00794FAE"/>
    <w:rsid w:val="00795D0C"/>
    <w:rsid w:val="007A07BA"/>
    <w:rsid w:val="007A0A79"/>
    <w:rsid w:val="007A2F5B"/>
    <w:rsid w:val="007A47AF"/>
    <w:rsid w:val="007A48A0"/>
    <w:rsid w:val="007A5169"/>
    <w:rsid w:val="007A54F7"/>
    <w:rsid w:val="007A6CC7"/>
    <w:rsid w:val="007A766A"/>
    <w:rsid w:val="007B037A"/>
    <w:rsid w:val="007B1677"/>
    <w:rsid w:val="007B198C"/>
    <w:rsid w:val="007B1F2E"/>
    <w:rsid w:val="007B20A9"/>
    <w:rsid w:val="007B2AC7"/>
    <w:rsid w:val="007C0D7D"/>
    <w:rsid w:val="007C1841"/>
    <w:rsid w:val="007C268D"/>
    <w:rsid w:val="007C3237"/>
    <w:rsid w:val="007C4164"/>
    <w:rsid w:val="007C4C26"/>
    <w:rsid w:val="007C5BE2"/>
    <w:rsid w:val="007C79C2"/>
    <w:rsid w:val="007D07D3"/>
    <w:rsid w:val="007D1E5D"/>
    <w:rsid w:val="007D2BF0"/>
    <w:rsid w:val="007D2FA2"/>
    <w:rsid w:val="007D5831"/>
    <w:rsid w:val="007D7766"/>
    <w:rsid w:val="007D7E5B"/>
    <w:rsid w:val="007E03CD"/>
    <w:rsid w:val="007E13F0"/>
    <w:rsid w:val="007E1441"/>
    <w:rsid w:val="007E1D92"/>
    <w:rsid w:val="007E21BD"/>
    <w:rsid w:val="007E32F7"/>
    <w:rsid w:val="007E3444"/>
    <w:rsid w:val="007E47E5"/>
    <w:rsid w:val="007E4C0C"/>
    <w:rsid w:val="007E4D34"/>
    <w:rsid w:val="007E5622"/>
    <w:rsid w:val="007E5B74"/>
    <w:rsid w:val="007E5E9B"/>
    <w:rsid w:val="007E623F"/>
    <w:rsid w:val="007E6375"/>
    <w:rsid w:val="007E66A5"/>
    <w:rsid w:val="007E7103"/>
    <w:rsid w:val="007E7460"/>
    <w:rsid w:val="007E785D"/>
    <w:rsid w:val="007E7A2F"/>
    <w:rsid w:val="007E7A40"/>
    <w:rsid w:val="007E7A7F"/>
    <w:rsid w:val="007F0AC2"/>
    <w:rsid w:val="007F0E96"/>
    <w:rsid w:val="007F146D"/>
    <w:rsid w:val="007F3EB2"/>
    <w:rsid w:val="007F433A"/>
    <w:rsid w:val="007F4517"/>
    <w:rsid w:val="007F46D2"/>
    <w:rsid w:val="007F48D6"/>
    <w:rsid w:val="007F51C0"/>
    <w:rsid w:val="007F6085"/>
    <w:rsid w:val="007F631C"/>
    <w:rsid w:val="007F6658"/>
    <w:rsid w:val="007F73A6"/>
    <w:rsid w:val="00800B47"/>
    <w:rsid w:val="00800EED"/>
    <w:rsid w:val="00801794"/>
    <w:rsid w:val="00801807"/>
    <w:rsid w:val="00802D92"/>
    <w:rsid w:val="008047BE"/>
    <w:rsid w:val="0081045B"/>
    <w:rsid w:val="00810F1B"/>
    <w:rsid w:val="00812253"/>
    <w:rsid w:val="008124CE"/>
    <w:rsid w:val="00812B9B"/>
    <w:rsid w:val="00812D08"/>
    <w:rsid w:val="00813327"/>
    <w:rsid w:val="008143D6"/>
    <w:rsid w:val="00814C61"/>
    <w:rsid w:val="00814D2F"/>
    <w:rsid w:val="00814E23"/>
    <w:rsid w:val="00816917"/>
    <w:rsid w:val="00817C8C"/>
    <w:rsid w:val="00817FDF"/>
    <w:rsid w:val="00820CCF"/>
    <w:rsid w:val="00821413"/>
    <w:rsid w:val="00821DED"/>
    <w:rsid w:val="008220D7"/>
    <w:rsid w:val="00822C9C"/>
    <w:rsid w:val="008231DF"/>
    <w:rsid w:val="0082399A"/>
    <w:rsid w:val="00823B55"/>
    <w:rsid w:val="0082687C"/>
    <w:rsid w:val="00826EA5"/>
    <w:rsid w:val="008278E6"/>
    <w:rsid w:val="00830317"/>
    <w:rsid w:val="00830A8D"/>
    <w:rsid w:val="00830F15"/>
    <w:rsid w:val="008311CC"/>
    <w:rsid w:val="00831405"/>
    <w:rsid w:val="00831471"/>
    <w:rsid w:val="00831E08"/>
    <w:rsid w:val="008321B8"/>
    <w:rsid w:val="00833526"/>
    <w:rsid w:val="00835255"/>
    <w:rsid w:val="008352BA"/>
    <w:rsid w:val="00835678"/>
    <w:rsid w:val="00835CD5"/>
    <w:rsid w:val="00835E91"/>
    <w:rsid w:val="00836C4C"/>
    <w:rsid w:val="008371E4"/>
    <w:rsid w:val="0083720C"/>
    <w:rsid w:val="00837576"/>
    <w:rsid w:val="00837A1F"/>
    <w:rsid w:val="00840BDA"/>
    <w:rsid w:val="00841A8E"/>
    <w:rsid w:val="00841C8B"/>
    <w:rsid w:val="0084219A"/>
    <w:rsid w:val="00842E7B"/>
    <w:rsid w:val="008435E3"/>
    <w:rsid w:val="00843EE4"/>
    <w:rsid w:val="00843FC3"/>
    <w:rsid w:val="00844E5D"/>
    <w:rsid w:val="00845AB2"/>
    <w:rsid w:val="00845EBE"/>
    <w:rsid w:val="008501EE"/>
    <w:rsid w:val="00851541"/>
    <w:rsid w:val="00851D86"/>
    <w:rsid w:val="00852D0C"/>
    <w:rsid w:val="00852FF1"/>
    <w:rsid w:val="00853326"/>
    <w:rsid w:val="00853B69"/>
    <w:rsid w:val="00853D70"/>
    <w:rsid w:val="00854248"/>
    <w:rsid w:val="00854797"/>
    <w:rsid w:val="0085497C"/>
    <w:rsid w:val="00854B3D"/>
    <w:rsid w:val="0085513B"/>
    <w:rsid w:val="00855C06"/>
    <w:rsid w:val="008563A8"/>
    <w:rsid w:val="00857881"/>
    <w:rsid w:val="00857CF9"/>
    <w:rsid w:val="00857E7B"/>
    <w:rsid w:val="00857F7C"/>
    <w:rsid w:val="00860B99"/>
    <w:rsid w:val="00861116"/>
    <w:rsid w:val="0086175E"/>
    <w:rsid w:val="0086326E"/>
    <w:rsid w:val="00863BBA"/>
    <w:rsid w:val="00864749"/>
    <w:rsid w:val="00864922"/>
    <w:rsid w:val="00864FB0"/>
    <w:rsid w:val="008658DF"/>
    <w:rsid w:val="00866725"/>
    <w:rsid w:val="00866818"/>
    <w:rsid w:val="00866A0D"/>
    <w:rsid w:val="008671A4"/>
    <w:rsid w:val="0087158A"/>
    <w:rsid w:val="00871712"/>
    <w:rsid w:val="0087175D"/>
    <w:rsid w:val="00871AB6"/>
    <w:rsid w:val="008731DF"/>
    <w:rsid w:val="00873DEE"/>
    <w:rsid w:val="008763B7"/>
    <w:rsid w:val="00880586"/>
    <w:rsid w:val="008809CC"/>
    <w:rsid w:val="00880A88"/>
    <w:rsid w:val="00880CBF"/>
    <w:rsid w:val="00881701"/>
    <w:rsid w:val="00883A81"/>
    <w:rsid w:val="00884634"/>
    <w:rsid w:val="00884635"/>
    <w:rsid w:val="00884CC8"/>
    <w:rsid w:val="00886210"/>
    <w:rsid w:val="00886BA3"/>
    <w:rsid w:val="00887515"/>
    <w:rsid w:val="00887B9D"/>
    <w:rsid w:val="0089010D"/>
    <w:rsid w:val="0089018A"/>
    <w:rsid w:val="008908E6"/>
    <w:rsid w:val="00891688"/>
    <w:rsid w:val="00891EF0"/>
    <w:rsid w:val="00893135"/>
    <w:rsid w:val="00893732"/>
    <w:rsid w:val="008945B9"/>
    <w:rsid w:val="00895053"/>
    <w:rsid w:val="0089595F"/>
    <w:rsid w:val="00896603"/>
    <w:rsid w:val="0089687E"/>
    <w:rsid w:val="00897FC1"/>
    <w:rsid w:val="008A0358"/>
    <w:rsid w:val="008A050D"/>
    <w:rsid w:val="008A0624"/>
    <w:rsid w:val="008A0934"/>
    <w:rsid w:val="008A0952"/>
    <w:rsid w:val="008A0971"/>
    <w:rsid w:val="008A12FA"/>
    <w:rsid w:val="008A155F"/>
    <w:rsid w:val="008A297B"/>
    <w:rsid w:val="008A2AED"/>
    <w:rsid w:val="008A32AB"/>
    <w:rsid w:val="008A395D"/>
    <w:rsid w:val="008A3B04"/>
    <w:rsid w:val="008A440C"/>
    <w:rsid w:val="008A4798"/>
    <w:rsid w:val="008A5402"/>
    <w:rsid w:val="008A6013"/>
    <w:rsid w:val="008A60CE"/>
    <w:rsid w:val="008A779F"/>
    <w:rsid w:val="008A7EF0"/>
    <w:rsid w:val="008B0964"/>
    <w:rsid w:val="008B0EF9"/>
    <w:rsid w:val="008B3631"/>
    <w:rsid w:val="008B5E84"/>
    <w:rsid w:val="008B6578"/>
    <w:rsid w:val="008B7306"/>
    <w:rsid w:val="008B7575"/>
    <w:rsid w:val="008B7901"/>
    <w:rsid w:val="008C0514"/>
    <w:rsid w:val="008C134A"/>
    <w:rsid w:val="008C1B49"/>
    <w:rsid w:val="008C337D"/>
    <w:rsid w:val="008C3F81"/>
    <w:rsid w:val="008C4B37"/>
    <w:rsid w:val="008C4D66"/>
    <w:rsid w:val="008C519A"/>
    <w:rsid w:val="008C75E8"/>
    <w:rsid w:val="008C7E18"/>
    <w:rsid w:val="008D08E4"/>
    <w:rsid w:val="008D0964"/>
    <w:rsid w:val="008D2330"/>
    <w:rsid w:val="008D2CF3"/>
    <w:rsid w:val="008D3308"/>
    <w:rsid w:val="008D33F8"/>
    <w:rsid w:val="008D586A"/>
    <w:rsid w:val="008D59F2"/>
    <w:rsid w:val="008D693F"/>
    <w:rsid w:val="008D757B"/>
    <w:rsid w:val="008D7A62"/>
    <w:rsid w:val="008E0386"/>
    <w:rsid w:val="008E0FA0"/>
    <w:rsid w:val="008E1131"/>
    <w:rsid w:val="008E24E8"/>
    <w:rsid w:val="008E3155"/>
    <w:rsid w:val="008E4502"/>
    <w:rsid w:val="008E481A"/>
    <w:rsid w:val="008E5742"/>
    <w:rsid w:val="008E6AFC"/>
    <w:rsid w:val="008E751F"/>
    <w:rsid w:val="008F00AB"/>
    <w:rsid w:val="008F02CD"/>
    <w:rsid w:val="008F03EB"/>
    <w:rsid w:val="008F0637"/>
    <w:rsid w:val="008F18E8"/>
    <w:rsid w:val="008F1994"/>
    <w:rsid w:val="008F2008"/>
    <w:rsid w:val="008F2C09"/>
    <w:rsid w:val="008F35DC"/>
    <w:rsid w:val="008F466E"/>
    <w:rsid w:val="008F5A24"/>
    <w:rsid w:val="008F5F4F"/>
    <w:rsid w:val="008F6636"/>
    <w:rsid w:val="008F7572"/>
    <w:rsid w:val="008F7E7F"/>
    <w:rsid w:val="008F7F5B"/>
    <w:rsid w:val="00900150"/>
    <w:rsid w:val="00901DC6"/>
    <w:rsid w:val="00903C28"/>
    <w:rsid w:val="00904DF4"/>
    <w:rsid w:val="009051F2"/>
    <w:rsid w:val="0090551B"/>
    <w:rsid w:val="00906310"/>
    <w:rsid w:val="00906E98"/>
    <w:rsid w:val="00911000"/>
    <w:rsid w:val="009118FA"/>
    <w:rsid w:val="00912B92"/>
    <w:rsid w:val="00912E40"/>
    <w:rsid w:val="00913491"/>
    <w:rsid w:val="00915249"/>
    <w:rsid w:val="009164E3"/>
    <w:rsid w:val="00916DDB"/>
    <w:rsid w:val="00916ED4"/>
    <w:rsid w:val="009174FC"/>
    <w:rsid w:val="009178D3"/>
    <w:rsid w:val="009200AC"/>
    <w:rsid w:val="0092092A"/>
    <w:rsid w:val="00920BE4"/>
    <w:rsid w:val="00920DD9"/>
    <w:rsid w:val="00920FF7"/>
    <w:rsid w:val="0092157E"/>
    <w:rsid w:val="0092167C"/>
    <w:rsid w:val="009225E8"/>
    <w:rsid w:val="00922AAA"/>
    <w:rsid w:val="00922D7E"/>
    <w:rsid w:val="0092312B"/>
    <w:rsid w:val="0092372C"/>
    <w:rsid w:val="0092451D"/>
    <w:rsid w:val="00925CBD"/>
    <w:rsid w:val="00925E89"/>
    <w:rsid w:val="00926FED"/>
    <w:rsid w:val="00927AE8"/>
    <w:rsid w:val="00930103"/>
    <w:rsid w:val="009301CC"/>
    <w:rsid w:val="009309DC"/>
    <w:rsid w:val="00931069"/>
    <w:rsid w:val="00931A32"/>
    <w:rsid w:val="00934C7E"/>
    <w:rsid w:val="00935E79"/>
    <w:rsid w:val="009364CB"/>
    <w:rsid w:val="00936EC5"/>
    <w:rsid w:val="009370DE"/>
    <w:rsid w:val="0093733F"/>
    <w:rsid w:val="00937507"/>
    <w:rsid w:val="00937912"/>
    <w:rsid w:val="00937C9B"/>
    <w:rsid w:val="00937EE0"/>
    <w:rsid w:val="00940361"/>
    <w:rsid w:val="009414FF"/>
    <w:rsid w:val="00941B3D"/>
    <w:rsid w:val="00941D5D"/>
    <w:rsid w:val="00942422"/>
    <w:rsid w:val="00942519"/>
    <w:rsid w:val="00942C13"/>
    <w:rsid w:val="00943CC2"/>
    <w:rsid w:val="00943EEC"/>
    <w:rsid w:val="009448A2"/>
    <w:rsid w:val="0094495C"/>
    <w:rsid w:val="0094527B"/>
    <w:rsid w:val="0094531E"/>
    <w:rsid w:val="009469EC"/>
    <w:rsid w:val="009478E7"/>
    <w:rsid w:val="00950F46"/>
    <w:rsid w:val="0095105F"/>
    <w:rsid w:val="00951120"/>
    <w:rsid w:val="00951C71"/>
    <w:rsid w:val="00952747"/>
    <w:rsid w:val="00953268"/>
    <w:rsid w:val="00953BB9"/>
    <w:rsid w:val="00953F4F"/>
    <w:rsid w:val="0095474E"/>
    <w:rsid w:val="00954A00"/>
    <w:rsid w:val="00954A65"/>
    <w:rsid w:val="00955080"/>
    <w:rsid w:val="009551A6"/>
    <w:rsid w:val="0095566D"/>
    <w:rsid w:val="009557B8"/>
    <w:rsid w:val="00955BC0"/>
    <w:rsid w:val="00955F32"/>
    <w:rsid w:val="00956A88"/>
    <w:rsid w:val="00957728"/>
    <w:rsid w:val="009604AA"/>
    <w:rsid w:val="00960CF1"/>
    <w:rsid w:val="00960F21"/>
    <w:rsid w:val="009618FB"/>
    <w:rsid w:val="0096210D"/>
    <w:rsid w:val="00963005"/>
    <w:rsid w:val="0096322C"/>
    <w:rsid w:val="00965490"/>
    <w:rsid w:val="00965B5F"/>
    <w:rsid w:val="0096747E"/>
    <w:rsid w:val="00967848"/>
    <w:rsid w:val="00967B33"/>
    <w:rsid w:val="00970ECB"/>
    <w:rsid w:val="00973C8E"/>
    <w:rsid w:val="00973CED"/>
    <w:rsid w:val="009747A4"/>
    <w:rsid w:val="00974C0F"/>
    <w:rsid w:val="009756B5"/>
    <w:rsid w:val="00976045"/>
    <w:rsid w:val="009763C6"/>
    <w:rsid w:val="0097777A"/>
    <w:rsid w:val="00980295"/>
    <w:rsid w:val="00980E8B"/>
    <w:rsid w:val="00980F10"/>
    <w:rsid w:val="0098153D"/>
    <w:rsid w:val="00982236"/>
    <w:rsid w:val="00982442"/>
    <w:rsid w:val="009837F0"/>
    <w:rsid w:val="00984905"/>
    <w:rsid w:val="009856CE"/>
    <w:rsid w:val="00985F07"/>
    <w:rsid w:val="00986D34"/>
    <w:rsid w:val="0098739C"/>
    <w:rsid w:val="0099014A"/>
    <w:rsid w:val="0099039F"/>
    <w:rsid w:val="00990485"/>
    <w:rsid w:val="00991026"/>
    <w:rsid w:val="00991919"/>
    <w:rsid w:val="00992039"/>
    <w:rsid w:val="009929F2"/>
    <w:rsid w:val="00992E64"/>
    <w:rsid w:val="009942CB"/>
    <w:rsid w:val="00994876"/>
    <w:rsid w:val="00995AA5"/>
    <w:rsid w:val="00996051"/>
    <w:rsid w:val="009A0850"/>
    <w:rsid w:val="009A1240"/>
    <w:rsid w:val="009A21FE"/>
    <w:rsid w:val="009A23EA"/>
    <w:rsid w:val="009A341D"/>
    <w:rsid w:val="009A350A"/>
    <w:rsid w:val="009A3861"/>
    <w:rsid w:val="009A389E"/>
    <w:rsid w:val="009A3FD9"/>
    <w:rsid w:val="009A45F0"/>
    <w:rsid w:val="009A5A15"/>
    <w:rsid w:val="009A5B58"/>
    <w:rsid w:val="009A6161"/>
    <w:rsid w:val="009B06AD"/>
    <w:rsid w:val="009B0D14"/>
    <w:rsid w:val="009B1F83"/>
    <w:rsid w:val="009B2672"/>
    <w:rsid w:val="009B4CE8"/>
    <w:rsid w:val="009B52D3"/>
    <w:rsid w:val="009B66C4"/>
    <w:rsid w:val="009B6A27"/>
    <w:rsid w:val="009B7AC8"/>
    <w:rsid w:val="009B7EFF"/>
    <w:rsid w:val="009C1BE2"/>
    <w:rsid w:val="009C1C28"/>
    <w:rsid w:val="009C2021"/>
    <w:rsid w:val="009C206A"/>
    <w:rsid w:val="009C2B2E"/>
    <w:rsid w:val="009C2EF4"/>
    <w:rsid w:val="009C35FC"/>
    <w:rsid w:val="009C3EC8"/>
    <w:rsid w:val="009C5365"/>
    <w:rsid w:val="009C5801"/>
    <w:rsid w:val="009C640F"/>
    <w:rsid w:val="009C69E0"/>
    <w:rsid w:val="009C6E58"/>
    <w:rsid w:val="009D1D76"/>
    <w:rsid w:val="009D1DAF"/>
    <w:rsid w:val="009D3877"/>
    <w:rsid w:val="009D388E"/>
    <w:rsid w:val="009D426E"/>
    <w:rsid w:val="009D45E0"/>
    <w:rsid w:val="009D4ACD"/>
    <w:rsid w:val="009D5343"/>
    <w:rsid w:val="009D615A"/>
    <w:rsid w:val="009D6C4B"/>
    <w:rsid w:val="009D7651"/>
    <w:rsid w:val="009E0119"/>
    <w:rsid w:val="009E0784"/>
    <w:rsid w:val="009E0B21"/>
    <w:rsid w:val="009E1984"/>
    <w:rsid w:val="009E1BA4"/>
    <w:rsid w:val="009E2716"/>
    <w:rsid w:val="009E29FE"/>
    <w:rsid w:val="009E2F53"/>
    <w:rsid w:val="009E353A"/>
    <w:rsid w:val="009E427F"/>
    <w:rsid w:val="009E474C"/>
    <w:rsid w:val="009E4C82"/>
    <w:rsid w:val="009E4D99"/>
    <w:rsid w:val="009E50AB"/>
    <w:rsid w:val="009E6169"/>
    <w:rsid w:val="009E6B1A"/>
    <w:rsid w:val="009E7AA0"/>
    <w:rsid w:val="009F15BB"/>
    <w:rsid w:val="009F18E4"/>
    <w:rsid w:val="009F21B4"/>
    <w:rsid w:val="009F279F"/>
    <w:rsid w:val="009F2FFD"/>
    <w:rsid w:val="009F503E"/>
    <w:rsid w:val="009F504E"/>
    <w:rsid w:val="009F5676"/>
    <w:rsid w:val="009F7B2C"/>
    <w:rsid w:val="009F7F26"/>
    <w:rsid w:val="00A00521"/>
    <w:rsid w:val="00A008D2"/>
    <w:rsid w:val="00A00B72"/>
    <w:rsid w:val="00A01F32"/>
    <w:rsid w:val="00A0372C"/>
    <w:rsid w:val="00A0373C"/>
    <w:rsid w:val="00A06395"/>
    <w:rsid w:val="00A07708"/>
    <w:rsid w:val="00A07D48"/>
    <w:rsid w:val="00A10138"/>
    <w:rsid w:val="00A10727"/>
    <w:rsid w:val="00A10A9B"/>
    <w:rsid w:val="00A11EE6"/>
    <w:rsid w:val="00A13970"/>
    <w:rsid w:val="00A14311"/>
    <w:rsid w:val="00A14513"/>
    <w:rsid w:val="00A14947"/>
    <w:rsid w:val="00A14BD4"/>
    <w:rsid w:val="00A1532C"/>
    <w:rsid w:val="00A15455"/>
    <w:rsid w:val="00A15EFF"/>
    <w:rsid w:val="00A1645D"/>
    <w:rsid w:val="00A16A08"/>
    <w:rsid w:val="00A219D8"/>
    <w:rsid w:val="00A2301B"/>
    <w:rsid w:val="00A231DB"/>
    <w:rsid w:val="00A23D2A"/>
    <w:rsid w:val="00A240DE"/>
    <w:rsid w:val="00A2595A"/>
    <w:rsid w:val="00A25997"/>
    <w:rsid w:val="00A2611E"/>
    <w:rsid w:val="00A261E1"/>
    <w:rsid w:val="00A2704C"/>
    <w:rsid w:val="00A27B1C"/>
    <w:rsid w:val="00A316FF"/>
    <w:rsid w:val="00A31859"/>
    <w:rsid w:val="00A320D1"/>
    <w:rsid w:val="00A33666"/>
    <w:rsid w:val="00A3403C"/>
    <w:rsid w:val="00A35A9E"/>
    <w:rsid w:val="00A35D07"/>
    <w:rsid w:val="00A36197"/>
    <w:rsid w:val="00A362DC"/>
    <w:rsid w:val="00A364CF"/>
    <w:rsid w:val="00A36812"/>
    <w:rsid w:val="00A3693E"/>
    <w:rsid w:val="00A36C91"/>
    <w:rsid w:val="00A37B01"/>
    <w:rsid w:val="00A37E84"/>
    <w:rsid w:val="00A40141"/>
    <w:rsid w:val="00A403E7"/>
    <w:rsid w:val="00A4055B"/>
    <w:rsid w:val="00A40B13"/>
    <w:rsid w:val="00A40F61"/>
    <w:rsid w:val="00A41980"/>
    <w:rsid w:val="00A42F38"/>
    <w:rsid w:val="00A43881"/>
    <w:rsid w:val="00A43DEF"/>
    <w:rsid w:val="00A43F5F"/>
    <w:rsid w:val="00A46569"/>
    <w:rsid w:val="00A46B7C"/>
    <w:rsid w:val="00A46E01"/>
    <w:rsid w:val="00A4754D"/>
    <w:rsid w:val="00A5152A"/>
    <w:rsid w:val="00A52366"/>
    <w:rsid w:val="00A52A5E"/>
    <w:rsid w:val="00A535F5"/>
    <w:rsid w:val="00A55D73"/>
    <w:rsid w:val="00A56484"/>
    <w:rsid w:val="00A56CA8"/>
    <w:rsid w:val="00A5713F"/>
    <w:rsid w:val="00A601C5"/>
    <w:rsid w:val="00A60AB3"/>
    <w:rsid w:val="00A61092"/>
    <w:rsid w:val="00A6218A"/>
    <w:rsid w:val="00A63963"/>
    <w:rsid w:val="00A63DA4"/>
    <w:rsid w:val="00A65FB6"/>
    <w:rsid w:val="00A662AD"/>
    <w:rsid w:val="00A66855"/>
    <w:rsid w:val="00A66DC2"/>
    <w:rsid w:val="00A671C8"/>
    <w:rsid w:val="00A67AC8"/>
    <w:rsid w:val="00A67C15"/>
    <w:rsid w:val="00A67D07"/>
    <w:rsid w:val="00A67D1F"/>
    <w:rsid w:val="00A67FE3"/>
    <w:rsid w:val="00A7003C"/>
    <w:rsid w:val="00A70095"/>
    <w:rsid w:val="00A720EB"/>
    <w:rsid w:val="00A7318D"/>
    <w:rsid w:val="00A73BED"/>
    <w:rsid w:val="00A7414C"/>
    <w:rsid w:val="00A74461"/>
    <w:rsid w:val="00A74DD8"/>
    <w:rsid w:val="00A759B6"/>
    <w:rsid w:val="00A76C20"/>
    <w:rsid w:val="00A77ACE"/>
    <w:rsid w:val="00A80759"/>
    <w:rsid w:val="00A8116E"/>
    <w:rsid w:val="00A813C0"/>
    <w:rsid w:val="00A81CEA"/>
    <w:rsid w:val="00A8248E"/>
    <w:rsid w:val="00A829A1"/>
    <w:rsid w:val="00A82F6C"/>
    <w:rsid w:val="00A84054"/>
    <w:rsid w:val="00A8447A"/>
    <w:rsid w:val="00A861CA"/>
    <w:rsid w:val="00A873A1"/>
    <w:rsid w:val="00A87598"/>
    <w:rsid w:val="00A90997"/>
    <w:rsid w:val="00A912B8"/>
    <w:rsid w:val="00A9153B"/>
    <w:rsid w:val="00A920E0"/>
    <w:rsid w:val="00A924AD"/>
    <w:rsid w:val="00A94320"/>
    <w:rsid w:val="00A94344"/>
    <w:rsid w:val="00A949D7"/>
    <w:rsid w:val="00A95550"/>
    <w:rsid w:val="00A95739"/>
    <w:rsid w:val="00A95771"/>
    <w:rsid w:val="00A958BC"/>
    <w:rsid w:val="00A95AE0"/>
    <w:rsid w:val="00A96346"/>
    <w:rsid w:val="00A969F2"/>
    <w:rsid w:val="00AA146E"/>
    <w:rsid w:val="00AA1B84"/>
    <w:rsid w:val="00AA1D5C"/>
    <w:rsid w:val="00AA30F7"/>
    <w:rsid w:val="00AA4032"/>
    <w:rsid w:val="00AA4CBF"/>
    <w:rsid w:val="00AA4F6B"/>
    <w:rsid w:val="00AA5398"/>
    <w:rsid w:val="00AA5924"/>
    <w:rsid w:val="00AA6885"/>
    <w:rsid w:val="00AA71AF"/>
    <w:rsid w:val="00AA78E7"/>
    <w:rsid w:val="00AA79DC"/>
    <w:rsid w:val="00AB0C0B"/>
    <w:rsid w:val="00AB138A"/>
    <w:rsid w:val="00AB2715"/>
    <w:rsid w:val="00AB2E1F"/>
    <w:rsid w:val="00AB3597"/>
    <w:rsid w:val="00AB38A9"/>
    <w:rsid w:val="00AB4AE4"/>
    <w:rsid w:val="00AB4E7B"/>
    <w:rsid w:val="00AB4FDB"/>
    <w:rsid w:val="00AB50DF"/>
    <w:rsid w:val="00AB5139"/>
    <w:rsid w:val="00AB54BD"/>
    <w:rsid w:val="00AB65F8"/>
    <w:rsid w:val="00AB72B8"/>
    <w:rsid w:val="00AC0803"/>
    <w:rsid w:val="00AC12AC"/>
    <w:rsid w:val="00AC1316"/>
    <w:rsid w:val="00AC14A9"/>
    <w:rsid w:val="00AC1C0B"/>
    <w:rsid w:val="00AC1E4F"/>
    <w:rsid w:val="00AC2419"/>
    <w:rsid w:val="00AC2438"/>
    <w:rsid w:val="00AC257C"/>
    <w:rsid w:val="00AC2637"/>
    <w:rsid w:val="00AC5339"/>
    <w:rsid w:val="00AC66A4"/>
    <w:rsid w:val="00AC66E3"/>
    <w:rsid w:val="00AC66FF"/>
    <w:rsid w:val="00AC7253"/>
    <w:rsid w:val="00AC74B7"/>
    <w:rsid w:val="00AD02F1"/>
    <w:rsid w:val="00AD200D"/>
    <w:rsid w:val="00AD25D3"/>
    <w:rsid w:val="00AD3001"/>
    <w:rsid w:val="00AD306E"/>
    <w:rsid w:val="00AD3FD1"/>
    <w:rsid w:val="00AD4AE6"/>
    <w:rsid w:val="00AD683D"/>
    <w:rsid w:val="00AD72EE"/>
    <w:rsid w:val="00AD7853"/>
    <w:rsid w:val="00AE0A68"/>
    <w:rsid w:val="00AE0DE1"/>
    <w:rsid w:val="00AE1526"/>
    <w:rsid w:val="00AE21F8"/>
    <w:rsid w:val="00AE2348"/>
    <w:rsid w:val="00AE306E"/>
    <w:rsid w:val="00AE37DB"/>
    <w:rsid w:val="00AE5433"/>
    <w:rsid w:val="00AE552B"/>
    <w:rsid w:val="00AE56CA"/>
    <w:rsid w:val="00AE5BE9"/>
    <w:rsid w:val="00AE68BA"/>
    <w:rsid w:val="00AE703A"/>
    <w:rsid w:val="00AE7759"/>
    <w:rsid w:val="00AF024B"/>
    <w:rsid w:val="00AF0B36"/>
    <w:rsid w:val="00AF10BF"/>
    <w:rsid w:val="00AF12A1"/>
    <w:rsid w:val="00AF1725"/>
    <w:rsid w:val="00AF1D2C"/>
    <w:rsid w:val="00AF2AB8"/>
    <w:rsid w:val="00AF42F0"/>
    <w:rsid w:val="00AF4B7F"/>
    <w:rsid w:val="00AF4BCE"/>
    <w:rsid w:val="00AF596D"/>
    <w:rsid w:val="00AF5DAF"/>
    <w:rsid w:val="00AF615A"/>
    <w:rsid w:val="00AF62DE"/>
    <w:rsid w:val="00AF6EDE"/>
    <w:rsid w:val="00AF7206"/>
    <w:rsid w:val="00AF7E1E"/>
    <w:rsid w:val="00B0012C"/>
    <w:rsid w:val="00B00448"/>
    <w:rsid w:val="00B01358"/>
    <w:rsid w:val="00B01EE1"/>
    <w:rsid w:val="00B04271"/>
    <w:rsid w:val="00B047D7"/>
    <w:rsid w:val="00B04BED"/>
    <w:rsid w:val="00B057A8"/>
    <w:rsid w:val="00B05931"/>
    <w:rsid w:val="00B0645D"/>
    <w:rsid w:val="00B06DA5"/>
    <w:rsid w:val="00B06E06"/>
    <w:rsid w:val="00B10AC3"/>
    <w:rsid w:val="00B115C9"/>
    <w:rsid w:val="00B11A2C"/>
    <w:rsid w:val="00B13C22"/>
    <w:rsid w:val="00B160EC"/>
    <w:rsid w:val="00B17B00"/>
    <w:rsid w:val="00B20507"/>
    <w:rsid w:val="00B21101"/>
    <w:rsid w:val="00B217F4"/>
    <w:rsid w:val="00B21EED"/>
    <w:rsid w:val="00B22AF2"/>
    <w:rsid w:val="00B22D0F"/>
    <w:rsid w:val="00B22FDA"/>
    <w:rsid w:val="00B2315A"/>
    <w:rsid w:val="00B23360"/>
    <w:rsid w:val="00B235DF"/>
    <w:rsid w:val="00B246E5"/>
    <w:rsid w:val="00B24CCB"/>
    <w:rsid w:val="00B24E82"/>
    <w:rsid w:val="00B250C0"/>
    <w:rsid w:val="00B25C68"/>
    <w:rsid w:val="00B26294"/>
    <w:rsid w:val="00B26A10"/>
    <w:rsid w:val="00B27BFD"/>
    <w:rsid w:val="00B3009C"/>
    <w:rsid w:val="00B30457"/>
    <w:rsid w:val="00B307FA"/>
    <w:rsid w:val="00B30A73"/>
    <w:rsid w:val="00B30CA7"/>
    <w:rsid w:val="00B30FAB"/>
    <w:rsid w:val="00B31B2E"/>
    <w:rsid w:val="00B33E7B"/>
    <w:rsid w:val="00B35D38"/>
    <w:rsid w:val="00B35FAC"/>
    <w:rsid w:val="00B35FEE"/>
    <w:rsid w:val="00B36748"/>
    <w:rsid w:val="00B37566"/>
    <w:rsid w:val="00B40FA0"/>
    <w:rsid w:val="00B4147F"/>
    <w:rsid w:val="00B4427E"/>
    <w:rsid w:val="00B44366"/>
    <w:rsid w:val="00B44B4E"/>
    <w:rsid w:val="00B459C4"/>
    <w:rsid w:val="00B464F1"/>
    <w:rsid w:val="00B4772E"/>
    <w:rsid w:val="00B516C9"/>
    <w:rsid w:val="00B517B7"/>
    <w:rsid w:val="00B524A5"/>
    <w:rsid w:val="00B52BF3"/>
    <w:rsid w:val="00B52C55"/>
    <w:rsid w:val="00B5321F"/>
    <w:rsid w:val="00B543E7"/>
    <w:rsid w:val="00B54564"/>
    <w:rsid w:val="00B54965"/>
    <w:rsid w:val="00B54C75"/>
    <w:rsid w:val="00B54DEE"/>
    <w:rsid w:val="00B561A9"/>
    <w:rsid w:val="00B5644B"/>
    <w:rsid w:val="00B609F7"/>
    <w:rsid w:val="00B6341B"/>
    <w:rsid w:val="00B637C0"/>
    <w:rsid w:val="00B63ED0"/>
    <w:rsid w:val="00B6411F"/>
    <w:rsid w:val="00B64BFF"/>
    <w:rsid w:val="00B64EE9"/>
    <w:rsid w:val="00B65761"/>
    <w:rsid w:val="00B6598F"/>
    <w:rsid w:val="00B65A04"/>
    <w:rsid w:val="00B65C8E"/>
    <w:rsid w:val="00B6697E"/>
    <w:rsid w:val="00B678E1"/>
    <w:rsid w:val="00B706D0"/>
    <w:rsid w:val="00B706DB"/>
    <w:rsid w:val="00B70810"/>
    <w:rsid w:val="00B714C7"/>
    <w:rsid w:val="00B7184F"/>
    <w:rsid w:val="00B718BA"/>
    <w:rsid w:val="00B71E3A"/>
    <w:rsid w:val="00B7278D"/>
    <w:rsid w:val="00B73BF3"/>
    <w:rsid w:val="00B7409C"/>
    <w:rsid w:val="00B74318"/>
    <w:rsid w:val="00B75296"/>
    <w:rsid w:val="00B757FF"/>
    <w:rsid w:val="00B75C5E"/>
    <w:rsid w:val="00B76147"/>
    <w:rsid w:val="00B767CD"/>
    <w:rsid w:val="00B80514"/>
    <w:rsid w:val="00B80D05"/>
    <w:rsid w:val="00B81F71"/>
    <w:rsid w:val="00B82479"/>
    <w:rsid w:val="00B848E7"/>
    <w:rsid w:val="00B84D21"/>
    <w:rsid w:val="00B853B0"/>
    <w:rsid w:val="00B85BC2"/>
    <w:rsid w:val="00B85D81"/>
    <w:rsid w:val="00B86042"/>
    <w:rsid w:val="00B904E7"/>
    <w:rsid w:val="00B91559"/>
    <w:rsid w:val="00B91803"/>
    <w:rsid w:val="00B92329"/>
    <w:rsid w:val="00B92E94"/>
    <w:rsid w:val="00B93440"/>
    <w:rsid w:val="00B9398D"/>
    <w:rsid w:val="00B944BC"/>
    <w:rsid w:val="00B94603"/>
    <w:rsid w:val="00B95291"/>
    <w:rsid w:val="00B97C12"/>
    <w:rsid w:val="00BA05C8"/>
    <w:rsid w:val="00BA0FA8"/>
    <w:rsid w:val="00BA2019"/>
    <w:rsid w:val="00BA2FF2"/>
    <w:rsid w:val="00BA3B08"/>
    <w:rsid w:val="00BA41BC"/>
    <w:rsid w:val="00BA4986"/>
    <w:rsid w:val="00BA5787"/>
    <w:rsid w:val="00BA5950"/>
    <w:rsid w:val="00BA6088"/>
    <w:rsid w:val="00BA6744"/>
    <w:rsid w:val="00BA7000"/>
    <w:rsid w:val="00BA7067"/>
    <w:rsid w:val="00BB08E9"/>
    <w:rsid w:val="00BB0BEE"/>
    <w:rsid w:val="00BB297D"/>
    <w:rsid w:val="00BB29DC"/>
    <w:rsid w:val="00BB2DDB"/>
    <w:rsid w:val="00BB3494"/>
    <w:rsid w:val="00BB3735"/>
    <w:rsid w:val="00BB3EB9"/>
    <w:rsid w:val="00BB5563"/>
    <w:rsid w:val="00BB74BE"/>
    <w:rsid w:val="00BB7DC0"/>
    <w:rsid w:val="00BB7E90"/>
    <w:rsid w:val="00BC04A7"/>
    <w:rsid w:val="00BC0829"/>
    <w:rsid w:val="00BC09F8"/>
    <w:rsid w:val="00BC1418"/>
    <w:rsid w:val="00BC19F6"/>
    <w:rsid w:val="00BC22D8"/>
    <w:rsid w:val="00BC2A0A"/>
    <w:rsid w:val="00BC2FE4"/>
    <w:rsid w:val="00BC42A3"/>
    <w:rsid w:val="00BC431E"/>
    <w:rsid w:val="00BC725A"/>
    <w:rsid w:val="00BD1D97"/>
    <w:rsid w:val="00BD250C"/>
    <w:rsid w:val="00BD35CA"/>
    <w:rsid w:val="00BD3673"/>
    <w:rsid w:val="00BD4193"/>
    <w:rsid w:val="00BD442F"/>
    <w:rsid w:val="00BD4734"/>
    <w:rsid w:val="00BD587D"/>
    <w:rsid w:val="00BD6479"/>
    <w:rsid w:val="00BD667D"/>
    <w:rsid w:val="00BD7034"/>
    <w:rsid w:val="00BD712E"/>
    <w:rsid w:val="00BD7BB2"/>
    <w:rsid w:val="00BE02C4"/>
    <w:rsid w:val="00BE0C36"/>
    <w:rsid w:val="00BE190A"/>
    <w:rsid w:val="00BE2D78"/>
    <w:rsid w:val="00BE3FBB"/>
    <w:rsid w:val="00BE5532"/>
    <w:rsid w:val="00BE5973"/>
    <w:rsid w:val="00BE6699"/>
    <w:rsid w:val="00BE69C4"/>
    <w:rsid w:val="00BE7E50"/>
    <w:rsid w:val="00BE7EB7"/>
    <w:rsid w:val="00BF2E2F"/>
    <w:rsid w:val="00BF3D25"/>
    <w:rsid w:val="00BF3FBD"/>
    <w:rsid w:val="00BF578A"/>
    <w:rsid w:val="00BF7089"/>
    <w:rsid w:val="00BF75B9"/>
    <w:rsid w:val="00BF776A"/>
    <w:rsid w:val="00BF7A12"/>
    <w:rsid w:val="00C00B19"/>
    <w:rsid w:val="00C00F72"/>
    <w:rsid w:val="00C016E1"/>
    <w:rsid w:val="00C02C06"/>
    <w:rsid w:val="00C03AF5"/>
    <w:rsid w:val="00C03F7B"/>
    <w:rsid w:val="00C044C3"/>
    <w:rsid w:val="00C04AE7"/>
    <w:rsid w:val="00C04D45"/>
    <w:rsid w:val="00C04D76"/>
    <w:rsid w:val="00C04F7D"/>
    <w:rsid w:val="00C06849"/>
    <w:rsid w:val="00C06D2A"/>
    <w:rsid w:val="00C07F79"/>
    <w:rsid w:val="00C10644"/>
    <w:rsid w:val="00C1064F"/>
    <w:rsid w:val="00C11212"/>
    <w:rsid w:val="00C1136A"/>
    <w:rsid w:val="00C118D5"/>
    <w:rsid w:val="00C12198"/>
    <w:rsid w:val="00C1299F"/>
    <w:rsid w:val="00C14000"/>
    <w:rsid w:val="00C15868"/>
    <w:rsid w:val="00C15D2A"/>
    <w:rsid w:val="00C15F6C"/>
    <w:rsid w:val="00C16A51"/>
    <w:rsid w:val="00C17C14"/>
    <w:rsid w:val="00C17DB5"/>
    <w:rsid w:val="00C2059B"/>
    <w:rsid w:val="00C206BD"/>
    <w:rsid w:val="00C207AE"/>
    <w:rsid w:val="00C20AB8"/>
    <w:rsid w:val="00C229B6"/>
    <w:rsid w:val="00C22B32"/>
    <w:rsid w:val="00C22B68"/>
    <w:rsid w:val="00C23268"/>
    <w:rsid w:val="00C2337F"/>
    <w:rsid w:val="00C234C1"/>
    <w:rsid w:val="00C23814"/>
    <w:rsid w:val="00C239F7"/>
    <w:rsid w:val="00C23B27"/>
    <w:rsid w:val="00C23C86"/>
    <w:rsid w:val="00C2433C"/>
    <w:rsid w:val="00C24C79"/>
    <w:rsid w:val="00C25D12"/>
    <w:rsid w:val="00C30C4C"/>
    <w:rsid w:val="00C3117A"/>
    <w:rsid w:val="00C311FD"/>
    <w:rsid w:val="00C31C95"/>
    <w:rsid w:val="00C31DBB"/>
    <w:rsid w:val="00C32E11"/>
    <w:rsid w:val="00C32E89"/>
    <w:rsid w:val="00C3355A"/>
    <w:rsid w:val="00C33B40"/>
    <w:rsid w:val="00C3407D"/>
    <w:rsid w:val="00C34869"/>
    <w:rsid w:val="00C352AB"/>
    <w:rsid w:val="00C352AE"/>
    <w:rsid w:val="00C353E8"/>
    <w:rsid w:val="00C3579B"/>
    <w:rsid w:val="00C358CF"/>
    <w:rsid w:val="00C35EAD"/>
    <w:rsid w:val="00C36B8D"/>
    <w:rsid w:val="00C36C51"/>
    <w:rsid w:val="00C37A47"/>
    <w:rsid w:val="00C40418"/>
    <w:rsid w:val="00C40678"/>
    <w:rsid w:val="00C40C19"/>
    <w:rsid w:val="00C41209"/>
    <w:rsid w:val="00C415BD"/>
    <w:rsid w:val="00C41EF9"/>
    <w:rsid w:val="00C4314B"/>
    <w:rsid w:val="00C4380A"/>
    <w:rsid w:val="00C438B6"/>
    <w:rsid w:val="00C44982"/>
    <w:rsid w:val="00C44BEB"/>
    <w:rsid w:val="00C44E66"/>
    <w:rsid w:val="00C451C6"/>
    <w:rsid w:val="00C4533A"/>
    <w:rsid w:val="00C45AF0"/>
    <w:rsid w:val="00C470F2"/>
    <w:rsid w:val="00C476DE"/>
    <w:rsid w:val="00C50170"/>
    <w:rsid w:val="00C51ADF"/>
    <w:rsid w:val="00C52ED3"/>
    <w:rsid w:val="00C5423C"/>
    <w:rsid w:val="00C54374"/>
    <w:rsid w:val="00C545C9"/>
    <w:rsid w:val="00C5467E"/>
    <w:rsid w:val="00C55EC6"/>
    <w:rsid w:val="00C57DAF"/>
    <w:rsid w:val="00C607B6"/>
    <w:rsid w:val="00C60CFD"/>
    <w:rsid w:val="00C62B81"/>
    <w:rsid w:val="00C62E32"/>
    <w:rsid w:val="00C63B6A"/>
    <w:rsid w:val="00C643D5"/>
    <w:rsid w:val="00C64408"/>
    <w:rsid w:val="00C6450E"/>
    <w:rsid w:val="00C6477D"/>
    <w:rsid w:val="00C6507F"/>
    <w:rsid w:val="00C6527F"/>
    <w:rsid w:val="00C653AE"/>
    <w:rsid w:val="00C66D1E"/>
    <w:rsid w:val="00C6746C"/>
    <w:rsid w:val="00C67EFE"/>
    <w:rsid w:val="00C70932"/>
    <w:rsid w:val="00C70A88"/>
    <w:rsid w:val="00C72D9D"/>
    <w:rsid w:val="00C72E2A"/>
    <w:rsid w:val="00C72F50"/>
    <w:rsid w:val="00C738F5"/>
    <w:rsid w:val="00C74760"/>
    <w:rsid w:val="00C74901"/>
    <w:rsid w:val="00C762E1"/>
    <w:rsid w:val="00C768F1"/>
    <w:rsid w:val="00C771FB"/>
    <w:rsid w:val="00C80753"/>
    <w:rsid w:val="00C80C7D"/>
    <w:rsid w:val="00C80E36"/>
    <w:rsid w:val="00C84E9D"/>
    <w:rsid w:val="00C85261"/>
    <w:rsid w:val="00C869C7"/>
    <w:rsid w:val="00C87275"/>
    <w:rsid w:val="00C92A87"/>
    <w:rsid w:val="00C9393A"/>
    <w:rsid w:val="00C94722"/>
    <w:rsid w:val="00C94BCB"/>
    <w:rsid w:val="00C95A71"/>
    <w:rsid w:val="00C95BFB"/>
    <w:rsid w:val="00C96194"/>
    <w:rsid w:val="00C96873"/>
    <w:rsid w:val="00C97BF9"/>
    <w:rsid w:val="00CA08A4"/>
    <w:rsid w:val="00CA2E06"/>
    <w:rsid w:val="00CA310C"/>
    <w:rsid w:val="00CA33E3"/>
    <w:rsid w:val="00CA3F1D"/>
    <w:rsid w:val="00CA409C"/>
    <w:rsid w:val="00CA443E"/>
    <w:rsid w:val="00CA48FA"/>
    <w:rsid w:val="00CA503A"/>
    <w:rsid w:val="00CA59E2"/>
    <w:rsid w:val="00CA6D3F"/>
    <w:rsid w:val="00CA6F07"/>
    <w:rsid w:val="00CB1195"/>
    <w:rsid w:val="00CB18CF"/>
    <w:rsid w:val="00CB2C3C"/>
    <w:rsid w:val="00CB2CC7"/>
    <w:rsid w:val="00CB4332"/>
    <w:rsid w:val="00CB49F6"/>
    <w:rsid w:val="00CB4E7D"/>
    <w:rsid w:val="00CB58D7"/>
    <w:rsid w:val="00CB5FBC"/>
    <w:rsid w:val="00CB7B66"/>
    <w:rsid w:val="00CC1335"/>
    <w:rsid w:val="00CC3523"/>
    <w:rsid w:val="00CC3A03"/>
    <w:rsid w:val="00CC431E"/>
    <w:rsid w:val="00CC4583"/>
    <w:rsid w:val="00CC4E93"/>
    <w:rsid w:val="00CC5056"/>
    <w:rsid w:val="00CC59D1"/>
    <w:rsid w:val="00CC6FB3"/>
    <w:rsid w:val="00CC73A2"/>
    <w:rsid w:val="00CD0613"/>
    <w:rsid w:val="00CD0AC7"/>
    <w:rsid w:val="00CD2734"/>
    <w:rsid w:val="00CD3198"/>
    <w:rsid w:val="00CD348E"/>
    <w:rsid w:val="00CD3F5A"/>
    <w:rsid w:val="00CD5C9A"/>
    <w:rsid w:val="00CD6A08"/>
    <w:rsid w:val="00CD6C2C"/>
    <w:rsid w:val="00CE1290"/>
    <w:rsid w:val="00CE22BC"/>
    <w:rsid w:val="00CE36B1"/>
    <w:rsid w:val="00CE48A7"/>
    <w:rsid w:val="00CE5735"/>
    <w:rsid w:val="00CE6A4B"/>
    <w:rsid w:val="00CE73D2"/>
    <w:rsid w:val="00CE7AEE"/>
    <w:rsid w:val="00CE7C21"/>
    <w:rsid w:val="00CF0E7E"/>
    <w:rsid w:val="00CF16A5"/>
    <w:rsid w:val="00CF2B26"/>
    <w:rsid w:val="00CF38E7"/>
    <w:rsid w:val="00CF653F"/>
    <w:rsid w:val="00CF6DB7"/>
    <w:rsid w:val="00CF6FE1"/>
    <w:rsid w:val="00CF70C2"/>
    <w:rsid w:val="00D00EFF"/>
    <w:rsid w:val="00D01CE4"/>
    <w:rsid w:val="00D02AA3"/>
    <w:rsid w:val="00D02E41"/>
    <w:rsid w:val="00D02EE7"/>
    <w:rsid w:val="00D0386C"/>
    <w:rsid w:val="00D042AB"/>
    <w:rsid w:val="00D047D0"/>
    <w:rsid w:val="00D04CC7"/>
    <w:rsid w:val="00D05FF3"/>
    <w:rsid w:val="00D06647"/>
    <w:rsid w:val="00D06689"/>
    <w:rsid w:val="00D06D18"/>
    <w:rsid w:val="00D107BA"/>
    <w:rsid w:val="00D11771"/>
    <w:rsid w:val="00D11EB1"/>
    <w:rsid w:val="00D1299B"/>
    <w:rsid w:val="00D12C36"/>
    <w:rsid w:val="00D13E98"/>
    <w:rsid w:val="00D14227"/>
    <w:rsid w:val="00D14E4C"/>
    <w:rsid w:val="00D164DA"/>
    <w:rsid w:val="00D16F26"/>
    <w:rsid w:val="00D2019A"/>
    <w:rsid w:val="00D203A9"/>
    <w:rsid w:val="00D21081"/>
    <w:rsid w:val="00D215C6"/>
    <w:rsid w:val="00D21803"/>
    <w:rsid w:val="00D2197D"/>
    <w:rsid w:val="00D22569"/>
    <w:rsid w:val="00D237FD"/>
    <w:rsid w:val="00D23831"/>
    <w:rsid w:val="00D25C35"/>
    <w:rsid w:val="00D26761"/>
    <w:rsid w:val="00D26ED0"/>
    <w:rsid w:val="00D27423"/>
    <w:rsid w:val="00D27824"/>
    <w:rsid w:val="00D32954"/>
    <w:rsid w:val="00D32983"/>
    <w:rsid w:val="00D33849"/>
    <w:rsid w:val="00D3426B"/>
    <w:rsid w:val="00D34CD5"/>
    <w:rsid w:val="00D3579F"/>
    <w:rsid w:val="00D3727F"/>
    <w:rsid w:val="00D37B31"/>
    <w:rsid w:val="00D37E54"/>
    <w:rsid w:val="00D406DD"/>
    <w:rsid w:val="00D447C8"/>
    <w:rsid w:val="00D44897"/>
    <w:rsid w:val="00D44F4E"/>
    <w:rsid w:val="00D45015"/>
    <w:rsid w:val="00D45206"/>
    <w:rsid w:val="00D453F4"/>
    <w:rsid w:val="00D45840"/>
    <w:rsid w:val="00D45850"/>
    <w:rsid w:val="00D45B19"/>
    <w:rsid w:val="00D466C2"/>
    <w:rsid w:val="00D46A25"/>
    <w:rsid w:val="00D46C69"/>
    <w:rsid w:val="00D4797D"/>
    <w:rsid w:val="00D47C71"/>
    <w:rsid w:val="00D503DD"/>
    <w:rsid w:val="00D5060E"/>
    <w:rsid w:val="00D50899"/>
    <w:rsid w:val="00D514A4"/>
    <w:rsid w:val="00D51CE7"/>
    <w:rsid w:val="00D5226B"/>
    <w:rsid w:val="00D527FB"/>
    <w:rsid w:val="00D53908"/>
    <w:rsid w:val="00D5393F"/>
    <w:rsid w:val="00D53B4E"/>
    <w:rsid w:val="00D53C70"/>
    <w:rsid w:val="00D53F8C"/>
    <w:rsid w:val="00D542F6"/>
    <w:rsid w:val="00D545DB"/>
    <w:rsid w:val="00D553BC"/>
    <w:rsid w:val="00D55946"/>
    <w:rsid w:val="00D55A7F"/>
    <w:rsid w:val="00D55C88"/>
    <w:rsid w:val="00D55D31"/>
    <w:rsid w:val="00D577CD"/>
    <w:rsid w:val="00D57D98"/>
    <w:rsid w:val="00D57E70"/>
    <w:rsid w:val="00D600EB"/>
    <w:rsid w:val="00D62390"/>
    <w:rsid w:val="00D638ED"/>
    <w:rsid w:val="00D640DF"/>
    <w:rsid w:val="00D64648"/>
    <w:rsid w:val="00D65AF6"/>
    <w:rsid w:val="00D66E7F"/>
    <w:rsid w:val="00D704CA"/>
    <w:rsid w:val="00D71D92"/>
    <w:rsid w:val="00D7209A"/>
    <w:rsid w:val="00D720F1"/>
    <w:rsid w:val="00D722AD"/>
    <w:rsid w:val="00D722B5"/>
    <w:rsid w:val="00D727A2"/>
    <w:rsid w:val="00D72ADF"/>
    <w:rsid w:val="00D73A1D"/>
    <w:rsid w:val="00D741E7"/>
    <w:rsid w:val="00D7459B"/>
    <w:rsid w:val="00D766E4"/>
    <w:rsid w:val="00D768B7"/>
    <w:rsid w:val="00D76C07"/>
    <w:rsid w:val="00D7742A"/>
    <w:rsid w:val="00D77592"/>
    <w:rsid w:val="00D800F1"/>
    <w:rsid w:val="00D806D1"/>
    <w:rsid w:val="00D81613"/>
    <w:rsid w:val="00D8238E"/>
    <w:rsid w:val="00D82551"/>
    <w:rsid w:val="00D8279E"/>
    <w:rsid w:val="00D82B4B"/>
    <w:rsid w:val="00D83472"/>
    <w:rsid w:val="00D85458"/>
    <w:rsid w:val="00D86258"/>
    <w:rsid w:val="00D86436"/>
    <w:rsid w:val="00D873F1"/>
    <w:rsid w:val="00D877C7"/>
    <w:rsid w:val="00D90F68"/>
    <w:rsid w:val="00D912A0"/>
    <w:rsid w:val="00D91B59"/>
    <w:rsid w:val="00D92029"/>
    <w:rsid w:val="00D92797"/>
    <w:rsid w:val="00D93250"/>
    <w:rsid w:val="00D93D09"/>
    <w:rsid w:val="00D93D32"/>
    <w:rsid w:val="00D93FA4"/>
    <w:rsid w:val="00D9468A"/>
    <w:rsid w:val="00D9494A"/>
    <w:rsid w:val="00D96D7A"/>
    <w:rsid w:val="00D979E7"/>
    <w:rsid w:val="00DA031E"/>
    <w:rsid w:val="00DA164F"/>
    <w:rsid w:val="00DA2FEB"/>
    <w:rsid w:val="00DA35ED"/>
    <w:rsid w:val="00DA3BA0"/>
    <w:rsid w:val="00DA3F78"/>
    <w:rsid w:val="00DA5289"/>
    <w:rsid w:val="00DA6686"/>
    <w:rsid w:val="00DA6C40"/>
    <w:rsid w:val="00DA7315"/>
    <w:rsid w:val="00DB0931"/>
    <w:rsid w:val="00DB1138"/>
    <w:rsid w:val="00DB2383"/>
    <w:rsid w:val="00DB264F"/>
    <w:rsid w:val="00DB2781"/>
    <w:rsid w:val="00DB343C"/>
    <w:rsid w:val="00DB3E75"/>
    <w:rsid w:val="00DB4850"/>
    <w:rsid w:val="00DB48D1"/>
    <w:rsid w:val="00DB4A50"/>
    <w:rsid w:val="00DB4FE0"/>
    <w:rsid w:val="00DB55EE"/>
    <w:rsid w:val="00DB6B4F"/>
    <w:rsid w:val="00DB71E8"/>
    <w:rsid w:val="00DB7713"/>
    <w:rsid w:val="00DB786D"/>
    <w:rsid w:val="00DB7B8D"/>
    <w:rsid w:val="00DC0716"/>
    <w:rsid w:val="00DC1604"/>
    <w:rsid w:val="00DC1895"/>
    <w:rsid w:val="00DC29CE"/>
    <w:rsid w:val="00DC2DB3"/>
    <w:rsid w:val="00DC37BE"/>
    <w:rsid w:val="00DC3F32"/>
    <w:rsid w:val="00DC40B6"/>
    <w:rsid w:val="00DC4C77"/>
    <w:rsid w:val="00DC5023"/>
    <w:rsid w:val="00DC67F3"/>
    <w:rsid w:val="00DC6CF2"/>
    <w:rsid w:val="00DC7245"/>
    <w:rsid w:val="00DC79B0"/>
    <w:rsid w:val="00DC7B59"/>
    <w:rsid w:val="00DD0500"/>
    <w:rsid w:val="00DD36FF"/>
    <w:rsid w:val="00DD3B75"/>
    <w:rsid w:val="00DD50A8"/>
    <w:rsid w:val="00DD6A87"/>
    <w:rsid w:val="00DD6C25"/>
    <w:rsid w:val="00DD744C"/>
    <w:rsid w:val="00DD7A79"/>
    <w:rsid w:val="00DD7AE3"/>
    <w:rsid w:val="00DE0748"/>
    <w:rsid w:val="00DE10D9"/>
    <w:rsid w:val="00DE207F"/>
    <w:rsid w:val="00DE20ED"/>
    <w:rsid w:val="00DE2589"/>
    <w:rsid w:val="00DE298E"/>
    <w:rsid w:val="00DE3DDB"/>
    <w:rsid w:val="00DE5686"/>
    <w:rsid w:val="00DE5A1D"/>
    <w:rsid w:val="00DE5F3D"/>
    <w:rsid w:val="00DE6160"/>
    <w:rsid w:val="00DE7961"/>
    <w:rsid w:val="00DE7A44"/>
    <w:rsid w:val="00DF06E2"/>
    <w:rsid w:val="00DF1352"/>
    <w:rsid w:val="00DF1C8B"/>
    <w:rsid w:val="00DF33BC"/>
    <w:rsid w:val="00DF3DB8"/>
    <w:rsid w:val="00DF3F3A"/>
    <w:rsid w:val="00DF43B2"/>
    <w:rsid w:val="00DF4DC9"/>
    <w:rsid w:val="00DF511E"/>
    <w:rsid w:val="00DF5A64"/>
    <w:rsid w:val="00DF5E0E"/>
    <w:rsid w:val="00DF6911"/>
    <w:rsid w:val="00DF7835"/>
    <w:rsid w:val="00E00A70"/>
    <w:rsid w:val="00E02B56"/>
    <w:rsid w:val="00E03057"/>
    <w:rsid w:val="00E031B6"/>
    <w:rsid w:val="00E03229"/>
    <w:rsid w:val="00E03A55"/>
    <w:rsid w:val="00E044AD"/>
    <w:rsid w:val="00E04D5E"/>
    <w:rsid w:val="00E05576"/>
    <w:rsid w:val="00E0632E"/>
    <w:rsid w:val="00E06D6D"/>
    <w:rsid w:val="00E10A7C"/>
    <w:rsid w:val="00E10C42"/>
    <w:rsid w:val="00E1199B"/>
    <w:rsid w:val="00E12996"/>
    <w:rsid w:val="00E1301A"/>
    <w:rsid w:val="00E13372"/>
    <w:rsid w:val="00E1370C"/>
    <w:rsid w:val="00E14827"/>
    <w:rsid w:val="00E14B94"/>
    <w:rsid w:val="00E14CD6"/>
    <w:rsid w:val="00E15761"/>
    <w:rsid w:val="00E16193"/>
    <w:rsid w:val="00E16564"/>
    <w:rsid w:val="00E1714F"/>
    <w:rsid w:val="00E172E4"/>
    <w:rsid w:val="00E202CB"/>
    <w:rsid w:val="00E20314"/>
    <w:rsid w:val="00E208AE"/>
    <w:rsid w:val="00E21157"/>
    <w:rsid w:val="00E211F8"/>
    <w:rsid w:val="00E21B98"/>
    <w:rsid w:val="00E22984"/>
    <w:rsid w:val="00E22E90"/>
    <w:rsid w:val="00E22F4C"/>
    <w:rsid w:val="00E2385B"/>
    <w:rsid w:val="00E23FC8"/>
    <w:rsid w:val="00E24122"/>
    <w:rsid w:val="00E2468D"/>
    <w:rsid w:val="00E246DF"/>
    <w:rsid w:val="00E2498B"/>
    <w:rsid w:val="00E258C1"/>
    <w:rsid w:val="00E27D4D"/>
    <w:rsid w:val="00E27DC0"/>
    <w:rsid w:val="00E303FF"/>
    <w:rsid w:val="00E31878"/>
    <w:rsid w:val="00E3233E"/>
    <w:rsid w:val="00E325F4"/>
    <w:rsid w:val="00E32604"/>
    <w:rsid w:val="00E328C6"/>
    <w:rsid w:val="00E3328E"/>
    <w:rsid w:val="00E3365A"/>
    <w:rsid w:val="00E339E5"/>
    <w:rsid w:val="00E3487A"/>
    <w:rsid w:val="00E35115"/>
    <w:rsid w:val="00E352D4"/>
    <w:rsid w:val="00E3596A"/>
    <w:rsid w:val="00E36EC4"/>
    <w:rsid w:val="00E3794E"/>
    <w:rsid w:val="00E419D9"/>
    <w:rsid w:val="00E43BEC"/>
    <w:rsid w:val="00E43C38"/>
    <w:rsid w:val="00E44724"/>
    <w:rsid w:val="00E45405"/>
    <w:rsid w:val="00E45C44"/>
    <w:rsid w:val="00E4708B"/>
    <w:rsid w:val="00E47517"/>
    <w:rsid w:val="00E47D30"/>
    <w:rsid w:val="00E47FFA"/>
    <w:rsid w:val="00E51A8F"/>
    <w:rsid w:val="00E52494"/>
    <w:rsid w:val="00E5250C"/>
    <w:rsid w:val="00E532C4"/>
    <w:rsid w:val="00E53776"/>
    <w:rsid w:val="00E537F8"/>
    <w:rsid w:val="00E5438E"/>
    <w:rsid w:val="00E54526"/>
    <w:rsid w:val="00E547F0"/>
    <w:rsid w:val="00E54A97"/>
    <w:rsid w:val="00E551F4"/>
    <w:rsid w:val="00E558C8"/>
    <w:rsid w:val="00E559EF"/>
    <w:rsid w:val="00E55CC8"/>
    <w:rsid w:val="00E561D7"/>
    <w:rsid w:val="00E5621F"/>
    <w:rsid w:val="00E568E6"/>
    <w:rsid w:val="00E56F82"/>
    <w:rsid w:val="00E570BE"/>
    <w:rsid w:val="00E5724C"/>
    <w:rsid w:val="00E574FB"/>
    <w:rsid w:val="00E615E5"/>
    <w:rsid w:val="00E61783"/>
    <w:rsid w:val="00E6188A"/>
    <w:rsid w:val="00E631CC"/>
    <w:rsid w:val="00E63667"/>
    <w:rsid w:val="00E66086"/>
    <w:rsid w:val="00E66157"/>
    <w:rsid w:val="00E6789E"/>
    <w:rsid w:val="00E70842"/>
    <w:rsid w:val="00E70862"/>
    <w:rsid w:val="00E70C30"/>
    <w:rsid w:val="00E70F45"/>
    <w:rsid w:val="00E71CF7"/>
    <w:rsid w:val="00E7560F"/>
    <w:rsid w:val="00E75A40"/>
    <w:rsid w:val="00E76CF9"/>
    <w:rsid w:val="00E77885"/>
    <w:rsid w:val="00E80601"/>
    <w:rsid w:val="00E81217"/>
    <w:rsid w:val="00E82ED1"/>
    <w:rsid w:val="00E83099"/>
    <w:rsid w:val="00E8351A"/>
    <w:rsid w:val="00E83AAA"/>
    <w:rsid w:val="00E83D42"/>
    <w:rsid w:val="00E847A5"/>
    <w:rsid w:val="00E84BA9"/>
    <w:rsid w:val="00E85C8A"/>
    <w:rsid w:val="00E85D57"/>
    <w:rsid w:val="00E861DC"/>
    <w:rsid w:val="00E8636A"/>
    <w:rsid w:val="00E87684"/>
    <w:rsid w:val="00E87A50"/>
    <w:rsid w:val="00E90A79"/>
    <w:rsid w:val="00E91928"/>
    <w:rsid w:val="00E9320E"/>
    <w:rsid w:val="00E94144"/>
    <w:rsid w:val="00E94D52"/>
    <w:rsid w:val="00E971CB"/>
    <w:rsid w:val="00E97552"/>
    <w:rsid w:val="00E97E07"/>
    <w:rsid w:val="00EA0C46"/>
    <w:rsid w:val="00EA1C38"/>
    <w:rsid w:val="00EA267C"/>
    <w:rsid w:val="00EA39BA"/>
    <w:rsid w:val="00EA40C6"/>
    <w:rsid w:val="00EA47E5"/>
    <w:rsid w:val="00EA4BF5"/>
    <w:rsid w:val="00EA5CC4"/>
    <w:rsid w:val="00EA631E"/>
    <w:rsid w:val="00EA7FB8"/>
    <w:rsid w:val="00EB0DF3"/>
    <w:rsid w:val="00EB129B"/>
    <w:rsid w:val="00EB15CA"/>
    <w:rsid w:val="00EB1613"/>
    <w:rsid w:val="00EB25BF"/>
    <w:rsid w:val="00EB2AFF"/>
    <w:rsid w:val="00EB3114"/>
    <w:rsid w:val="00EB38C9"/>
    <w:rsid w:val="00EB4361"/>
    <w:rsid w:val="00EB598A"/>
    <w:rsid w:val="00EB6AE3"/>
    <w:rsid w:val="00EB6E71"/>
    <w:rsid w:val="00EB7939"/>
    <w:rsid w:val="00EB7AA6"/>
    <w:rsid w:val="00EC00F2"/>
    <w:rsid w:val="00EC06C1"/>
    <w:rsid w:val="00EC0849"/>
    <w:rsid w:val="00EC11A6"/>
    <w:rsid w:val="00EC140D"/>
    <w:rsid w:val="00EC1640"/>
    <w:rsid w:val="00EC220E"/>
    <w:rsid w:val="00EC2382"/>
    <w:rsid w:val="00EC2FEB"/>
    <w:rsid w:val="00EC5F0B"/>
    <w:rsid w:val="00EC6D84"/>
    <w:rsid w:val="00EC7F44"/>
    <w:rsid w:val="00ED0429"/>
    <w:rsid w:val="00ED0A51"/>
    <w:rsid w:val="00ED0C5D"/>
    <w:rsid w:val="00ED0EFE"/>
    <w:rsid w:val="00ED1B26"/>
    <w:rsid w:val="00ED3626"/>
    <w:rsid w:val="00ED38D6"/>
    <w:rsid w:val="00ED42EE"/>
    <w:rsid w:val="00ED4613"/>
    <w:rsid w:val="00ED47F4"/>
    <w:rsid w:val="00ED5B8D"/>
    <w:rsid w:val="00ED6DBD"/>
    <w:rsid w:val="00EE16C2"/>
    <w:rsid w:val="00EE304B"/>
    <w:rsid w:val="00EE3252"/>
    <w:rsid w:val="00EE505E"/>
    <w:rsid w:val="00EE5106"/>
    <w:rsid w:val="00EE5870"/>
    <w:rsid w:val="00EE5D99"/>
    <w:rsid w:val="00EE7BBB"/>
    <w:rsid w:val="00EF0331"/>
    <w:rsid w:val="00EF104D"/>
    <w:rsid w:val="00EF1122"/>
    <w:rsid w:val="00EF289F"/>
    <w:rsid w:val="00EF32AC"/>
    <w:rsid w:val="00EF3992"/>
    <w:rsid w:val="00EF3FA7"/>
    <w:rsid w:val="00EF4669"/>
    <w:rsid w:val="00EF49BB"/>
    <w:rsid w:val="00EF4BB9"/>
    <w:rsid w:val="00EF6170"/>
    <w:rsid w:val="00EF674C"/>
    <w:rsid w:val="00EF7194"/>
    <w:rsid w:val="00EF73D6"/>
    <w:rsid w:val="00EF74E1"/>
    <w:rsid w:val="00EF78D0"/>
    <w:rsid w:val="00EF7CD6"/>
    <w:rsid w:val="00F01076"/>
    <w:rsid w:val="00F01A18"/>
    <w:rsid w:val="00F01B07"/>
    <w:rsid w:val="00F01B21"/>
    <w:rsid w:val="00F02111"/>
    <w:rsid w:val="00F02241"/>
    <w:rsid w:val="00F02904"/>
    <w:rsid w:val="00F02BFC"/>
    <w:rsid w:val="00F03100"/>
    <w:rsid w:val="00F03910"/>
    <w:rsid w:val="00F03EDC"/>
    <w:rsid w:val="00F0416F"/>
    <w:rsid w:val="00F0574F"/>
    <w:rsid w:val="00F06926"/>
    <w:rsid w:val="00F06FA4"/>
    <w:rsid w:val="00F075B6"/>
    <w:rsid w:val="00F07714"/>
    <w:rsid w:val="00F07BCE"/>
    <w:rsid w:val="00F11ABE"/>
    <w:rsid w:val="00F11ACA"/>
    <w:rsid w:val="00F11FFD"/>
    <w:rsid w:val="00F13C17"/>
    <w:rsid w:val="00F161DD"/>
    <w:rsid w:val="00F163C9"/>
    <w:rsid w:val="00F16887"/>
    <w:rsid w:val="00F16D27"/>
    <w:rsid w:val="00F172FA"/>
    <w:rsid w:val="00F20008"/>
    <w:rsid w:val="00F2084F"/>
    <w:rsid w:val="00F20BC3"/>
    <w:rsid w:val="00F21645"/>
    <w:rsid w:val="00F21AE3"/>
    <w:rsid w:val="00F22AF7"/>
    <w:rsid w:val="00F23361"/>
    <w:rsid w:val="00F24E94"/>
    <w:rsid w:val="00F25C92"/>
    <w:rsid w:val="00F26360"/>
    <w:rsid w:val="00F2706F"/>
    <w:rsid w:val="00F2764F"/>
    <w:rsid w:val="00F27F59"/>
    <w:rsid w:val="00F301E5"/>
    <w:rsid w:val="00F30D4E"/>
    <w:rsid w:val="00F3126B"/>
    <w:rsid w:val="00F3336D"/>
    <w:rsid w:val="00F35E93"/>
    <w:rsid w:val="00F362A8"/>
    <w:rsid w:val="00F36CC8"/>
    <w:rsid w:val="00F36EB4"/>
    <w:rsid w:val="00F37171"/>
    <w:rsid w:val="00F3732C"/>
    <w:rsid w:val="00F37960"/>
    <w:rsid w:val="00F40B3E"/>
    <w:rsid w:val="00F413F1"/>
    <w:rsid w:val="00F418E7"/>
    <w:rsid w:val="00F41FD7"/>
    <w:rsid w:val="00F437CA"/>
    <w:rsid w:val="00F44D72"/>
    <w:rsid w:val="00F453F9"/>
    <w:rsid w:val="00F45C4E"/>
    <w:rsid w:val="00F45D89"/>
    <w:rsid w:val="00F46A2E"/>
    <w:rsid w:val="00F46AD7"/>
    <w:rsid w:val="00F5003A"/>
    <w:rsid w:val="00F52163"/>
    <w:rsid w:val="00F5274E"/>
    <w:rsid w:val="00F53096"/>
    <w:rsid w:val="00F5374C"/>
    <w:rsid w:val="00F54187"/>
    <w:rsid w:val="00F5515E"/>
    <w:rsid w:val="00F5564B"/>
    <w:rsid w:val="00F5757F"/>
    <w:rsid w:val="00F57DB2"/>
    <w:rsid w:val="00F602EF"/>
    <w:rsid w:val="00F60C62"/>
    <w:rsid w:val="00F61355"/>
    <w:rsid w:val="00F63A38"/>
    <w:rsid w:val="00F6426A"/>
    <w:rsid w:val="00F646A3"/>
    <w:rsid w:val="00F647AC"/>
    <w:rsid w:val="00F65713"/>
    <w:rsid w:val="00F65A1A"/>
    <w:rsid w:val="00F6692A"/>
    <w:rsid w:val="00F66C41"/>
    <w:rsid w:val="00F67365"/>
    <w:rsid w:val="00F67ECD"/>
    <w:rsid w:val="00F70A72"/>
    <w:rsid w:val="00F71793"/>
    <w:rsid w:val="00F723CB"/>
    <w:rsid w:val="00F732D6"/>
    <w:rsid w:val="00F74003"/>
    <w:rsid w:val="00F74744"/>
    <w:rsid w:val="00F7529D"/>
    <w:rsid w:val="00F770A0"/>
    <w:rsid w:val="00F7774A"/>
    <w:rsid w:val="00F8012D"/>
    <w:rsid w:val="00F80368"/>
    <w:rsid w:val="00F80D10"/>
    <w:rsid w:val="00F81112"/>
    <w:rsid w:val="00F8134B"/>
    <w:rsid w:val="00F81A1D"/>
    <w:rsid w:val="00F81DB6"/>
    <w:rsid w:val="00F83339"/>
    <w:rsid w:val="00F84F8D"/>
    <w:rsid w:val="00F85C34"/>
    <w:rsid w:val="00F86084"/>
    <w:rsid w:val="00F862FD"/>
    <w:rsid w:val="00F864EE"/>
    <w:rsid w:val="00F903EC"/>
    <w:rsid w:val="00F91513"/>
    <w:rsid w:val="00F918DE"/>
    <w:rsid w:val="00F934FE"/>
    <w:rsid w:val="00F9383F"/>
    <w:rsid w:val="00F967ED"/>
    <w:rsid w:val="00F97878"/>
    <w:rsid w:val="00FA0234"/>
    <w:rsid w:val="00FA124E"/>
    <w:rsid w:val="00FA1F0B"/>
    <w:rsid w:val="00FA3A6E"/>
    <w:rsid w:val="00FA3C4F"/>
    <w:rsid w:val="00FA47DD"/>
    <w:rsid w:val="00FA4CF7"/>
    <w:rsid w:val="00FA5588"/>
    <w:rsid w:val="00FA5593"/>
    <w:rsid w:val="00FA6019"/>
    <w:rsid w:val="00FA6093"/>
    <w:rsid w:val="00FA663E"/>
    <w:rsid w:val="00FA6F6C"/>
    <w:rsid w:val="00FA72B0"/>
    <w:rsid w:val="00FA7337"/>
    <w:rsid w:val="00FB08BE"/>
    <w:rsid w:val="00FB0FD8"/>
    <w:rsid w:val="00FB1009"/>
    <w:rsid w:val="00FB1D81"/>
    <w:rsid w:val="00FB27EC"/>
    <w:rsid w:val="00FB3372"/>
    <w:rsid w:val="00FB4570"/>
    <w:rsid w:val="00FB585D"/>
    <w:rsid w:val="00FB5A9A"/>
    <w:rsid w:val="00FB6667"/>
    <w:rsid w:val="00FB76E7"/>
    <w:rsid w:val="00FC0814"/>
    <w:rsid w:val="00FC0922"/>
    <w:rsid w:val="00FC20E0"/>
    <w:rsid w:val="00FC40CF"/>
    <w:rsid w:val="00FC56AA"/>
    <w:rsid w:val="00FC6E7B"/>
    <w:rsid w:val="00FC70C6"/>
    <w:rsid w:val="00FC72E0"/>
    <w:rsid w:val="00FD17E5"/>
    <w:rsid w:val="00FD19B6"/>
    <w:rsid w:val="00FD19D9"/>
    <w:rsid w:val="00FD2364"/>
    <w:rsid w:val="00FD2EDB"/>
    <w:rsid w:val="00FD3DB9"/>
    <w:rsid w:val="00FD4773"/>
    <w:rsid w:val="00FD7101"/>
    <w:rsid w:val="00FD7C2D"/>
    <w:rsid w:val="00FE094B"/>
    <w:rsid w:val="00FE0C32"/>
    <w:rsid w:val="00FE1283"/>
    <w:rsid w:val="00FE1519"/>
    <w:rsid w:val="00FE1E87"/>
    <w:rsid w:val="00FE1F9C"/>
    <w:rsid w:val="00FE2AC7"/>
    <w:rsid w:val="00FE2B12"/>
    <w:rsid w:val="00FE31B4"/>
    <w:rsid w:val="00FE3762"/>
    <w:rsid w:val="00FE3B0B"/>
    <w:rsid w:val="00FE456A"/>
    <w:rsid w:val="00FE45C0"/>
    <w:rsid w:val="00FE4B2E"/>
    <w:rsid w:val="00FE4FAE"/>
    <w:rsid w:val="00FE5B0F"/>
    <w:rsid w:val="00FE6737"/>
    <w:rsid w:val="00FE6C76"/>
    <w:rsid w:val="00FE7855"/>
    <w:rsid w:val="00FE7FC7"/>
    <w:rsid w:val="00FF02C4"/>
    <w:rsid w:val="00FF08F5"/>
    <w:rsid w:val="00FF1750"/>
    <w:rsid w:val="00FF19D1"/>
    <w:rsid w:val="00FF1BCC"/>
    <w:rsid w:val="00FF1F72"/>
    <w:rsid w:val="00FF21FC"/>
    <w:rsid w:val="00FF234F"/>
    <w:rsid w:val="00FF32DA"/>
    <w:rsid w:val="00FF37D2"/>
    <w:rsid w:val="00FF380D"/>
    <w:rsid w:val="00FF3E13"/>
    <w:rsid w:val="00FF535A"/>
    <w:rsid w:val="00FF7426"/>
    <w:rsid w:val="00FF74B7"/>
    <w:rsid w:val="00FF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C6B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AB54BD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F5A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676A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76AF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F5AEF"/>
    <w:pPr>
      <w:keepNext/>
      <w:widowControl w:val="0"/>
      <w:autoSpaceDE/>
      <w:autoSpaceDN/>
      <w:jc w:val="right"/>
      <w:outlineLvl w:val="6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9D4AC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B54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AB54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AB54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AB54BD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locked/>
    <w:rsid w:val="00AB54BD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AB54BD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B54B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B54BD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AB54B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AB54BD"/>
    <w:rPr>
      <w:rFonts w:cs="Times New Roman"/>
      <w:sz w:val="20"/>
      <w:szCs w:val="20"/>
    </w:rPr>
  </w:style>
  <w:style w:type="character" w:styleId="a7">
    <w:name w:val="page number"/>
    <w:basedOn w:val="a0"/>
    <w:rsid w:val="00AB54BD"/>
    <w:rPr>
      <w:rFonts w:cs="Times New Roman"/>
    </w:rPr>
  </w:style>
  <w:style w:type="paragraph" w:customStyle="1" w:styleId="ConsNormal">
    <w:name w:val="ConsNormal"/>
    <w:rsid w:val="00AB54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annotation reference"/>
    <w:basedOn w:val="a0"/>
    <w:semiHidden/>
    <w:rsid w:val="00AB54BD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AB54BD"/>
  </w:style>
  <w:style w:type="character" w:customStyle="1" w:styleId="aa">
    <w:name w:val="Текст примечания Знак"/>
    <w:basedOn w:val="a0"/>
    <w:link w:val="a9"/>
    <w:semiHidden/>
    <w:locked/>
    <w:rsid w:val="00AB54B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AB54BD"/>
    <w:rPr>
      <w:b/>
      <w:bCs/>
    </w:rPr>
  </w:style>
  <w:style w:type="character" w:customStyle="1" w:styleId="ac">
    <w:name w:val="Тема примечания Знак"/>
    <w:basedOn w:val="aa"/>
    <w:link w:val="ab"/>
    <w:semiHidden/>
    <w:locked/>
    <w:rsid w:val="00AB54BD"/>
    <w:rPr>
      <w:b/>
      <w:bCs/>
    </w:rPr>
  </w:style>
  <w:style w:type="paragraph" w:styleId="ad">
    <w:name w:val="Balloon Text"/>
    <w:basedOn w:val="a"/>
    <w:link w:val="ae"/>
    <w:semiHidden/>
    <w:rsid w:val="00AB54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AB54B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B54BD"/>
    <w:pPr>
      <w:widowControl w:val="0"/>
    </w:pPr>
    <w:rPr>
      <w:rFonts w:ascii="Courier New" w:hAnsi="Courier New" w:cs="Courier New"/>
    </w:rPr>
  </w:style>
  <w:style w:type="paragraph" w:customStyle="1" w:styleId="BodyNum">
    <w:name w:val="Body Num"/>
    <w:basedOn w:val="a"/>
    <w:rsid w:val="00AB54BD"/>
    <w:pPr>
      <w:autoSpaceDE/>
      <w:autoSpaceDN/>
      <w:spacing w:after="120"/>
      <w:jc w:val="both"/>
    </w:pPr>
    <w:rPr>
      <w:sz w:val="24"/>
      <w:szCs w:val="24"/>
      <w:lang w:eastAsia="en-US"/>
    </w:rPr>
  </w:style>
  <w:style w:type="paragraph" w:styleId="af">
    <w:name w:val="Body Text"/>
    <w:basedOn w:val="a"/>
    <w:link w:val="af0"/>
    <w:rsid w:val="00AB54BD"/>
    <w:pPr>
      <w:widowControl w:val="0"/>
      <w:suppressAutoHyphens/>
      <w:autoSpaceDE/>
      <w:autoSpaceDN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semiHidden/>
    <w:locked/>
    <w:rsid w:val="00AB54BD"/>
    <w:rPr>
      <w:rFonts w:cs="Times New Roman"/>
      <w:sz w:val="20"/>
      <w:szCs w:val="20"/>
    </w:rPr>
  </w:style>
  <w:style w:type="paragraph" w:styleId="af1">
    <w:name w:val="Body Text Indent"/>
    <w:basedOn w:val="a"/>
    <w:link w:val="af2"/>
    <w:rsid w:val="00AB54BD"/>
    <w:pPr>
      <w:tabs>
        <w:tab w:val="left" w:pos="9554"/>
      </w:tabs>
      <w:ind w:firstLine="426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locked/>
    <w:rsid w:val="00AB54BD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AB54BD"/>
    <w:pPr>
      <w:adjustRightInd w:val="0"/>
      <w:ind w:firstLine="53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AB54BD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AB54BD"/>
    <w:pPr>
      <w:adjustRightInd w:val="0"/>
      <w:ind w:firstLine="54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AB54BD"/>
    <w:rPr>
      <w:rFonts w:cs="Times New Roman"/>
      <w:sz w:val="16"/>
      <w:szCs w:val="16"/>
    </w:rPr>
  </w:style>
  <w:style w:type="paragraph" w:styleId="af3">
    <w:name w:val="footnote text"/>
    <w:basedOn w:val="a"/>
    <w:link w:val="af4"/>
    <w:semiHidden/>
    <w:rsid w:val="00AB54BD"/>
  </w:style>
  <w:style w:type="character" w:customStyle="1" w:styleId="af4">
    <w:name w:val="Текст сноски Знак"/>
    <w:basedOn w:val="a0"/>
    <w:link w:val="af3"/>
    <w:locked/>
    <w:rsid w:val="00AB54BD"/>
    <w:rPr>
      <w:rFonts w:cs="Times New Roman"/>
      <w:sz w:val="20"/>
      <w:szCs w:val="20"/>
    </w:rPr>
  </w:style>
  <w:style w:type="character" w:styleId="af5">
    <w:name w:val="footnote reference"/>
    <w:basedOn w:val="a0"/>
    <w:semiHidden/>
    <w:rsid w:val="00AB54BD"/>
    <w:rPr>
      <w:rFonts w:cs="Times New Roman"/>
      <w:vertAlign w:val="superscript"/>
    </w:rPr>
  </w:style>
  <w:style w:type="paragraph" w:styleId="HTML">
    <w:name w:val="HTML Preformatted"/>
    <w:basedOn w:val="a"/>
    <w:link w:val="HTML0"/>
    <w:rsid w:val="00AB5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semiHidden/>
    <w:locked/>
    <w:rsid w:val="00AB54BD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52E3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"/>
    <w:next w:val="a"/>
    <w:autoRedefine/>
    <w:semiHidden/>
    <w:rsid w:val="003B0FCA"/>
    <w:pPr>
      <w:autoSpaceDE/>
      <w:autoSpaceDN/>
    </w:pPr>
    <w:rPr>
      <w:sz w:val="24"/>
      <w:szCs w:val="24"/>
    </w:rPr>
  </w:style>
  <w:style w:type="paragraph" w:customStyle="1" w:styleId="ConsTitle">
    <w:name w:val="ConsTitle"/>
    <w:rsid w:val="003B0FCA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ConsNonformat"/>
    <w:rsid w:val="003B0FCA"/>
    <w:pPr>
      <w:widowControl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0">
    <w:name w:val="consnormal"/>
    <w:basedOn w:val="a"/>
    <w:rsid w:val="008D096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64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47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6">
    <w:name w:val="Table Grid"/>
    <w:basedOn w:val="a1"/>
    <w:uiPriority w:val="59"/>
    <w:rsid w:val="005676A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5676AF"/>
    <w:pPr>
      <w:autoSpaceDE/>
      <w:autoSpaceDN/>
    </w:pPr>
    <w:rPr>
      <w:rFonts w:ascii="Verdana" w:hAnsi="Verdana" w:cs="Verdana"/>
      <w:sz w:val="16"/>
      <w:szCs w:val="16"/>
    </w:rPr>
  </w:style>
  <w:style w:type="paragraph" w:customStyle="1" w:styleId="fielddata">
    <w:name w:val="field_data"/>
    <w:basedOn w:val="a"/>
    <w:rsid w:val="005676AF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fieldname">
    <w:name w:val="field_name"/>
    <w:basedOn w:val="a"/>
    <w:rsid w:val="005676AF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character" w:customStyle="1" w:styleId="fieldcomment1">
    <w:name w:val="field_comment1"/>
    <w:basedOn w:val="a0"/>
    <w:rsid w:val="005676AF"/>
    <w:rPr>
      <w:rFonts w:cs="Times New Roman"/>
      <w:sz w:val="9"/>
      <w:szCs w:val="9"/>
    </w:rPr>
  </w:style>
  <w:style w:type="paragraph" w:styleId="af8">
    <w:name w:val="Document Map"/>
    <w:basedOn w:val="a"/>
    <w:link w:val="af9"/>
    <w:semiHidden/>
    <w:rsid w:val="00FB585D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semiHidden/>
    <w:locked/>
    <w:rsid w:val="00AB54BD"/>
    <w:rPr>
      <w:rFonts w:ascii="Tahoma" w:hAnsi="Tahoma" w:cs="Tahoma"/>
      <w:sz w:val="16"/>
      <w:szCs w:val="16"/>
    </w:rPr>
  </w:style>
  <w:style w:type="paragraph" w:customStyle="1" w:styleId="center">
    <w:name w:val="center"/>
    <w:basedOn w:val="a"/>
    <w:rsid w:val="006F5AEF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afa">
    <w:name w:val="Знак"/>
    <w:basedOn w:val="a"/>
    <w:rsid w:val="00C15D2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b">
    <w:name w:val="Strong"/>
    <w:basedOn w:val="a0"/>
    <w:qFormat/>
    <w:rsid w:val="009D4ACD"/>
    <w:rPr>
      <w:rFonts w:cs="Times New Roman"/>
      <w:b/>
      <w:bCs/>
    </w:rPr>
  </w:style>
  <w:style w:type="paragraph" w:styleId="afc">
    <w:name w:val="Plain Text"/>
    <w:basedOn w:val="a"/>
    <w:link w:val="afd"/>
    <w:rsid w:val="009D4ACD"/>
    <w:pPr>
      <w:autoSpaceDE/>
      <w:autoSpaceDN/>
    </w:pPr>
    <w:rPr>
      <w:rFonts w:ascii="Courier New" w:hAnsi="Courier New" w:cs="Courier New"/>
    </w:rPr>
  </w:style>
  <w:style w:type="character" w:customStyle="1" w:styleId="afd">
    <w:name w:val="Текст Знак"/>
    <w:basedOn w:val="a0"/>
    <w:link w:val="afc"/>
    <w:locked/>
    <w:rsid w:val="00AB54BD"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4"/>
    <w:rsid w:val="009D4ACD"/>
    <w:pPr>
      <w:autoSpaceDE/>
      <w:autoSpaceDN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locked/>
    <w:rsid w:val="00AB54BD"/>
    <w:rPr>
      <w:rFonts w:cs="Times New Roman"/>
      <w:sz w:val="16"/>
      <w:szCs w:val="16"/>
    </w:rPr>
  </w:style>
  <w:style w:type="paragraph" w:customStyle="1" w:styleId="norm11">
    <w:name w:val="norm11"/>
    <w:basedOn w:val="a"/>
    <w:rsid w:val="0087158A"/>
    <w:pPr>
      <w:spacing w:after="60"/>
      <w:ind w:firstLine="567"/>
      <w:jc w:val="both"/>
    </w:pPr>
    <w:rPr>
      <w:sz w:val="22"/>
      <w:szCs w:val="22"/>
    </w:rPr>
  </w:style>
  <w:style w:type="paragraph" w:styleId="afe">
    <w:name w:val="Body Text First Indent"/>
    <w:basedOn w:val="af"/>
    <w:link w:val="aff"/>
    <w:rsid w:val="00BC04A7"/>
    <w:pPr>
      <w:widowControl/>
      <w:suppressAutoHyphens w:val="0"/>
      <w:autoSpaceDE w:val="0"/>
      <w:autoSpaceDN w:val="0"/>
      <w:ind w:firstLine="210"/>
    </w:pPr>
    <w:rPr>
      <w:sz w:val="20"/>
      <w:szCs w:val="20"/>
    </w:rPr>
  </w:style>
  <w:style w:type="character" w:customStyle="1" w:styleId="aff">
    <w:name w:val="Красная строка Знак"/>
    <w:basedOn w:val="af0"/>
    <w:link w:val="afe"/>
    <w:semiHidden/>
    <w:locked/>
    <w:rsid w:val="00AB54BD"/>
  </w:style>
  <w:style w:type="character" w:styleId="aff0">
    <w:name w:val="Hyperlink"/>
    <w:basedOn w:val="a0"/>
    <w:rsid w:val="00F84F8D"/>
    <w:rPr>
      <w:rFonts w:cs="Times New Roman"/>
      <w:color w:val="auto"/>
      <w:sz w:val="16"/>
      <w:szCs w:val="16"/>
      <w:u w:val="none"/>
      <w:effect w:val="none"/>
    </w:rPr>
  </w:style>
  <w:style w:type="paragraph" w:customStyle="1" w:styleId="aff1">
    <w:name w:val="Заголовок сообщения (первый)"/>
    <w:basedOn w:val="aff2"/>
    <w:next w:val="aff2"/>
    <w:rsid w:val="00930103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spacing w:line="415" w:lineRule="atLeast"/>
      <w:ind w:left="1560" w:hanging="720"/>
    </w:pPr>
    <w:rPr>
      <w:rFonts w:ascii="Times New Roman" w:hAnsi="Times New Roman" w:cs="Times New Roman"/>
      <w:sz w:val="20"/>
      <w:szCs w:val="20"/>
      <w:lang w:eastAsia="en-US"/>
    </w:rPr>
  </w:style>
  <w:style w:type="paragraph" w:styleId="aff2">
    <w:name w:val="Message Header"/>
    <w:basedOn w:val="a"/>
    <w:link w:val="aff3"/>
    <w:rsid w:val="009301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3">
    <w:name w:val="Шапка Знак"/>
    <w:basedOn w:val="a0"/>
    <w:link w:val="aff2"/>
    <w:semiHidden/>
    <w:locked/>
    <w:rsid w:val="00AB54BD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aff4">
    <w:name w:val="Основной текст_"/>
    <w:basedOn w:val="a0"/>
    <w:link w:val="13"/>
    <w:locked/>
    <w:rsid w:val="006E3E4F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6E3E4F"/>
    <w:pPr>
      <w:shd w:val="clear" w:color="auto" w:fill="FFFFFF"/>
      <w:autoSpaceDE/>
      <w:autoSpaceDN/>
      <w:spacing w:before="360" w:after="240" w:line="274" w:lineRule="exact"/>
      <w:jc w:val="both"/>
    </w:pPr>
    <w:rPr>
      <w:spacing w:val="3"/>
      <w:sz w:val="21"/>
      <w:szCs w:val="21"/>
    </w:rPr>
  </w:style>
  <w:style w:type="character" w:customStyle="1" w:styleId="fontstyle01">
    <w:name w:val="fontstyle01"/>
    <w:basedOn w:val="a0"/>
    <w:rsid w:val="003D01BA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D0EF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western">
    <w:name w:val="western"/>
    <w:basedOn w:val="a"/>
    <w:rsid w:val="00ED0EFE"/>
    <w:pPr>
      <w:autoSpaceDE/>
      <w:autoSpaceDN/>
      <w:spacing w:before="119"/>
      <w:jc w:val="both"/>
    </w:pPr>
    <w:rPr>
      <w:sz w:val="22"/>
      <w:szCs w:val="22"/>
    </w:rPr>
  </w:style>
  <w:style w:type="paragraph" w:styleId="aff5">
    <w:name w:val="Revision"/>
    <w:hidden/>
    <w:uiPriority w:val="99"/>
    <w:semiHidden/>
    <w:rsid w:val="002E1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EE5197A9DD75085C13EF31C0CAA2FE28277DEA9375FF764CEEC59657D2373A173955289F9278F49bBO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severgazbank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FC9AACD8CF63EDA8C0E7F42F600644E4D759C15A95B960E0A9DA70680832359F17D99319DA3451D5755EBAE4A8F08DEC22804CS9WA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yperlink" Target="consultantplus://offline/ref=C5FB1D31CDEB10A23EF387C2B8768345A172F0DD8B7543567EA04D6948E28161B11AA81043AA674EE36B7406D7BCD3F9796EC1BE3E6250FE36a8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FEE5197A9DD75085C13EF31C0CAA2FE1837AD7AC395FF764CEEC596547bDO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0693A-B8D0-4ACC-9CF2-472C09C5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11877</Words>
  <Characters>88946</Characters>
  <Application>Microsoft Office Word</Application>
  <DocSecurity>0</DocSecurity>
  <Lines>741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NPO VMI</Company>
  <LinksUpToDate>false</LinksUpToDate>
  <CharactersWithSpaces>100622</CharactersWithSpaces>
  <SharedDoc>false</SharedDoc>
  <HLinks>
    <vt:vector size="12" baseType="variant">
      <vt:variant>
        <vt:i4>1179737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consultantplus://offline/ref=B4FEE5197A9DD75085C13EF31C0CAA2FE1837AD7AC395FF764CEEC596547bDO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consultantplus://offline/ref=B4FEE5197A9DD75085C13EF31C0CAA2FE28277DEA9375FF764CEEC59657D2373A173955289F9278F49bBO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ConsultantPlus</dc:creator>
  <cp:lastModifiedBy>Мухаметшина А.Е.</cp:lastModifiedBy>
  <cp:revision>3</cp:revision>
  <cp:lastPrinted>2024-12-04T13:25:00Z</cp:lastPrinted>
  <dcterms:created xsi:type="dcterms:W3CDTF">2024-12-10T11:42:00Z</dcterms:created>
  <dcterms:modified xsi:type="dcterms:W3CDTF">2024-12-10T11:45:00Z</dcterms:modified>
</cp:coreProperties>
</file>