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679"/>
      </w:tblGrid>
      <w:tr w:rsidR="00987193" w:rsidTr="00987193">
        <w:tc>
          <w:tcPr>
            <w:tcW w:w="4785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Сообщение</w:t>
            </w:r>
          </w:p>
        </w:tc>
        <w:tc>
          <w:tcPr>
            <w:tcW w:w="4679" w:type="dxa"/>
          </w:tcPr>
          <w:p w:rsidR="00987193" w:rsidRDefault="00987193"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№ 131747119 </w:t>
            </w:r>
            <w:r w:rsidR="00FE7B3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 w:rsidR="00FE7B37"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131765637</w:t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ab/>
            </w:r>
          </w:p>
        </w:tc>
      </w:tr>
    </w:tbl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Уведомление о корпоративном действии</w:t>
      </w:r>
    </w:p>
    <w:p w:rsidR="00987193" w:rsidRPr="007940F6" w:rsidRDefault="00987193" w:rsidP="00987193">
      <w:pPr>
        <w:shd w:val="clear" w:color="auto" w:fill="FFFFFF"/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(</w:t>
      </w:r>
      <w:r>
        <w:rPr>
          <w:rFonts w:ascii="Times New Roman" w:eastAsia="Times New Roman" w:hAnsi="Times New Roman"/>
          <w:b/>
          <w:bCs/>
          <w:kern w:val="36"/>
          <w:sz w:val="20"/>
          <w:szCs w:val="20"/>
          <w:lang w:eastAsia="ru-RU"/>
        </w:rPr>
        <w:t>INTR) "Выплата купонного/процентного дохода" ОБП, БО-001Р-08, 4B02-08-00207-A-001P Публичное акционерное общество "Акрон"</w:t>
      </w:r>
    </w:p>
    <w:tbl>
      <w:tblPr>
        <w:tblW w:w="5061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6793"/>
        <w:gridCol w:w="4140"/>
      </w:tblGrid>
      <w:tr w:rsidR="00987193" w:rsidRPr="007940F6" w:rsidTr="00987193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Реквизиты корпоративного действия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Референс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1031745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Код типа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INTR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Тип корпоративного действия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Выплата купонного/процентного дохода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(план.)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КД (расч.)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987193" w:rsidRPr="007940F6" w:rsidTr="00987193">
        <w:trPr>
          <w:tblCellSpacing w:w="7" w:type="dxa"/>
        </w:trPr>
        <w:tc>
          <w:tcPr>
            <w:tcW w:w="3100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фиксации (по решению о выпуске)</w:t>
            </w:r>
          </w:p>
        </w:tc>
        <w:tc>
          <w:tcPr>
            <w:tcW w:w="1878" w:type="pct"/>
            <w:shd w:val="clear" w:color="auto" w:fill="EEEEEE"/>
            <w:vAlign w:val="center"/>
            <w:hideMark/>
          </w:tcPr>
          <w:p w:rsidR="00987193" w:rsidRPr="007940F6" w:rsidRDefault="00987193" w:rsidP="002E5ED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15.10.2026</w:t>
            </w:r>
          </w:p>
        </w:tc>
      </w:tr>
    </w:tbl>
    <w:p w:rsidR="003D0354" w:rsidRDefault="003D0354">
      <w:pPr>
        <w:rPr>
          <w:lang w:val="en-US"/>
        </w:rPr>
      </w:pPr>
    </w:p>
    <w:tbl>
      <w:tblPr>
        <w:tblW w:w="10801" w:type="dxa"/>
        <w:tblCellSpacing w:w="11" w:type="dxa"/>
        <w:tblInd w:w="-128" w:type="dxa"/>
        <w:shd w:val="clear" w:color="auto" w:fill="FFFFFF"/>
        <w:tblLayout w:type="fixed"/>
        <w:tblCellMar>
          <w:left w:w="0" w:type="dxa"/>
          <w:right w:w="0" w:type="dxa"/>
        </w:tblCellMar>
        <w:tblLook w:val="04A0"/>
      </w:tblPr>
      <w:tblGrid>
        <w:gridCol w:w="1292"/>
        <w:gridCol w:w="1134"/>
        <w:gridCol w:w="1275"/>
        <w:gridCol w:w="1275"/>
        <w:gridCol w:w="1414"/>
        <w:gridCol w:w="709"/>
        <w:gridCol w:w="1417"/>
        <w:gridCol w:w="1288"/>
        <w:gridCol w:w="997"/>
      </w:tblGrid>
      <w:tr w:rsidR="00987193" w:rsidRPr="007940F6" w:rsidTr="00987193">
        <w:trPr>
          <w:tblHeader/>
          <w:tblCellSpacing w:w="11" w:type="dxa"/>
        </w:trPr>
        <w:tc>
          <w:tcPr>
            <w:tcW w:w="10757" w:type="dxa"/>
            <w:gridSpan w:val="9"/>
            <w:shd w:val="clear" w:color="auto" w:fill="BBBBBB"/>
            <w:vAlign w:val="center"/>
            <w:hideMark/>
          </w:tcPr>
          <w:p w:rsidR="00987193" w:rsidRPr="007940F6" w:rsidRDefault="00987193" w:rsidP="002E5ED2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ценных бумагах</w:t>
            </w:r>
          </w:p>
        </w:tc>
      </w:tr>
      <w:tr w:rsidR="00806147" w:rsidRPr="00806147" w:rsidTr="00806147">
        <w:tblPrEx>
          <w:tblCellSpacing w:w="7" w:type="dxa"/>
        </w:tblPrEx>
        <w:trPr>
          <w:tblHeader/>
          <w:tblCellSpacing w:w="7" w:type="dxa"/>
        </w:trPr>
        <w:tc>
          <w:tcPr>
            <w:tcW w:w="1269" w:type="dxa"/>
            <w:shd w:val="clear" w:color="auto" w:fill="BBBBBB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Эмитент</w:t>
            </w:r>
          </w:p>
        </w:tc>
        <w:tc>
          <w:tcPr>
            <w:tcW w:w="1120" w:type="dxa"/>
            <w:shd w:val="clear" w:color="auto" w:fill="BBBBBB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Регистрационный номер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Дата регистрации</w:t>
            </w:r>
          </w:p>
        </w:tc>
        <w:tc>
          <w:tcPr>
            <w:tcW w:w="1262" w:type="dxa"/>
            <w:shd w:val="clear" w:color="auto" w:fill="BBBBBB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Тип фин.инструмента</w:t>
            </w:r>
          </w:p>
        </w:tc>
        <w:tc>
          <w:tcPr>
            <w:tcW w:w="1403" w:type="dxa"/>
            <w:shd w:val="clear" w:color="auto" w:fill="BBBBBB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692" w:type="dxa"/>
            <w:shd w:val="clear" w:color="auto" w:fill="BBBBBB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ISIN</w:t>
            </w:r>
          </w:p>
        </w:tc>
        <w:tc>
          <w:tcPr>
            <w:tcW w:w="1406" w:type="dxa"/>
            <w:shd w:val="clear" w:color="auto" w:fill="BBBBBB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Номинальная стоимость</w:t>
            </w:r>
          </w:p>
        </w:tc>
        <w:tc>
          <w:tcPr>
            <w:tcW w:w="1276" w:type="dxa"/>
            <w:shd w:val="clear" w:color="auto" w:fill="BBBBBB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Остаточная номинальная стоимость</w:t>
            </w:r>
          </w:p>
        </w:tc>
        <w:tc>
          <w:tcPr>
            <w:tcW w:w="971" w:type="dxa"/>
            <w:shd w:val="clear" w:color="auto" w:fill="BBBBBB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Валюта номинала</w:t>
            </w:r>
          </w:p>
        </w:tc>
      </w:tr>
      <w:tr w:rsidR="00806147" w:rsidRPr="00806147" w:rsidTr="00806147">
        <w:tblPrEx>
          <w:tblCellSpacing w:w="7" w:type="dxa"/>
        </w:tblPrEx>
        <w:trPr>
          <w:tblCellSpacing w:w="7" w:type="dxa"/>
        </w:trPr>
        <w:tc>
          <w:tcPr>
            <w:tcW w:w="1269" w:type="dxa"/>
            <w:shd w:val="clear" w:color="auto" w:fill="EEEEEE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ПАО "Акрон"</w:t>
            </w:r>
          </w:p>
        </w:tc>
        <w:tc>
          <w:tcPr>
            <w:tcW w:w="1120" w:type="dxa"/>
            <w:shd w:val="clear" w:color="auto" w:fill="EEEEEE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4B02-08-00207-A-001P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2025-04-16</w:t>
            </w:r>
          </w:p>
        </w:tc>
        <w:tc>
          <w:tcPr>
            <w:tcW w:w="1262" w:type="dxa"/>
            <w:shd w:val="clear" w:color="auto" w:fill="EEEEEE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ОБП</w:t>
            </w:r>
          </w:p>
        </w:tc>
        <w:tc>
          <w:tcPr>
            <w:tcW w:w="1403" w:type="dxa"/>
            <w:shd w:val="clear" w:color="auto" w:fill="EEEEEE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  <w:tc>
          <w:tcPr>
            <w:tcW w:w="692" w:type="dxa"/>
            <w:shd w:val="clear" w:color="auto" w:fill="EEEEEE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  <w:tc>
          <w:tcPr>
            <w:tcW w:w="1406" w:type="dxa"/>
            <w:shd w:val="clear" w:color="auto" w:fill="EEEEEE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276" w:type="dxa"/>
            <w:shd w:val="clear" w:color="auto" w:fill="EEEEEE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971" w:type="dxa"/>
            <w:shd w:val="clear" w:color="auto" w:fill="EEEEEE"/>
            <w:vAlign w:val="center"/>
            <w:hideMark/>
          </w:tcPr>
          <w:p w:rsidR="00806147" w:rsidRPr="00806147" w:rsidRDefault="006A62A8" w:rsidP="00806147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806147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USD</w:t>
            </w:r>
          </w:p>
        </w:tc>
      </w:tr>
    </w:tbl>
    <w:p w:rsidR="00987193" w:rsidRDefault="00987193">
      <w:pPr>
        <w:rPr>
          <w:lang w:val="en-US"/>
        </w:rPr>
      </w:pPr>
    </w:p>
    <w:tbl>
      <w:tblPr>
        <w:tblW w:w="5068" w:type="pct"/>
        <w:tblCellSpacing w:w="7" w:type="dxa"/>
        <w:tblInd w:w="-12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8347"/>
        <w:gridCol w:w="2601"/>
      </w:tblGrid>
      <w:tr w:rsidR="007A5B9C">
        <w:trPr>
          <w:tblHeader/>
          <w:tblCellSpacing w:w="7" w:type="dxa"/>
        </w:trPr>
        <w:tc>
          <w:tcPr>
            <w:tcW w:w="4985" w:type="pct"/>
            <w:gridSpan w:val="2"/>
            <w:shd w:val="clear" w:color="auto" w:fill="BBBBBB"/>
            <w:vAlign w:val="center"/>
            <w:hideMark/>
          </w:tcPr>
          <w:p w:rsidR="007A5B9C" w:rsidRDefault="006A62A8">
            <w:pPr>
              <w:wordWrap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Информация о выплате дохода</w:t>
            </w:r>
          </w:p>
        </w:tc>
      </w:tr>
      <w:tr w:rsidR="007A5B9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Депозитарный код выпуска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RU000A10BGH8</w:t>
            </w:r>
          </w:p>
        </w:tc>
      </w:tr>
      <w:tr w:rsidR="007A5B9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№ купона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018</w:t>
            </w:r>
          </w:p>
        </w:tc>
      </w:tr>
      <w:tr w:rsidR="007A5B9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USD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6.53</w:t>
            </w:r>
          </w:p>
        </w:tc>
      </w:tr>
      <w:tr w:rsidR="007A5B9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Размер купона на одну ценную бумагу в RUB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548.19</w:t>
            </w:r>
          </w:p>
        </w:tc>
      </w:tr>
      <w:tr w:rsidR="007A5B9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Валюта платежа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RUB</w:t>
            </w:r>
          </w:p>
        </w:tc>
      </w:tr>
      <w:tr w:rsidR="007A5B9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начала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16.09.2026</w:t>
            </w:r>
          </w:p>
        </w:tc>
      </w:tr>
      <w:tr w:rsidR="007A5B9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Дата окончания текущего периода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16.10.2026</w:t>
            </w:r>
          </w:p>
        </w:tc>
      </w:tr>
      <w:tr w:rsidR="007A5B9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Количество дней в периоде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</w:t>
            </w:r>
          </w:p>
        </w:tc>
      </w:tr>
      <w:tr w:rsidR="007A5B9C">
        <w:trPr>
          <w:tblCellSpacing w:w="7" w:type="dxa"/>
        </w:trPr>
        <w:tc>
          <w:tcPr>
            <w:tcW w:w="3806" w:type="pct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7940F6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Ставка купонного дохода, % годовых</w:t>
            </w:r>
          </w:p>
        </w:tc>
        <w:tc>
          <w:tcPr>
            <w:tcW w:w="0" w:type="auto"/>
            <w:shd w:val="clear" w:color="auto" w:fill="EEEEEE"/>
            <w:vAlign w:val="center"/>
            <w:hideMark/>
          </w:tcPr>
          <w:p w:rsidR="007A5B9C" w:rsidRDefault="006A62A8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7.95</w:t>
            </w:r>
          </w:p>
        </w:tc>
      </w:tr>
    </w:tbl>
    <w:p w:rsidR="007A5B9C" w:rsidRDefault="007A5B9C">
      <w:pPr>
        <w:rPr>
          <w:lang w:val="en-US"/>
        </w:rPr>
      </w:pPr>
    </w:p>
    <w:p w:rsidR="007A5B9C" w:rsidRDefault="007A5B9C">
      <w:pPr>
        <w:rPr>
          <w:lang w:val="en-US"/>
        </w:rPr>
      </w:pPr>
    </w:p>
    <w:p w:rsidR="007A5B9C" w:rsidRDefault="006A62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Приложение 1: Адрес в сети Интернет, по которому можно ознакомиться с дополнительной документацией##http://www.nsd.ru/common/img/uploaded/files/news/cafiles/42c3bb02cd394577b83c90baee591554</w:t>
      </w:r>
    </w:p>
    <w:p w:rsidR="007A5B9C" w:rsidRDefault="006A62A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7940F6">
        <w:rPr>
          <w:rFonts w:ascii="Times New Roman" w:eastAsia="Times New Roman" w:hAnsi="Times New Roman"/>
          <w:sz w:val="20"/>
          <w:szCs w:val="20"/>
          <w:lang w:eastAsia="ru-RU"/>
        </w:rPr>
        <w:t>Пункт положения 751-П согласно которому осуществляется информирование: 20.10 Информация об определении размера процента (купона) по облигациям.</w:t>
      </w:r>
    </w:p>
    <w:p w:rsidR="007A5B9C" w:rsidRDefault="006A62A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D23B2B">
        <w:rPr>
          <w:rFonts w:ascii="Times New Roman" w:hAnsi="Times New Roman"/>
          <w:sz w:val="20"/>
          <w:szCs w:val="20"/>
        </w:rPr>
        <w:t>Информация о корпоративном действии получена Депозитарием АО «БАНК СГБ» от вышестоящего депозитария. Депозитарий АО «БАНК СГБ» не отвечает за полноту и достоверность информации, полученной от третьих лиц. Предоставление материалов к корпоративному действию, бюллетеней для голосования на общем собрании акционеров и дополнительной информации осуществляется по запросу Депонента. По вопросам, связанным с настоящим сообщением, Вы можете обращаться в Депозитарий АО «БАНК СГБ»  по  телефонам: (8172) 57-36-53, 57-36-82</w:t>
      </w:r>
    </w:p>
    <w:p w:rsidR="00987193" w:rsidRPr="00987193" w:rsidRDefault="00987193"/>
    <w:sectPr w:rsidR="00987193" w:rsidRPr="00987193" w:rsidSect="003D0354">
      <w:pgSz w:w="11906" w:h="16838"/>
      <w:pgMar w:top="426" w:right="566" w:bottom="1134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characterSpacingControl w:val="doNotCompress"/>
  <w:compat/>
  <w:rsids>
    <w:rsidRoot w:val="00987193"/>
    <w:rsid w:val="00327250"/>
    <w:rsid w:val="003D0354"/>
    <w:rsid w:val="006A62A8"/>
    <w:rsid w:val="007A5B9C"/>
    <w:rsid w:val="00987193"/>
    <w:rsid w:val="00C30BC6"/>
    <w:rsid w:val="00FE7B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03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871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Emphasis"/>
    <w:basedOn w:val="a0"/>
    <w:uiPriority w:val="20"/>
    <w:qFormat/>
    <w:rsid w:val="0098719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MS ????"/>
        <a:font script="Hang" typeface="?? ??"/>
        <a:font script="Hans" typeface="??"/>
        <a:font script="Hant" typeface="????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MS ??"/>
        <a:font script="Hang" typeface="?? ??"/>
        <a:font script="Hans" typeface="??"/>
        <a:font script="Hant" typeface="????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297</Words>
  <Characters>1696</Characters>
  <Application>Microsoft Office Word</Application>
  <DocSecurity>0</DocSecurity>
  <Lines>14</Lines>
  <Paragraphs>3</Paragraphs>
  <ScaleCrop>false</ScaleCrop>
  <Company/>
  <LinksUpToDate>false</LinksUpToDate>
  <CharactersWithSpaces>1990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Бунтяков</dc:creator>
  <cp:lastModifiedBy>Журавлева Е.Л.</cp:lastModifiedBy>
  <cp:revision>3</cp:revision>
  <dcterms:created xsi:type="dcterms:W3CDTF">2026-10-15T08:56:00Z</dcterms:created>
  <dcterms:modified xsi:type="dcterms:W3CDTF">2026-10-15T13:53:00Z</dcterms:modified>
</cp:coreProperties>
</file>