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66" w:rsidRPr="00DF5166" w:rsidRDefault="00DF5166" w:rsidP="00DF5166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DF5166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68"/>
        <w:gridCol w:w="4893"/>
        <w:gridCol w:w="40"/>
      </w:tblGrid>
      <w:tr w:rsidR="00DF5166" w:rsidRPr="00DF5166" w:rsidTr="00DF51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hAnsi="Times New Roman"/>
                <w:sz w:val="20"/>
                <w:szCs w:val="20"/>
                <w:lang w:eastAsia="ru-RU"/>
              </w:rPr>
              <w:t>№ 128518143</w:t>
            </w: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F5166" w:rsidRPr="00DF5166" w:rsidRDefault="00DF5166" w:rsidP="00DF5166">
      <w:pPr>
        <w:pStyle w:val="a4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DF5166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"ОК РУСАЛ" ИНН 3906394938 (акция 1-01-16677-A / ISIN RU000A1025V3)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01"/>
        <w:gridCol w:w="14"/>
        <w:gridCol w:w="1738"/>
        <w:gridCol w:w="1754"/>
        <w:gridCol w:w="1233"/>
        <w:gridCol w:w="1676"/>
        <w:gridCol w:w="723"/>
        <w:gridCol w:w="716"/>
        <w:gridCol w:w="1419"/>
        <w:gridCol w:w="27"/>
      </w:tblGrid>
      <w:tr w:rsidR="00DF5166" w:rsidRPr="00DF5166" w:rsidTr="00DF5166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сентября 2026 г. 01:01 МСК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августа 2026 г.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данный вопрос будет рассмотрен и определен Советом директоров Эмитента</w:t>
            </w: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позже.</w:t>
            </w:r>
          </w:p>
        </w:tc>
      </w:tr>
      <w:tr w:rsidR="00DF5166" w:rsidRPr="00DF5166" w:rsidTr="00DF5166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F5166" w:rsidRPr="00DF5166" w:rsidTr="00DF516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1202833X58871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"Объединённая Компания "РУСАЛ""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1-01-16677-A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5166" w:rsidRPr="00DF5166" w:rsidTr="00DF5166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сентября 2026 г. 21:01 МСК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01:01 МСК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DF5166" w:rsidRPr="00DF5166" w:rsidTr="00DF516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F5166" w:rsidRPr="00DF5166" w:rsidRDefault="00DF5166" w:rsidP="00DF51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1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no_e-proxy-voting</w:t>
            </w:r>
          </w:p>
        </w:tc>
      </w:tr>
    </w:tbl>
    <w:p w:rsidR="00DF5166" w:rsidRPr="00DF5166" w:rsidRDefault="00DF5166" w:rsidP="00DF51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F516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DF5166" w:rsidRPr="00DF5166" w:rsidRDefault="00DF5166" w:rsidP="00DF516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F5166">
        <w:rPr>
          <w:rFonts w:ascii="Times New Roman" w:eastAsia="Times New Roman" w:hAnsi="Times New Roman"/>
          <w:sz w:val="20"/>
          <w:szCs w:val="20"/>
          <w:lang w:eastAsia="ru-RU"/>
        </w:rPr>
        <w:t xml:space="preserve">1. Выплата (объявление) дивидендов по результатам шести месяцев 2026 года. </w:t>
      </w:r>
    </w:p>
    <w:p w:rsidR="00DF5166" w:rsidRPr="00DF5166" w:rsidRDefault="00DF5166" w:rsidP="00DF51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F5166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DF5166" w:rsidRDefault="00DF5166" w:rsidP="00DF51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F5166">
        <w:rPr>
          <w:rFonts w:ascii="Times New Roman" w:eastAsia="Times New Roman" w:hAnsi="Times New Roman"/>
          <w:sz w:val="20"/>
          <w:szCs w:val="20"/>
          <w:lang w:eastAsia="ru-RU"/>
        </w:rPr>
        <w:t>Вопросы определения места и времени проведения внеочередного заседания общего собрания акционеров Эмитента, почтового адреса для направления заполненных бюллетеней для голосования и адреса сайта в сети «Интернет», на котором заполняются электронные формы бюллетеней для голосования, будут рассмотрены и определены Советом директоров Эмитента позже</w:t>
      </w:r>
    </w:p>
    <w:p w:rsidR="00DF5166" w:rsidRPr="00987193" w:rsidRDefault="00DF5166" w:rsidP="00DF5166">
      <w:pPr>
        <w:spacing w:after="0" w:line="240" w:lineRule="auto"/>
        <w:jc w:val="both"/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F5166" w:rsidRPr="0060014A" w:rsidRDefault="00DF5166" w:rsidP="00DF51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5166" w:rsidRPr="00DF5166" w:rsidRDefault="00DF5166" w:rsidP="00DF51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F5166" w:rsidRPr="00DF5166" w:rsidSect="00DF5166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516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B2A3F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DF5166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F5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5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16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F5166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F5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F5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5166"/>
    <w:rPr>
      <w:rFonts w:ascii="Courier New" w:eastAsia="Times New Roman" w:hAnsi="Courier New" w:cs="Courier New"/>
    </w:rPr>
  </w:style>
  <w:style w:type="paragraph" w:styleId="a4">
    <w:name w:val="No Spacing"/>
    <w:uiPriority w:val="1"/>
    <w:qFormat/>
    <w:rsid w:val="00DF516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2026-08-04T13:16:00Z</dcterms:created>
  <dcterms:modified xsi:type="dcterms:W3CDTF">2026-08-04T13:18:00Z</dcterms:modified>
</cp:coreProperties>
</file>