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E12" w:rsidRPr="004C2E12" w:rsidRDefault="004C2E12" w:rsidP="004C2E12">
      <w:pPr>
        <w:pStyle w:val="1"/>
        <w:jc w:val="center"/>
        <w:rPr>
          <w:sz w:val="24"/>
          <w:szCs w:val="24"/>
        </w:rPr>
      </w:pPr>
      <w:r w:rsidRPr="004C2E12">
        <w:rPr>
          <w:sz w:val="24"/>
          <w:szCs w:val="24"/>
        </w:rPr>
        <w:t>Уведомление</w:t>
      </w:r>
    </w:p>
    <w:p w:rsidR="004C2E12" w:rsidRPr="004C2E12" w:rsidRDefault="004C2E12" w:rsidP="004C2E12">
      <w:pPr>
        <w:pStyle w:val="1"/>
        <w:jc w:val="center"/>
        <w:rPr>
          <w:sz w:val="24"/>
          <w:szCs w:val="24"/>
        </w:rPr>
      </w:pPr>
      <w:r w:rsidRPr="004C2E12">
        <w:rPr>
          <w:sz w:val="24"/>
          <w:szCs w:val="24"/>
        </w:rPr>
        <w:t>о статусе внедрения принципов ответственного инвестирования</w:t>
      </w:r>
    </w:p>
    <w:p w:rsidR="004C2E12" w:rsidRPr="00DA1F03" w:rsidRDefault="004C2E12" w:rsidP="004C2E12">
      <w:pPr>
        <w:jc w:val="right"/>
        <w:rPr>
          <w:sz w:val="12"/>
          <w:szCs w:val="12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52"/>
        <w:gridCol w:w="3611"/>
        <w:gridCol w:w="882"/>
        <w:gridCol w:w="923"/>
        <w:gridCol w:w="4038"/>
      </w:tblGrid>
      <w:tr w:rsidR="004C2E12" w:rsidRPr="00DA1F03" w:rsidTr="00816BBE">
        <w:trPr>
          <w:trHeight w:val="444"/>
        </w:trPr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0" w:name="sub_2100"/>
            <w:r w:rsidRPr="00DA1F03">
              <w:rPr>
                <w:rFonts w:ascii="Times New Roman" w:hAnsi="Times New Roman" w:cs="Times New Roman"/>
              </w:rPr>
              <w:t>Общие сведения</w:t>
            </w:r>
            <w:bookmarkEnd w:id="0"/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" w:name="sub_2101"/>
            <w:r w:rsidRPr="00DA1F03">
              <w:rPr>
                <w:rFonts w:ascii="Times New Roman" w:hAnsi="Times New Roman" w:cs="Times New Roman"/>
              </w:rPr>
              <w:t>1</w:t>
            </w:r>
            <w:bookmarkEnd w:id="1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Полное и сокращенное (при наличии) наименование организации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DA1F03" w:rsidRDefault="004C2E12" w:rsidP="00200758">
            <w:pPr>
              <w:pStyle w:val="af6"/>
              <w:rPr>
                <w:rFonts w:ascii="Times New Roman" w:hAnsi="Times New Roman" w:cs="Times New Roman"/>
                <w:bCs/>
                <w:iCs/>
              </w:rPr>
            </w:pPr>
            <w:r w:rsidRPr="00DA1F03">
              <w:rPr>
                <w:rFonts w:ascii="Times New Roman" w:hAnsi="Times New Roman" w:cs="Times New Roman"/>
                <w:bCs/>
                <w:iCs/>
              </w:rPr>
              <w:t>Акционерное общество «СЕВЕРГАЗБАНК»</w:t>
            </w:r>
          </w:p>
          <w:p w:rsidR="004C2E12" w:rsidRPr="00DA1F03" w:rsidRDefault="004C2E12" w:rsidP="00200758">
            <w:r w:rsidRPr="00DA1F03">
              <w:t>АО «БАНК СГБ</w:t>
            </w:r>
            <w:r w:rsidRPr="00DA1F03">
              <w:rPr>
                <w:bCs/>
                <w:iCs/>
              </w:rPr>
              <w:t>»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2" w:name="sub_2102"/>
            <w:r w:rsidRPr="00DA1F03">
              <w:rPr>
                <w:rFonts w:ascii="Times New Roman" w:hAnsi="Times New Roman" w:cs="Times New Roman"/>
              </w:rPr>
              <w:t>2</w:t>
            </w:r>
            <w:bookmarkEnd w:id="2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985498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r w:rsidRPr="00985498">
              <w:rPr>
                <w:rFonts w:ascii="Times New Roman" w:hAnsi="Times New Roman" w:cs="Times New Roman"/>
                <w:bCs/>
                <w:iCs/>
              </w:rPr>
              <w:t>3525023780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3" w:name="sub_2103"/>
            <w:r w:rsidRPr="00DA1F03">
              <w:rPr>
                <w:rFonts w:ascii="Times New Roman" w:hAnsi="Times New Roman" w:cs="Times New Roman"/>
              </w:rPr>
              <w:t>3</w:t>
            </w:r>
            <w:bookmarkEnd w:id="3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985498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r w:rsidRPr="00985498">
              <w:rPr>
                <w:rFonts w:ascii="Times New Roman" w:hAnsi="Times New Roman" w:cs="Times New Roman"/>
                <w:bCs/>
                <w:iCs/>
              </w:rPr>
              <w:t>1023500000160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4" w:name="sub_2104"/>
            <w:r w:rsidRPr="00DA1F03">
              <w:rPr>
                <w:rFonts w:ascii="Times New Roman" w:hAnsi="Times New Roman" w:cs="Times New Roman"/>
              </w:rPr>
              <w:t>4</w:t>
            </w:r>
            <w:bookmarkEnd w:id="4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Номер и дата выдачи лицензии на осуществление деятельности, при осуществлении которой организация реализует принципы ответственного инвестирования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00758">
            <w:pPr>
              <w:pStyle w:val="af8"/>
              <w:tabs>
                <w:tab w:val="clear" w:pos="709"/>
                <w:tab w:val="left" w:pos="-851"/>
              </w:tabs>
              <w:suppressAutoHyphens/>
              <w:spacing w:before="0" w:line="264" w:lineRule="auto"/>
              <w:jc w:val="both"/>
              <w:rPr>
                <w:sz w:val="24"/>
                <w:szCs w:val="24"/>
              </w:rPr>
            </w:pPr>
            <w:r w:rsidRPr="00985498">
              <w:rPr>
                <w:sz w:val="24"/>
                <w:szCs w:val="24"/>
              </w:rPr>
              <w:t xml:space="preserve">Лицензия профессионального участника рынка ценных бумаг на осуществление дилерской деятельности </w:t>
            </w:r>
          </w:p>
          <w:p w:rsidR="004C2E12" w:rsidRPr="00985498" w:rsidRDefault="004C2E12" w:rsidP="00200758">
            <w:pPr>
              <w:pStyle w:val="af8"/>
              <w:tabs>
                <w:tab w:val="clear" w:pos="709"/>
                <w:tab w:val="left" w:pos="-851"/>
              </w:tabs>
              <w:suppressAutoHyphens/>
              <w:spacing w:before="0" w:line="264" w:lineRule="auto"/>
              <w:jc w:val="both"/>
              <w:rPr>
                <w:sz w:val="24"/>
                <w:szCs w:val="24"/>
              </w:rPr>
            </w:pPr>
            <w:r w:rsidRPr="00985498">
              <w:rPr>
                <w:sz w:val="24"/>
                <w:szCs w:val="24"/>
              </w:rPr>
              <w:t>№ 019-06631-010000 от 16</w:t>
            </w:r>
            <w:r>
              <w:rPr>
                <w:sz w:val="24"/>
                <w:szCs w:val="24"/>
              </w:rPr>
              <w:t>.05.</w:t>
            </w:r>
            <w:r w:rsidRPr="00985498">
              <w:rPr>
                <w:sz w:val="24"/>
                <w:szCs w:val="24"/>
              </w:rPr>
              <w:t>2003;</w:t>
            </w:r>
          </w:p>
          <w:p w:rsidR="004C2E12" w:rsidRPr="00985498" w:rsidRDefault="004C2E12" w:rsidP="00200758">
            <w:pPr>
              <w:pStyle w:val="af8"/>
              <w:tabs>
                <w:tab w:val="clear" w:pos="709"/>
                <w:tab w:val="left" w:pos="-851"/>
              </w:tabs>
              <w:suppressAutoHyphens/>
              <w:spacing w:before="0" w:line="264" w:lineRule="auto"/>
              <w:jc w:val="both"/>
              <w:rPr>
                <w:sz w:val="24"/>
                <w:szCs w:val="24"/>
              </w:rPr>
            </w:pPr>
            <w:r w:rsidRPr="00985498">
              <w:rPr>
                <w:sz w:val="24"/>
                <w:szCs w:val="24"/>
              </w:rPr>
              <w:t>Лицензия профессионального участника рынка ценных бумаг на осуществление деятельности по управлению ценными бумагами № 019-06638-001000 от 16</w:t>
            </w:r>
            <w:r>
              <w:rPr>
                <w:sz w:val="24"/>
                <w:szCs w:val="24"/>
              </w:rPr>
              <w:t>.05.</w:t>
            </w:r>
            <w:r w:rsidRPr="00985498">
              <w:rPr>
                <w:sz w:val="24"/>
                <w:szCs w:val="24"/>
              </w:rPr>
              <w:t>2003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5" w:name="sub_2105"/>
            <w:r w:rsidRPr="00DA1F03">
              <w:rPr>
                <w:rFonts w:ascii="Times New Roman" w:hAnsi="Times New Roman" w:cs="Times New Roman"/>
              </w:rPr>
              <w:t>5</w:t>
            </w:r>
            <w:bookmarkEnd w:id="5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Официальный сайт организации, на котором раскрыта информация о реализации принципов ответственного инвестирования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E12" w:rsidRPr="004C2E12" w:rsidRDefault="005502AA" w:rsidP="00200758">
            <w:pPr>
              <w:pStyle w:val="af6"/>
              <w:jc w:val="left"/>
              <w:rPr>
                <w:rFonts w:ascii="Times New Roman" w:hAnsi="Times New Roman" w:cs="Times New Roman"/>
              </w:rPr>
            </w:pPr>
            <w:hyperlink r:id="rId8" w:history="1">
              <w:r w:rsidR="004C2E12" w:rsidRPr="004C2E12">
                <w:rPr>
                  <w:rStyle w:val="aa"/>
                  <w:color w:val="auto"/>
                </w:rPr>
                <w:t>https://severgazbank.ru</w:t>
              </w:r>
            </w:hyperlink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6" w:name="sub_2106"/>
            <w:r w:rsidRPr="00DA1F03">
              <w:rPr>
                <w:rFonts w:ascii="Times New Roman" w:hAnsi="Times New Roman" w:cs="Times New Roman"/>
              </w:rPr>
              <w:t>6</w:t>
            </w:r>
            <w:bookmarkEnd w:id="6"/>
          </w:p>
        </w:tc>
        <w:tc>
          <w:tcPr>
            <w:tcW w:w="4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Ф.И.О., должность, контакты сотрудника, уполномоченного осуществлять взаимодействие с Банком России по вопросам, связанным с представленной в Банк России информацией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EA259C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r w:rsidRPr="00EA259C">
              <w:rPr>
                <w:rFonts w:ascii="Times New Roman" w:hAnsi="Times New Roman" w:cs="Times New Roman"/>
              </w:rPr>
              <w:t>Белов Александр Сергеевич</w:t>
            </w:r>
          </w:p>
          <w:p w:rsidR="004C2E12" w:rsidRPr="00EA259C" w:rsidRDefault="004C2E12" w:rsidP="00200758">
            <w:pPr>
              <w:ind w:left="33"/>
            </w:pPr>
            <w:r w:rsidRPr="00EA259C">
              <w:t>Начальник Службы внутреннего контроля</w:t>
            </w:r>
          </w:p>
          <w:p w:rsidR="004C2E12" w:rsidRPr="005C76F8" w:rsidRDefault="004C2E12" w:rsidP="00200758">
            <w:pPr>
              <w:ind w:firstLine="22"/>
              <w:rPr>
                <w:lang w:val="en-US"/>
              </w:rPr>
            </w:pPr>
            <w:r w:rsidRPr="00EA259C">
              <w:rPr>
                <w:color w:val="000000"/>
              </w:rPr>
              <w:t>(8172)57-39-03</w:t>
            </w:r>
            <w:r>
              <w:rPr>
                <w:color w:val="000000"/>
              </w:rPr>
              <w:t>, belov@severgazbank.ru</w:t>
            </w:r>
          </w:p>
        </w:tc>
      </w:tr>
      <w:tr w:rsidR="004C2E12" w:rsidRPr="00DA1F03" w:rsidTr="00816BBE">
        <w:tc>
          <w:tcPr>
            <w:tcW w:w="102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7" w:name="sub_2200"/>
            <w:r w:rsidRPr="00DA1F03">
              <w:rPr>
                <w:rFonts w:ascii="Times New Roman" w:hAnsi="Times New Roman" w:cs="Times New Roman"/>
              </w:rPr>
              <w:t>Оценка соответствия реализуемых практик рекомендациям Банка России по реализации принципов ответственного инвестирования</w:t>
            </w:r>
            <w:bookmarkEnd w:id="7"/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Наименование принципа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Оценка соответствия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8" w:name="sub_2201"/>
            <w:r w:rsidRPr="00DA1F03">
              <w:rPr>
                <w:rFonts w:ascii="Times New Roman" w:hAnsi="Times New Roman" w:cs="Times New Roman"/>
              </w:rPr>
              <w:t>1</w:t>
            </w:r>
            <w:bookmarkEnd w:id="8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Организация институциональным инвестором условий ответственного инвестирования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411AE6" w:rsidRDefault="004C2E12" w:rsidP="00200758">
            <w:r w:rsidRPr="00411AE6">
              <w:t>Банк определя</w:t>
            </w:r>
            <w:r>
              <w:t>ет</w:t>
            </w:r>
            <w:r w:rsidRPr="00411AE6">
              <w:t xml:space="preserve"> свою организационную структуру, в том числе функции и ответственность органов управления, а также политику вознаграждения работников Банка с учетом подходов ответственного инвестирования.</w:t>
            </w:r>
          </w:p>
          <w:p w:rsidR="004C2E12" w:rsidRDefault="004C2E12" w:rsidP="00200758">
            <w:r w:rsidRPr="00411AE6">
              <w:t xml:space="preserve">В процессе осуществления, учета и контроля операций с объектами инвестиций в Банке задействованы следующие органы управления и структурные подразделения: органы управления Банка в соответствии с учредительными документами, Комитет по управлению активами и пассивами, Департамент управления активами и пассивами, Служба по контролю, мониторингу и управлению банковскими рисками, Управление залогового обеспечения, отдел учета банковских операций и расчетов Расчетного центра, </w:t>
            </w:r>
            <w:r w:rsidRPr="00411AE6">
              <w:lastRenderedPageBreak/>
              <w:t>Управление налогового учета и оптимизации налоговых рисков, Управление банковской отчетности, Служба внутреннего контроля, Служба внутреннего аудита, иные подразделения Банка в соответствии с возложенными на них обязанностями.</w:t>
            </w:r>
          </w:p>
          <w:p w:rsidR="004C2E12" w:rsidRDefault="004C2E12" w:rsidP="00200758">
            <w:pPr>
              <w:pStyle w:val="af6"/>
              <w:rPr>
                <w:rFonts w:ascii="Times New Roman" w:hAnsi="Times New Roman"/>
                <w:bCs/>
              </w:rPr>
            </w:pPr>
            <w:r>
              <w:t>П</w:t>
            </w:r>
            <w:r w:rsidRPr="00411AE6">
              <w:t>олитик</w:t>
            </w:r>
            <w:r>
              <w:t>а</w:t>
            </w:r>
            <w:r w:rsidRPr="00411AE6">
              <w:t xml:space="preserve"> вознаграждения работников </w:t>
            </w:r>
            <w:r>
              <w:t xml:space="preserve">Банка определена внутренними нормативные актами, регламентирующими </w:t>
            </w:r>
            <w:r w:rsidRPr="00467FE1">
              <w:rPr>
                <w:rFonts w:ascii="Times New Roman" w:hAnsi="Times New Roman"/>
                <w:bCs/>
              </w:rPr>
              <w:t xml:space="preserve">основные цели и принципы построения в Банке системы оплаты труда, основные подходы </w:t>
            </w:r>
            <w:r>
              <w:rPr>
                <w:rFonts w:ascii="Times New Roman" w:hAnsi="Times New Roman"/>
                <w:bCs/>
              </w:rPr>
              <w:t xml:space="preserve">к </w:t>
            </w:r>
            <w:r w:rsidRPr="00467FE1">
              <w:rPr>
                <w:rFonts w:ascii="Times New Roman" w:hAnsi="Times New Roman"/>
                <w:bCs/>
              </w:rPr>
              <w:t>содержани</w:t>
            </w:r>
            <w:r>
              <w:rPr>
                <w:rFonts w:ascii="Times New Roman" w:hAnsi="Times New Roman"/>
                <w:bCs/>
              </w:rPr>
              <w:t>ю</w:t>
            </w:r>
            <w:r w:rsidRPr="00467FE1">
              <w:rPr>
                <w:rFonts w:ascii="Times New Roman" w:hAnsi="Times New Roman"/>
                <w:bCs/>
              </w:rPr>
              <w:t xml:space="preserve"> и структур</w:t>
            </w:r>
            <w:r>
              <w:rPr>
                <w:rFonts w:ascii="Times New Roman" w:hAnsi="Times New Roman"/>
                <w:bCs/>
              </w:rPr>
              <w:t>е</w:t>
            </w:r>
            <w:r w:rsidRPr="00467FE1">
              <w:rPr>
                <w:rFonts w:ascii="Times New Roman" w:hAnsi="Times New Roman"/>
                <w:bCs/>
              </w:rPr>
              <w:t xml:space="preserve"> системы оплаты труда, а также поряд</w:t>
            </w:r>
            <w:r>
              <w:rPr>
                <w:rFonts w:ascii="Times New Roman" w:hAnsi="Times New Roman"/>
                <w:bCs/>
              </w:rPr>
              <w:t>о</w:t>
            </w:r>
            <w:r w:rsidRPr="00467FE1">
              <w:rPr>
                <w:rFonts w:ascii="Times New Roman" w:hAnsi="Times New Roman"/>
                <w:bCs/>
              </w:rPr>
              <w:t>к и срок</w:t>
            </w:r>
            <w:r>
              <w:rPr>
                <w:rFonts w:ascii="Times New Roman" w:hAnsi="Times New Roman"/>
                <w:bCs/>
              </w:rPr>
              <w:t>и</w:t>
            </w:r>
            <w:r w:rsidRPr="00467FE1">
              <w:rPr>
                <w:rFonts w:ascii="Times New Roman" w:hAnsi="Times New Roman"/>
                <w:bCs/>
              </w:rPr>
              <w:t xml:space="preserve"> выплаты вознаграждений работникам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4C2E12" w:rsidRPr="0085608F" w:rsidRDefault="004C2E12" w:rsidP="00200758">
            <w:r>
              <w:t>Банк на регулярной основе осуществляет оценку эффективности действующих подходов к ответственному инвестированию. По итогам оценки, при необходимости,  проводится пересмотр внутренних документов, связанных с ответственным инвестированием.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9" w:name="sub_2202"/>
            <w:r w:rsidRPr="00DA1F03">
              <w:rPr>
                <w:rFonts w:ascii="Times New Roman" w:hAnsi="Times New Roman" w:cs="Times New Roman"/>
              </w:rPr>
              <w:lastRenderedPageBreak/>
              <w:t>2</w:t>
            </w:r>
            <w:bookmarkEnd w:id="9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Осуществление институциональным инвестором на постоянной основе анализа и оценки (мониторинга) объекта инвестиций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72225E" w:rsidRDefault="004C2E12" w:rsidP="00200758">
            <w:r w:rsidRPr="0072225E">
              <w:t>Банк придерживается сбалансированной стратегии портфельного инвестирования на основе следующих подходов:</w:t>
            </w:r>
          </w:p>
          <w:p w:rsidR="004C2E12" w:rsidRPr="0072225E" w:rsidRDefault="004C2E12" w:rsidP="00200758">
            <w:r w:rsidRPr="0072225E">
              <w:t>- стремление к достижению оптимального соотношения доходность - ликвидность;</w:t>
            </w:r>
          </w:p>
          <w:p w:rsidR="004C2E12" w:rsidRPr="0072225E" w:rsidRDefault="004C2E12" w:rsidP="00200758">
            <w:r w:rsidRPr="0072225E">
              <w:t>- эффективное управление портфелем ценных бумаг посредством достижения оптимального соотношения показателей доходность (максимально возможная) – риск (минимальный из возможных).</w:t>
            </w:r>
          </w:p>
          <w:p w:rsidR="004C2E12" w:rsidRPr="0072225E" w:rsidRDefault="004C2E12" w:rsidP="00200758">
            <w:r w:rsidRPr="0072225E">
              <w:t>В Банке применяется система лимитов в отношении всех операций, связанных с принятием рисков, присущих объекту инвестирования, включающая в себя лимиты на объем вложений в разрезе отдельных эмитентов и иные лимиты по операциям с ценными бумагами.</w:t>
            </w:r>
          </w:p>
          <w:p w:rsidR="004C2E12" w:rsidRPr="0072225E" w:rsidRDefault="004C2E12" w:rsidP="00200758">
            <w:r w:rsidRPr="0072225E">
              <w:t xml:space="preserve">Лимиты устанавливаются решением уполномоченного органа Банка - Комитетом по управлению активами </w:t>
            </w:r>
            <w:r w:rsidRPr="0072225E">
              <w:lastRenderedPageBreak/>
              <w:t>и пассивами.</w:t>
            </w:r>
          </w:p>
          <w:p w:rsidR="004C2E12" w:rsidRPr="0072225E" w:rsidRDefault="004C2E12" w:rsidP="00200758">
            <w:r w:rsidRPr="0072225E">
              <w:t>Структура вложений в объекты инвестиций должна строго соответствовать требованиям, установленным Комитетом по управлению активами и пассивами.</w:t>
            </w:r>
          </w:p>
          <w:p w:rsidR="004C2E12" w:rsidRDefault="004C2E12" w:rsidP="00200758">
            <w:r>
              <w:t>Процедуры и методы мониторинга, включая меры по управлению рисками, которые определяются Банком как существенные, установлены внутренними нормативными документами Банка.</w:t>
            </w:r>
          </w:p>
          <w:p w:rsidR="004C2E12" w:rsidRPr="00DA1F03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r w:rsidRPr="00B66644">
              <w:t xml:space="preserve">Система мер по снижению рисков, связанных с </w:t>
            </w:r>
            <w:r>
              <w:t>инвестициями в Объекты инвестиций</w:t>
            </w:r>
            <w:r w:rsidRPr="00B66644">
              <w:t>, применяемая в Банке, обеспечивает надлежащий уровень надежности и сокращение финансовых потерь</w:t>
            </w:r>
            <w:r>
              <w:t>.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0" w:name="sub_2203"/>
            <w:r w:rsidRPr="00DA1F03">
              <w:rPr>
                <w:rFonts w:ascii="Times New Roman" w:hAnsi="Times New Roman" w:cs="Times New Roman"/>
              </w:rPr>
              <w:lastRenderedPageBreak/>
              <w:t>3</w:t>
            </w:r>
            <w:bookmarkEnd w:id="10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Реализация институциональным инвестором корпоративных прав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270965" w:rsidRDefault="004C2E12" w:rsidP="00200758">
            <w:r w:rsidRPr="00270965">
              <w:t xml:space="preserve">Инвестирование в акции крупных публичных компаний и диверсификация портфеля подразумевают относительно небольшие размеры долей в акционерном капитале, которые находятся в </w:t>
            </w:r>
            <w:r>
              <w:t>собственности Банка либо в доверительном управлении Банка.</w:t>
            </w:r>
          </w:p>
          <w:p w:rsidR="004C2E12" w:rsidRPr="00DA1F03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настоящее время Банк придерживается пассивной позиции в части корпоративного управления, поскольку </w:t>
            </w:r>
            <w:r w:rsidRPr="000018A1"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</w:rPr>
              <w:t xml:space="preserve"> акций</w:t>
            </w:r>
            <w:r w:rsidRPr="000018A1">
              <w:rPr>
                <w:rFonts w:ascii="Times New Roman" w:hAnsi="Times New Roman" w:cs="Times New Roman"/>
              </w:rPr>
              <w:t>, находящ</w:t>
            </w:r>
            <w:r>
              <w:rPr>
                <w:rFonts w:ascii="Times New Roman" w:hAnsi="Times New Roman" w:cs="Times New Roman"/>
              </w:rPr>
              <w:t>аяся в собственности Банка либо</w:t>
            </w:r>
            <w:r w:rsidRPr="000018A1">
              <w:rPr>
                <w:rFonts w:ascii="Times New Roman" w:hAnsi="Times New Roman" w:cs="Times New Roman"/>
              </w:rPr>
              <w:t xml:space="preserve"> в доверительном управлении </w:t>
            </w:r>
            <w:r>
              <w:rPr>
                <w:rFonts w:ascii="Times New Roman" w:hAnsi="Times New Roman" w:cs="Times New Roman"/>
              </w:rPr>
              <w:t xml:space="preserve">Банка, </w:t>
            </w:r>
            <w:r w:rsidRPr="000018A1">
              <w:rPr>
                <w:rFonts w:ascii="Times New Roman" w:hAnsi="Times New Roman" w:cs="Times New Roman"/>
              </w:rPr>
              <w:t>составляет менее 1</w:t>
            </w:r>
            <w:r>
              <w:rPr>
                <w:rFonts w:ascii="Times New Roman" w:hAnsi="Times New Roman" w:cs="Times New Roman"/>
              </w:rPr>
              <w:t xml:space="preserve"> (одного) процента от общего числа</w:t>
            </w:r>
            <w:r w:rsidRPr="000018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голосующих акций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1" w:name="sub_2204"/>
            <w:r w:rsidRPr="00DA1F03">
              <w:rPr>
                <w:rFonts w:ascii="Times New Roman" w:hAnsi="Times New Roman" w:cs="Times New Roman"/>
              </w:rPr>
              <w:t>4</w:t>
            </w:r>
            <w:bookmarkEnd w:id="11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Регулярное взаимодействие институционального инвестора с акционерным обществом (далее - Общество) по значимым аспектам деятельности Общества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00758">
            <w:r>
              <w:t>Практики, формы, регулярность взаимодействия, перечень вопросов к обсуждению с Обществом Банк определяет с учетом оценки значимости инвестиций в акции Общества в инвестиционном портфеле Банка, выступающего в роли инвестора либо доверительного управляющего.</w:t>
            </w:r>
          </w:p>
          <w:p w:rsidR="004C2E12" w:rsidRPr="00DA1F03" w:rsidRDefault="004C2E12" w:rsidP="00200758">
            <w:r>
              <w:t xml:space="preserve">В настоящее время Банк придерживается пассивной позиции в части взаимодействия с Обществом по значимым аспектам его деятельности, поскольку </w:t>
            </w:r>
            <w:r w:rsidRPr="000018A1">
              <w:t>доля</w:t>
            </w:r>
            <w:r>
              <w:t xml:space="preserve"> акций</w:t>
            </w:r>
            <w:r w:rsidRPr="000018A1">
              <w:t>, находящ</w:t>
            </w:r>
            <w:r>
              <w:t>аяся в собственности Банка либо</w:t>
            </w:r>
            <w:r w:rsidRPr="000018A1">
              <w:t xml:space="preserve"> в доверительном </w:t>
            </w:r>
            <w:r w:rsidRPr="000018A1">
              <w:lastRenderedPageBreak/>
              <w:t xml:space="preserve">управлении </w:t>
            </w:r>
            <w:r>
              <w:t xml:space="preserve">Банка, </w:t>
            </w:r>
            <w:r w:rsidRPr="000018A1">
              <w:t>составляет менее 1</w:t>
            </w:r>
            <w:r>
              <w:t xml:space="preserve"> (одного) процента от общего числа</w:t>
            </w:r>
            <w:r w:rsidRPr="000018A1">
              <w:t xml:space="preserve"> </w:t>
            </w:r>
            <w:r>
              <w:t>голосующих акций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2" w:name="sub_2205"/>
            <w:r w:rsidRPr="00DA1F03">
              <w:rPr>
                <w:rFonts w:ascii="Times New Roman" w:hAnsi="Times New Roman" w:cs="Times New Roman"/>
              </w:rPr>
              <w:lastRenderedPageBreak/>
              <w:t>5</w:t>
            </w:r>
            <w:bookmarkEnd w:id="12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Содействие повышению акционерной стоимости Общества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00758">
            <w:pPr>
              <w:pStyle w:val="af6"/>
            </w:pPr>
            <w:r>
              <w:t>Практики, формы, регулярность взаимодействия с Обществом по вопросам формирования и реализации Обществом стратегии повышения акционерной стоимости Банк определяет с учетом оценки значимости инвестиций в акции Общества в инвестиционном портфеле Банка, выступающего в роли инвестора либо доверительного управляющего.</w:t>
            </w:r>
          </w:p>
          <w:p w:rsidR="004C2E12" w:rsidRPr="00D11769" w:rsidRDefault="004C2E12" w:rsidP="00200758">
            <w:r>
              <w:t xml:space="preserve">В настоящее время Банк придерживается пассивной позиции в части взаимодействия с Обществом по вопросам повышения его акционерной стоимости, поскольку </w:t>
            </w:r>
            <w:r w:rsidRPr="000018A1">
              <w:t>доля</w:t>
            </w:r>
            <w:r>
              <w:t xml:space="preserve"> акций</w:t>
            </w:r>
            <w:r w:rsidRPr="000018A1">
              <w:t>, находящ</w:t>
            </w:r>
            <w:r>
              <w:t>аяся в собственности Банка либо</w:t>
            </w:r>
            <w:r w:rsidRPr="000018A1">
              <w:t xml:space="preserve"> в доверительном управлении </w:t>
            </w:r>
            <w:r>
              <w:t xml:space="preserve">Банка, </w:t>
            </w:r>
            <w:r w:rsidRPr="000018A1">
              <w:t>составляет менее 1</w:t>
            </w:r>
            <w:r>
              <w:t xml:space="preserve"> (одного) процента от общего числа</w:t>
            </w:r>
            <w:r w:rsidRPr="000018A1">
              <w:t xml:space="preserve"> </w:t>
            </w:r>
            <w:r>
              <w:t>голосующих акций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3" w:name="sub_2206"/>
            <w:r w:rsidRPr="00DA1F03">
              <w:rPr>
                <w:rFonts w:ascii="Times New Roman" w:hAnsi="Times New Roman" w:cs="Times New Roman"/>
              </w:rPr>
              <w:t>6</w:t>
            </w:r>
            <w:bookmarkEnd w:id="13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Управление институциональным инвестором конфликтом интересов в своей деятельности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00758">
            <w:r>
              <w:t>Подходы к выявлению и управлению конфликтом интересов (в том числе путем предотвращения его возникновения), который может возникнуть при осуществлении Банком корпоративных прав и взаимодействии с Обществом, определены во внутренн</w:t>
            </w:r>
            <w:r w:rsidR="002F3D28">
              <w:t>их</w:t>
            </w:r>
            <w:r>
              <w:t xml:space="preserve"> нормативных документах Банка:</w:t>
            </w:r>
          </w:p>
          <w:p w:rsidR="004C2E12" w:rsidRDefault="004C2E12" w:rsidP="00200758">
            <w:r>
              <w:t xml:space="preserve">- </w:t>
            </w:r>
            <w:r w:rsidRPr="00F8217C">
              <w:t>П</w:t>
            </w:r>
            <w:r>
              <w:t>олитика управления конфликтом интересов</w:t>
            </w:r>
            <w:r w:rsidRPr="00F8217C">
              <w:t xml:space="preserve"> при осуществлении Акционерным обществом «СЕВЕРГАЗБАНК» профессиональной деятельности на рынке ценных бумаг</w:t>
            </w:r>
            <w:r>
              <w:t>;</w:t>
            </w:r>
          </w:p>
          <w:p w:rsidR="004C2E12" w:rsidRPr="00F124AC" w:rsidRDefault="004C2E12" w:rsidP="00200758">
            <w:r>
              <w:t>- Перечень мер по недопущению установления приоритета интересов одного или нескольких учредителей управления над интересами других учредителей управления в Акционерном обществе «СЕВЕРГАЗБАНК».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4" w:name="sub_2207"/>
            <w:r w:rsidRPr="00DA1F03">
              <w:rPr>
                <w:rFonts w:ascii="Times New Roman" w:hAnsi="Times New Roman" w:cs="Times New Roman"/>
              </w:rPr>
              <w:t>7</w:t>
            </w:r>
            <w:bookmarkEnd w:id="14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 xml:space="preserve">Учет факторов, оказывающих влияние на развитие Общества в долгосрочной перспективе, при выборе и организации институциональным инвестором </w:t>
            </w:r>
            <w:r w:rsidRPr="00DA1F03">
              <w:rPr>
                <w:rFonts w:ascii="Times New Roman" w:hAnsi="Times New Roman" w:cs="Times New Roman"/>
              </w:rPr>
              <w:lastRenderedPageBreak/>
              <w:t>взаимодействия с доверительными управляющими (в случае их наличия)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Pr="00DA1F03" w:rsidRDefault="004C2E12" w:rsidP="00200758">
            <w:pPr>
              <w:pStyle w:val="af6"/>
              <w:rPr>
                <w:rFonts w:ascii="Times New Roman" w:hAnsi="Times New Roman" w:cs="Times New Roman"/>
              </w:rPr>
            </w:pPr>
            <w:bookmarkStart w:id="15" w:name="sub_71"/>
            <w:r>
              <w:t xml:space="preserve">Не применяется в связи с </w:t>
            </w:r>
            <w:bookmarkEnd w:id="15"/>
            <w:r>
              <w:t>самостоятельным осуществление Банком инвестиционной деятельности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6" w:name="sub_2208"/>
            <w:r w:rsidRPr="00DA1F03">
              <w:rPr>
                <w:rFonts w:ascii="Times New Roman" w:hAnsi="Times New Roman" w:cs="Times New Roman"/>
              </w:rPr>
              <w:lastRenderedPageBreak/>
              <w:t>8</w:t>
            </w:r>
            <w:bookmarkEnd w:id="16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 xml:space="preserve">Приверженность институционального инвестора принципам ответственного инвестирования и раскрытие информации о следовании рекомендациям </w:t>
            </w:r>
            <w:hyperlink w:anchor="sub_1000" w:history="1">
              <w:r w:rsidRPr="001756AC">
                <w:rPr>
                  <w:rStyle w:val="af0"/>
                  <w:rFonts w:ascii="Times New Roman" w:hAnsi="Times New Roman" w:cs="Times New Roman"/>
                  <w:color w:val="auto"/>
                </w:rPr>
                <w:t>Кодекса</w:t>
              </w:r>
            </w:hyperlink>
            <w:r w:rsidRPr="001756AC">
              <w:rPr>
                <w:rFonts w:ascii="Times New Roman" w:hAnsi="Times New Roman" w:cs="Times New Roman"/>
                <w:b/>
              </w:rPr>
              <w:t xml:space="preserve"> </w:t>
            </w:r>
            <w:r w:rsidRPr="00DA1F03">
              <w:rPr>
                <w:rFonts w:ascii="Times New Roman" w:hAnsi="Times New Roman" w:cs="Times New Roman"/>
              </w:rPr>
              <w:t>ответственного инвестирования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F3D28">
            <w:pPr>
              <w:pStyle w:val="af6"/>
              <w:jc w:val="left"/>
              <w:rPr>
                <w:shd w:val="clear" w:color="auto" w:fill="FFFFFF"/>
              </w:rPr>
            </w:pPr>
            <w:r>
              <w:t xml:space="preserve">Банк придерживается принципов ответственного инвестирования. Публичное заявление о следовании рекомендациям Кодекса ответственного инвестирования опубликовано на официальном сайте Банка. </w:t>
            </w:r>
          </w:p>
          <w:p w:rsidR="001756AC" w:rsidRDefault="004C2E12" w:rsidP="00200758">
            <w:pPr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 xml:space="preserve">Документы (положения, политики), связанные с ответственным инвестированием, в случае их принятия и обновления, также будут раскрыты на сайте Банка. </w:t>
            </w:r>
          </w:p>
          <w:p w:rsidR="004C2E12" w:rsidRPr="008A49D9" w:rsidRDefault="004C2E12" w:rsidP="00200758">
            <w:pPr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Срок публикации зависит от сроков принятия решения об увеличении масшабов инвестиционной деятельности и наращивания доли участия в акционерном капитале Обществ.</w:t>
            </w:r>
          </w:p>
        </w:tc>
      </w:tr>
      <w:tr w:rsidR="004C2E12" w:rsidRPr="00DA1F03" w:rsidTr="00816BBE">
        <w:tc>
          <w:tcPr>
            <w:tcW w:w="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bookmarkStart w:id="17" w:name="sub_2209"/>
            <w:r w:rsidRPr="00DA1F03">
              <w:rPr>
                <w:rFonts w:ascii="Times New Roman" w:hAnsi="Times New Roman" w:cs="Times New Roman"/>
              </w:rPr>
              <w:t>9</w:t>
            </w:r>
            <w:bookmarkEnd w:id="17"/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12" w:rsidRPr="00DA1F03" w:rsidRDefault="004C2E12" w:rsidP="00200758">
            <w:pPr>
              <w:pStyle w:val="af7"/>
              <w:rPr>
                <w:rFonts w:ascii="Times New Roman" w:hAnsi="Times New Roman" w:cs="Times New Roman"/>
              </w:rPr>
            </w:pPr>
            <w:r w:rsidRPr="00DA1F03">
              <w:rPr>
                <w:rFonts w:ascii="Times New Roman" w:hAnsi="Times New Roman" w:cs="Times New Roman"/>
              </w:rPr>
              <w:t>Координация и взаимодействие институциональных инвесторов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E12" w:rsidRPr="00DA1F03" w:rsidRDefault="004C2E12" w:rsidP="00200758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AC1F05">
              <w:rPr>
                <w:rFonts w:ascii="Times New Roman" w:hAnsi="Times New Roman" w:cs="Times New Roman"/>
              </w:rPr>
              <w:t>не соблюдается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2E12" w:rsidRDefault="004C2E12" w:rsidP="00200758">
            <w:pPr>
              <w:pStyle w:val="af6"/>
            </w:pPr>
            <w:r>
              <w:rPr>
                <w:rFonts w:ascii="Times New Roman" w:hAnsi="Times New Roman" w:cs="Times New Roman"/>
              </w:rPr>
              <w:t xml:space="preserve">Сотрудничество Банка с другими институциональными инвесторами строится </w:t>
            </w:r>
            <w:r>
              <w:t>с учетом оценки значимости инвестиций в акции Общества в инвестиционном портфеле Банка, выступающего в роли инвестора либо доверительного управляющего.</w:t>
            </w:r>
          </w:p>
          <w:p w:rsidR="004C2E12" w:rsidRDefault="004C2E12" w:rsidP="00200758">
            <w:r>
              <w:t xml:space="preserve">В настоящее время Банк придерживается пассивной позиции в части координации и взаимодействия с другими институциональными инвесторами, поскольку </w:t>
            </w:r>
            <w:r w:rsidRPr="000018A1">
              <w:t>доля</w:t>
            </w:r>
            <w:r>
              <w:t xml:space="preserve"> акций</w:t>
            </w:r>
            <w:r w:rsidRPr="000018A1">
              <w:t>, находящ</w:t>
            </w:r>
            <w:r>
              <w:t>аяся в собственности Банка либо</w:t>
            </w:r>
            <w:r w:rsidRPr="000018A1">
              <w:t xml:space="preserve"> в доверительном управлении </w:t>
            </w:r>
            <w:r>
              <w:t xml:space="preserve">Банка, </w:t>
            </w:r>
            <w:r w:rsidRPr="000018A1">
              <w:t>составляет менее 1</w:t>
            </w:r>
            <w:r>
              <w:t xml:space="preserve"> (одного) процента от общего числа</w:t>
            </w:r>
            <w:r w:rsidRPr="000018A1">
              <w:t xml:space="preserve"> </w:t>
            </w:r>
            <w:r>
              <w:t>голосующих акций.</w:t>
            </w:r>
          </w:p>
        </w:tc>
      </w:tr>
    </w:tbl>
    <w:p w:rsidR="004C2E12" w:rsidRPr="006329B2" w:rsidRDefault="004C2E12" w:rsidP="004C2E12">
      <w:pPr>
        <w:rPr>
          <w:sz w:val="12"/>
          <w:szCs w:val="12"/>
        </w:rPr>
      </w:pPr>
    </w:p>
    <w:p w:rsidR="004C2E12" w:rsidRDefault="004C2E12" w:rsidP="00C9375B">
      <w:pPr>
        <w:rPr>
          <w:rFonts w:ascii="Arial" w:hAnsi="Arial" w:cs="Arial"/>
          <w:sz w:val="18"/>
          <w:szCs w:val="18"/>
        </w:rPr>
      </w:pPr>
    </w:p>
    <w:sectPr w:rsidR="004C2E12" w:rsidSect="00816BBE">
      <w:headerReference w:type="default" r:id="rId9"/>
      <w:footerReference w:type="default" r:id="rId10"/>
      <w:pgSz w:w="11906" w:h="16838"/>
      <w:pgMar w:top="709" w:right="873" w:bottom="709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66A" w:rsidRDefault="007E166A" w:rsidP="003458BA">
      <w:r>
        <w:separator/>
      </w:r>
    </w:p>
  </w:endnote>
  <w:endnote w:type="continuationSeparator" w:id="0">
    <w:p w:rsidR="007E166A" w:rsidRDefault="007E166A" w:rsidP="00345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930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329B2" w:rsidRDefault="005502AA">
        <w:pPr>
          <w:pStyle w:val="a7"/>
          <w:jc w:val="right"/>
        </w:pPr>
        <w:r w:rsidRPr="006329B2">
          <w:rPr>
            <w:sz w:val="20"/>
            <w:szCs w:val="20"/>
          </w:rPr>
          <w:fldChar w:fldCharType="begin"/>
        </w:r>
        <w:r w:rsidR="001756AC" w:rsidRPr="006329B2">
          <w:rPr>
            <w:sz w:val="20"/>
            <w:szCs w:val="20"/>
          </w:rPr>
          <w:instrText xml:space="preserve"> PAGE   \* MERGEFORMAT </w:instrText>
        </w:r>
        <w:r w:rsidRPr="006329B2">
          <w:rPr>
            <w:sz w:val="20"/>
            <w:szCs w:val="20"/>
          </w:rPr>
          <w:fldChar w:fldCharType="separate"/>
        </w:r>
        <w:r w:rsidR="002F3D28">
          <w:rPr>
            <w:noProof/>
            <w:sz w:val="20"/>
            <w:szCs w:val="20"/>
          </w:rPr>
          <w:t>2</w:t>
        </w:r>
        <w:r w:rsidRPr="006329B2">
          <w:rPr>
            <w:sz w:val="20"/>
            <w:szCs w:val="20"/>
          </w:rPr>
          <w:fldChar w:fldCharType="end"/>
        </w:r>
      </w:p>
    </w:sdtContent>
  </w:sdt>
  <w:p w:rsidR="006329B2" w:rsidRDefault="007E16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66A" w:rsidRDefault="007E166A" w:rsidP="003458BA">
      <w:r>
        <w:separator/>
      </w:r>
    </w:p>
  </w:footnote>
  <w:footnote w:type="continuationSeparator" w:id="0">
    <w:p w:rsidR="007E166A" w:rsidRDefault="007E166A" w:rsidP="00345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2" w:rsidRDefault="007E166A" w:rsidP="006329B2">
    <w:pPr>
      <w:pStyle w:val="a5"/>
      <w:tabs>
        <w:tab w:val="clear" w:pos="4677"/>
        <w:tab w:val="clear" w:pos="9355"/>
        <w:tab w:val="left" w:pos="378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81D84"/>
    <w:multiLevelType w:val="hybridMultilevel"/>
    <w:tmpl w:val="A188610C"/>
    <w:lvl w:ilvl="0" w:tplc="2D30D9C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0127B7"/>
    <w:multiLevelType w:val="hybridMultilevel"/>
    <w:tmpl w:val="F5685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747A6"/>
    <w:multiLevelType w:val="hybridMultilevel"/>
    <w:tmpl w:val="B9161D2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3832B1F"/>
    <w:multiLevelType w:val="hybridMultilevel"/>
    <w:tmpl w:val="11BCAE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0C4C87"/>
    <w:multiLevelType w:val="hybridMultilevel"/>
    <w:tmpl w:val="F7725D9A"/>
    <w:lvl w:ilvl="0" w:tplc="6BA895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2E6028"/>
    <w:multiLevelType w:val="hybridMultilevel"/>
    <w:tmpl w:val="120A4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8BA"/>
    <w:rsid w:val="000011EC"/>
    <w:rsid w:val="000022E4"/>
    <w:rsid w:val="00005B7D"/>
    <w:rsid w:val="000060D0"/>
    <w:rsid w:val="0000631E"/>
    <w:rsid w:val="00006513"/>
    <w:rsid w:val="00006FFC"/>
    <w:rsid w:val="000070AF"/>
    <w:rsid w:val="000106E4"/>
    <w:rsid w:val="00011A6C"/>
    <w:rsid w:val="00011A81"/>
    <w:rsid w:val="000120C9"/>
    <w:rsid w:val="00012A41"/>
    <w:rsid w:val="00012AEA"/>
    <w:rsid w:val="00013425"/>
    <w:rsid w:val="000150B8"/>
    <w:rsid w:val="00015AFE"/>
    <w:rsid w:val="00020CEC"/>
    <w:rsid w:val="000227BC"/>
    <w:rsid w:val="00023CA7"/>
    <w:rsid w:val="00026AF7"/>
    <w:rsid w:val="00026BF6"/>
    <w:rsid w:val="00030FF4"/>
    <w:rsid w:val="00031230"/>
    <w:rsid w:val="00033641"/>
    <w:rsid w:val="00035581"/>
    <w:rsid w:val="00036CD8"/>
    <w:rsid w:val="00040A5F"/>
    <w:rsid w:val="0004253D"/>
    <w:rsid w:val="00043B22"/>
    <w:rsid w:val="000446E5"/>
    <w:rsid w:val="000474AE"/>
    <w:rsid w:val="00051305"/>
    <w:rsid w:val="000537F5"/>
    <w:rsid w:val="00054B64"/>
    <w:rsid w:val="00055447"/>
    <w:rsid w:val="00056178"/>
    <w:rsid w:val="0005636D"/>
    <w:rsid w:val="000565EB"/>
    <w:rsid w:val="00056D55"/>
    <w:rsid w:val="000600FD"/>
    <w:rsid w:val="000626A4"/>
    <w:rsid w:val="00063CBB"/>
    <w:rsid w:val="000640D4"/>
    <w:rsid w:val="00064331"/>
    <w:rsid w:val="000653B0"/>
    <w:rsid w:val="0006595F"/>
    <w:rsid w:val="000669E4"/>
    <w:rsid w:val="00067273"/>
    <w:rsid w:val="00067DED"/>
    <w:rsid w:val="0007130F"/>
    <w:rsid w:val="00071937"/>
    <w:rsid w:val="00073A88"/>
    <w:rsid w:val="0007563B"/>
    <w:rsid w:val="000762F1"/>
    <w:rsid w:val="0008053B"/>
    <w:rsid w:val="000824AA"/>
    <w:rsid w:val="00084508"/>
    <w:rsid w:val="00084593"/>
    <w:rsid w:val="000872A7"/>
    <w:rsid w:val="00087A76"/>
    <w:rsid w:val="00090EBF"/>
    <w:rsid w:val="0009194E"/>
    <w:rsid w:val="0009282A"/>
    <w:rsid w:val="00092D56"/>
    <w:rsid w:val="00095579"/>
    <w:rsid w:val="00095925"/>
    <w:rsid w:val="00096073"/>
    <w:rsid w:val="0009700A"/>
    <w:rsid w:val="000A2690"/>
    <w:rsid w:val="000A592D"/>
    <w:rsid w:val="000A5AEE"/>
    <w:rsid w:val="000A5C81"/>
    <w:rsid w:val="000A66CD"/>
    <w:rsid w:val="000A7ADF"/>
    <w:rsid w:val="000B0230"/>
    <w:rsid w:val="000B03D3"/>
    <w:rsid w:val="000B1113"/>
    <w:rsid w:val="000B29B1"/>
    <w:rsid w:val="000B2F20"/>
    <w:rsid w:val="000B4302"/>
    <w:rsid w:val="000B4CCE"/>
    <w:rsid w:val="000B4EA7"/>
    <w:rsid w:val="000B674A"/>
    <w:rsid w:val="000B77F6"/>
    <w:rsid w:val="000C18B2"/>
    <w:rsid w:val="000C413D"/>
    <w:rsid w:val="000D056B"/>
    <w:rsid w:val="000D3BC9"/>
    <w:rsid w:val="000D3DC9"/>
    <w:rsid w:val="000D40D1"/>
    <w:rsid w:val="000D4786"/>
    <w:rsid w:val="000D66AB"/>
    <w:rsid w:val="000D6BCE"/>
    <w:rsid w:val="000E0497"/>
    <w:rsid w:val="000E09C4"/>
    <w:rsid w:val="000E264A"/>
    <w:rsid w:val="000E465A"/>
    <w:rsid w:val="000E520C"/>
    <w:rsid w:val="000E7AFE"/>
    <w:rsid w:val="000F0EFD"/>
    <w:rsid w:val="000F1892"/>
    <w:rsid w:val="000F1993"/>
    <w:rsid w:val="000F3072"/>
    <w:rsid w:val="000F3DED"/>
    <w:rsid w:val="000F555B"/>
    <w:rsid w:val="000F5576"/>
    <w:rsid w:val="000F7EC6"/>
    <w:rsid w:val="00101ED5"/>
    <w:rsid w:val="00102585"/>
    <w:rsid w:val="001038CA"/>
    <w:rsid w:val="00105B8C"/>
    <w:rsid w:val="001061C4"/>
    <w:rsid w:val="001075A1"/>
    <w:rsid w:val="001076B0"/>
    <w:rsid w:val="00107AD5"/>
    <w:rsid w:val="001109AA"/>
    <w:rsid w:val="0011233A"/>
    <w:rsid w:val="00112AC4"/>
    <w:rsid w:val="001145A2"/>
    <w:rsid w:val="001149B2"/>
    <w:rsid w:val="00114DC0"/>
    <w:rsid w:val="00115ADA"/>
    <w:rsid w:val="00116CEB"/>
    <w:rsid w:val="00120812"/>
    <w:rsid w:val="001211E3"/>
    <w:rsid w:val="001218B1"/>
    <w:rsid w:val="00121B18"/>
    <w:rsid w:val="00122015"/>
    <w:rsid w:val="00122877"/>
    <w:rsid w:val="00123104"/>
    <w:rsid w:val="00123F9D"/>
    <w:rsid w:val="001249C9"/>
    <w:rsid w:val="00124C52"/>
    <w:rsid w:val="00126081"/>
    <w:rsid w:val="0012650C"/>
    <w:rsid w:val="00127178"/>
    <w:rsid w:val="00127838"/>
    <w:rsid w:val="00127A5D"/>
    <w:rsid w:val="00130D3B"/>
    <w:rsid w:val="0013108D"/>
    <w:rsid w:val="00132D16"/>
    <w:rsid w:val="00133CE3"/>
    <w:rsid w:val="00134248"/>
    <w:rsid w:val="00135ED1"/>
    <w:rsid w:val="00137F23"/>
    <w:rsid w:val="001415B1"/>
    <w:rsid w:val="001423B4"/>
    <w:rsid w:val="00144C55"/>
    <w:rsid w:val="0014567C"/>
    <w:rsid w:val="00145E6E"/>
    <w:rsid w:val="00145F81"/>
    <w:rsid w:val="00150141"/>
    <w:rsid w:val="001513E5"/>
    <w:rsid w:val="00153890"/>
    <w:rsid w:val="00160707"/>
    <w:rsid w:val="001618D6"/>
    <w:rsid w:val="00164227"/>
    <w:rsid w:val="00165843"/>
    <w:rsid w:val="001659CA"/>
    <w:rsid w:val="001659CB"/>
    <w:rsid w:val="001662CE"/>
    <w:rsid w:val="00166E54"/>
    <w:rsid w:val="0017091A"/>
    <w:rsid w:val="00171B88"/>
    <w:rsid w:val="00172675"/>
    <w:rsid w:val="00172D58"/>
    <w:rsid w:val="001756AC"/>
    <w:rsid w:val="00176728"/>
    <w:rsid w:val="00177027"/>
    <w:rsid w:val="00177137"/>
    <w:rsid w:val="00180F44"/>
    <w:rsid w:val="00181613"/>
    <w:rsid w:val="00182491"/>
    <w:rsid w:val="00183A7A"/>
    <w:rsid w:val="00183C1B"/>
    <w:rsid w:val="001842E7"/>
    <w:rsid w:val="00184BA3"/>
    <w:rsid w:val="00184EB5"/>
    <w:rsid w:val="00187451"/>
    <w:rsid w:val="001878FB"/>
    <w:rsid w:val="001909F6"/>
    <w:rsid w:val="00191B2B"/>
    <w:rsid w:val="00191F49"/>
    <w:rsid w:val="00191F5C"/>
    <w:rsid w:val="00193891"/>
    <w:rsid w:val="00193FB1"/>
    <w:rsid w:val="00194AD2"/>
    <w:rsid w:val="00195A71"/>
    <w:rsid w:val="001A0776"/>
    <w:rsid w:val="001A1F3B"/>
    <w:rsid w:val="001A27E9"/>
    <w:rsid w:val="001A3E09"/>
    <w:rsid w:val="001B2162"/>
    <w:rsid w:val="001B32C8"/>
    <w:rsid w:val="001B3C96"/>
    <w:rsid w:val="001B4AF6"/>
    <w:rsid w:val="001B5857"/>
    <w:rsid w:val="001B64EF"/>
    <w:rsid w:val="001B6896"/>
    <w:rsid w:val="001B73CF"/>
    <w:rsid w:val="001B77DF"/>
    <w:rsid w:val="001B7F31"/>
    <w:rsid w:val="001D0948"/>
    <w:rsid w:val="001D1A03"/>
    <w:rsid w:val="001D23E8"/>
    <w:rsid w:val="001D3AF2"/>
    <w:rsid w:val="001D4A43"/>
    <w:rsid w:val="001D4B8A"/>
    <w:rsid w:val="001D7FCF"/>
    <w:rsid w:val="001E1DD7"/>
    <w:rsid w:val="001E734B"/>
    <w:rsid w:val="001E79E7"/>
    <w:rsid w:val="001F12A7"/>
    <w:rsid w:val="001F175B"/>
    <w:rsid w:val="001F1FBE"/>
    <w:rsid w:val="001F3A2D"/>
    <w:rsid w:val="001F473B"/>
    <w:rsid w:val="001F5A72"/>
    <w:rsid w:val="001F65FE"/>
    <w:rsid w:val="00200142"/>
    <w:rsid w:val="002007D1"/>
    <w:rsid w:val="002041BE"/>
    <w:rsid w:val="002059D8"/>
    <w:rsid w:val="00206090"/>
    <w:rsid w:val="002061B8"/>
    <w:rsid w:val="00211D26"/>
    <w:rsid w:val="00212A4A"/>
    <w:rsid w:val="00212CAD"/>
    <w:rsid w:val="00216533"/>
    <w:rsid w:val="002169F4"/>
    <w:rsid w:val="00216FCD"/>
    <w:rsid w:val="00217D56"/>
    <w:rsid w:val="00222D23"/>
    <w:rsid w:val="00225337"/>
    <w:rsid w:val="002268C9"/>
    <w:rsid w:val="00227024"/>
    <w:rsid w:val="002305A7"/>
    <w:rsid w:val="002305DC"/>
    <w:rsid w:val="00230F2A"/>
    <w:rsid w:val="00231392"/>
    <w:rsid w:val="00231585"/>
    <w:rsid w:val="00232FDE"/>
    <w:rsid w:val="00234088"/>
    <w:rsid w:val="00235BE4"/>
    <w:rsid w:val="00237652"/>
    <w:rsid w:val="00237716"/>
    <w:rsid w:val="00237A9A"/>
    <w:rsid w:val="00237F16"/>
    <w:rsid w:val="0024194D"/>
    <w:rsid w:val="00241F84"/>
    <w:rsid w:val="00241FD4"/>
    <w:rsid w:val="0024333A"/>
    <w:rsid w:val="002434DB"/>
    <w:rsid w:val="002453BA"/>
    <w:rsid w:val="00245599"/>
    <w:rsid w:val="00245A90"/>
    <w:rsid w:val="00245B82"/>
    <w:rsid w:val="00252E2A"/>
    <w:rsid w:val="00253906"/>
    <w:rsid w:val="00254EFB"/>
    <w:rsid w:val="00256058"/>
    <w:rsid w:val="00256177"/>
    <w:rsid w:val="0025745F"/>
    <w:rsid w:val="00260FF2"/>
    <w:rsid w:val="00261DA2"/>
    <w:rsid w:val="0026394E"/>
    <w:rsid w:val="002649AA"/>
    <w:rsid w:val="00264D1A"/>
    <w:rsid w:val="00265145"/>
    <w:rsid w:val="002657D6"/>
    <w:rsid w:val="00265A21"/>
    <w:rsid w:val="00265B88"/>
    <w:rsid w:val="002666BE"/>
    <w:rsid w:val="002674E6"/>
    <w:rsid w:val="002705A9"/>
    <w:rsid w:val="00270B29"/>
    <w:rsid w:val="0027193F"/>
    <w:rsid w:val="00272083"/>
    <w:rsid w:val="00275A17"/>
    <w:rsid w:val="00275A80"/>
    <w:rsid w:val="00277781"/>
    <w:rsid w:val="00277B18"/>
    <w:rsid w:val="002817D5"/>
    <w:rsid w:val="002829CA"/>
    <w:rsid w:val="00282F34"/>
    <w:rsid w:val="00283651"/>
    <w:rsid w:val="002856E8"/>
    <w:rsid w:val="00285E3E"/>
    <w:rsid w:val="002878B2"/>
    <w:rsid w:val="0029297B"/>
    <w:rsid w:val="0029499B"/>
    <w:rsid w:val="00294DCA"/>
    <w:rsid w:val="00295D8E"/>
    <w:rsid w:val="00295DBD"/>
    <w:rsid w:val="00295EB4"/>
    <w:rsid w:val="002A09A2"/>
    <w:rsid w:val="002A0CD8"/>
    <w:rsid w:val="002A18A3"/>
    <w:rsid w:val="002A1900"/>
    <w:rsid w:val="002A3261"/>
    <w:rsid w:val="002A427C"/>
    <w:rsid w:val="002A5EAD"/>
    <w:rsid w:val="002A5F96"/>
    <w:rsid w:val="002A67D0"/>
    <w:rsid w:val="002A6FF2"/>
    <w:rsid w:val="002B111E"/>
    <w:rsid w:val="002B1E33"/>
    <w:rsid w:val="002B2FAE"/>
    <w:rsid w:val="002B4276"/>
    <w:rsid w:val="002B5114"/>
    <w:rsid w:val="002B728D"/>
    <w:rsid w:val="002B72B7"/>
    <w:rsid w:val="002B77BE"/>
    <w:rsid w:val="002B7FF0"/>
    <w:rsid w:val="002C0D82"/>
    <w:rsid w:val="002C1597"/>
    <w:rsid w:val="002C1628"/>
    <w:rsid w:val="002C3A27"/>
    <w:rsid w:val="002C3FBA"/>
    <w:rsid w:val="002C45E1"/>
    <w:rsid w:val="002C4E1B"/>
    <w:rsid w:val="002C525E"/>
    <w:rsid w:val="002C6A0E"/>
    <w:rsid w:val="002C769B"/>
    <w:rsid w:val="002D06D6"/>
    <w:rsid w:val="002D1149"/>
    <w:rsid w:val="002D1466"/>
    <w:rsid w:val="002D25EA"/>
    <w:rsid w:val="002D48BB"/>
    <w:rsid w:val="002D513B"/>
    <w:rsid w:val="002D567F"/>
    <w:rsid w:val="002D57F9"/>
    <w:rsid w:val="002D5B3E"/>
    <w:rsid w:val="002D7B85"/>
    <w:rsid w:val="002E10D7"/>
    <w:rsid w:val="002E11D9"/>
    <w:rsid w:val="002E165B"/>
    <w:rsid w:val="002E4430"/>
    <w:rsid w:val="002E6967"/>
    <w:rsid w:val="002E74A0"/>
    <w:rsid w:val="002F12B7"/>
    <w:rsid w:val="002F2355"/>
    <w:rsid w:val="002F2630"/>
    <w:rsid w:val="002F2CAB"/>
    <w:rsid w:val="002F37F0"/>
    <w:rsid w:val="002F3D28"/>
    <w:rsid w:val="002F4837"/>
    <w:rsid w:val="002F7CE1"/>
    <w:rsid w:val="002F7EFC"/>
    <w:rsid w:val="003006D6"/>
    <w:rsid w:val="003013AB"/>
    <w:rsid w:val="00302401"/>
    <w:rsid w:val="00303751"/>
    <w:rsid w:val="00303BAF"/>
    <w:rsid w:val="003041D8"/>
    <w:rsid w:val="00304AFA"/>
    <w:rsid w:val="00304F87"/>
    <w:rsid w:val="00306FBC"/>
    <w:rsid w:val="00310F57"/>
    <w:rsid w:val="00310FD5"/>
    <w:rsid w:val="00311346"/>
    <w:rsid w:val="003114EE"/>
    <w:rsid w:val="00312A72"/>
    <w:rsid w:val="00314340"/>
    <w:rsid w:val="00315656"/>
    <w:rsid w:val="00321356"/>
    <w:rsid w:val="00321590"/>
    <w:rsid w:val="0032247F"/>
    <w:rsid w:val="003228C7"/>
    <w:rsid w:val="00322BB8"/>
    <w:rsid w:val="003239F2"/>
    <w:rsid w:val="00323B19"/>
    <w:rsid w:val="00325E92"/>
    <w:rsid w:val="00326601"/>
    <w:rsid w:val="00330CE2"/>
    <w:rsid w:val="0033224E"/>
    <w:rsid w:val="003325A9"/>
    <w:rsid w:val="00332F8C"/>
    <w:rsid w:val="00333628"/>
    <w:rsid w:val="0033641E"/>
    <w:rsid w:val="00340F2B"/>
    <w:rsid w:val="00342179"/>
    <w:rsid w:val="00342A9D"/>
    <w:rsid w:val="0034348C"/>
    <w:rsid w:val="00343502"/>
    <w:rsid w:val="0034355A"/>
    <w:rsid w:val="003441BF"/>
    <w:rsid w:val="003458BA"/>
    <w:rsid w:val="00345D74"/>
    <w:rsid w:val="00345E81"/>
    <w:rsid w:val="003468B3"/>
    <w:rsid w:val="00350A35"/>
    <w:rsid w:val="003513D7"/>
    <w:rsid w:val="0035262D"/>
    <w:rsid w:val="00353407"/>
    <w:rsid w:val="00353E99"/>
    <w:rsid w:val="00355143"/>
    <w:rsid w:val="0035539D"/>
    <w:rsid w:val="00355C60"/>
    <w:rsid w:val="00355D35"/>
    <w:rsid w:val="00357C36"/>
    <w:rsid w:val="00357DFD"/>
    <w:rsid w:val="00357EBD"/>
    <w:rsid w:val="003607AD"/>
    <w:rsid w:val="00360FA0"/>
    <w:rsid w:val="00362EF5"/>
    <w:rsid w:val="0036340E"/>
    <w:rsid w:val="00363671"/>
    <w:rsid w:val="00363CE9"/>
    <w:rsid w:val="003648CB"/>
    <w:rsid w:val="00364BFF"/>
    <w:rsid w:val="00364D0B"/>
    <w:rsid w:val="0036532A"/>
    <w:rsid w:val="00366146"/>
    <w:rsid w:val="00366414"/>
    <w:rsid w:val="00366B7A"/>
    <w:rsid w:val="00367686"/>
    <w:rsid w:val="00372769"/>
    <w:rsid w:val="00374A23"/>
    <w:rsid w:val="00374DE7"/>
    <w:rsid w:val="00374EE7"/>
    <w:rsid w:val="0037584B"/>
    <w:rsid w:val="00375A57"/>
    <w:rsid w:val="00375C15"/>
    <w:rsid w:val="00376602"/>
    <w:rsid w:val="0038139B"/>
    <w:rsid w:val="00381CAF"/>
    <w:rsid w:val="003821B4"/>
    <w:rsid w:val="003830B5"/>
    <w:rsid w:val="00384FB3"/>
    <w:rsid w:val="003915F0"/>
    <w:rsid w:val="003916DF"/>
    <w:rsid w:val="00393881"/>
    <w:rsid w:val="00396183"/>
    <w:rsid w:val="003961F9"/>
    <w:rsid w:val="00397067"/>
    <w:rsid w:val="00397099"/>
    <w:rsid w:val="00397242"/>
    <w:rsid w:val="00397B5E"/>
    <w:rsid w:val="003A0453"/>
    <w:rsid w:val="003A1588"/>
    <w:rsid w:val="003A1EE2"/>
    <w:rsid w:val="003B1779"/>
    <w:rsid w:val="003B217E"/>
    <w:rsid w:val="003B35FE"/>
    <w:rsid w:val="003B365E"/>
    <w:rsid w:val="003B52F2"/>
    <w:rsid w:val="003B72FA"/>
    <w:rsid w:val="003C0B37"/>
    <w:rsid w:val="003C30C1"/>
    <w:rsid w:val="003C455D"/>
    <w:rsid w:val="003C52E1"/>
    <w:rsid w:val="003C6A9C"/>
    <w:rsid w:val="003C7A89"/>
    <w:rsid w:val="003C7AEE"/>
    <w:rsid w:val="003D06CD"/>
    <w:rsid w:val="003D1B42"/>
    <w:rsid w:val="003D3232"/>
    <w:rsid w:val="003D447F"/>
    <w:rsid w:val="003D4C7C"/>
    <w:rsid w:val="003D5A42"/>
    <w:rsid w:val="003D729F"/>
    <w:rsid w:val="003E0F35"/>
    <w:rsid w:val="003E439A"/>
    <w:rsid w:val="003E57EE"/>
    <w:rsid w:val="003E5884"/>
    <w:rsid w:val="003E6949"/>
    <w:rsid w:val="003E69EF"/>
    <w:rsid w:val="003E745A"/>
    <w:rsid w:val="003F02DD"/>
    <w:rsid w:val="003F2D4B"/>
    <w:rsid w:val="003F2FAA"/>
    <w:rsid w:val="003F388F"/>
    <w:rsid w:val="003F6BBB"/>
    <w:rsid w:val="003F6D45"/>
    <w:rsid w:val="003F6E60"/>
    <w:rsid w:val="00401C95"/>
    <w:rsid w:val="004023F6"/>
    <w:rsid w:val="00402754"/>
    <w:rsid w:val="004042A1"/>
    <w:rsid w:val="00404EEE"/>
    <w:rsid w:val="00406579"/>
    <w:rsid w:val="00406AB9"/>
    <w:rsid w:val="004109CD"/>
    <w:rsid w:val="00411561"/>
    <w:rsid w:val="00412804"/>
    <w:rsid w:val="00413139"/>
    <w:rsid w:val="00413CDE"/>
    <w:rsid w:val="0041530D"/>
    <w:rsid w:val="00415467"/>
    <w:rsid w:val="00415EE8"/>
    <w:rsid w:val="00416090"/>
    <w:rsid w:val="0041626A"/>
    <w:rsid w:val="0042206B"/>
    <w:rsid w:val="00422134"/>
    <w:rsid w:val="00425FFC"/>
    <w:rsid w:val="0043040F"/>
    <w:rsid w:val="00430746"/>
    <w:rsid w:val="00430C8B"/>
    <w:rsid w:val="004321AF"/>
    <w:rsid w:val="0043221B"/>
    <w:rsid w:val="004327E3"/>
    <w:rsid w:val="0043357A"/>
    <w:rsid w:val="00434272"/>
    <w:rsid w:val="00435AC9"/>
    <w:rsid w:val="00437E7E"/>
    <w:rsid w:val="0044235D"/>
    <w:rsid w:val="004428A9"/>
    <w:rsid w:val="00445291"/>
    <w:rsid w:val="004454A4"/>
    <w:rsid w:val="00445522"/>
    <w:rsid w:val="00445E40"/>
    <w:rsid w:val="0045005D"/>
    <w:rsid w:val="00450923"/>
    <w:rsid w:val="00451AE9"/>
    <w:rsid w:val="004528FC"/>
    <w:rsid w:val="00453655"/>
    <w:rsid w:val="004537D6"/>
    <w:rsid w:val="0045492B"/>
    <w:rsid w:val="0045560E"/>
    <w:rsid w:val="00455D30"/>
    <w:rsid w:val="004563AE"/>
    <w:rsid w:val="00456936"/>
    <w:rsid w:val="004574FA"/>
    <w:rsid w:val="0045765A"/>
    <w:rsid w:val="004607C2"/>
    <w:rsid w:val="0046124E"/>
    <w:rsid w:val="0046237D"/>
    <w:rsid w:val="00462C9F"/>
    <w:rsid w:val="00464050"/>
    <w:rsid w:val="00467FCF"/>
    <w:rsid w:val="004712B3"/>
    <w:rsid w:val="00473AF9"/>
    <w:rsid w:val="00476294"/>
    <w:rsid w:val="004767EE"/>
    <w:rsid w:val="004778CD"/>
    <w:rsid w:val="00477C20"/>
    <w:rsid w:val="00477FFC"/>
    <w:rsid w:val="00480467"/>
    <w:rsid w:val="0048142B"/>
    <w:rsid w:val="004832E6"/>
    <w:rsid w:val="00484BAF"/>
    <w:rsid w:val="0048528C"/>
    <w:rsid w:val="00486DA4"/>
    <w:rsid w:val="00487A1E"/>
    <w:rsid w:val="00493EF1"/>
    <w:rsid w:val="00494BB8"/>
    <w:rsid w:val="00495917"/>
    <w:rsid w:val="004970E5"/>
    <w:rsid w:val="004A19F9"/>
    <w:rsid w:val="004A56EF"/>
    <w:rsid w:val="004A57FB"/>
    <w:rsid w:val="004A58B0"/>
    <w:rsid w:val="004A6FE8"/>
    <w:rsid w:val="004A7F00"/>
    <w:rsid w:val="004B386F"/>
    <w:rsid w:val="004B3925"/>
    <w:rsid w:val="004B6A46"/>
    <w:rsid w:val="004B7145"/>
    <w:rsid w:val="004B7B68"/>
    <w:rsid w:val="004C2E12"/>
    <w:rsid w:val="004C3A51"/>
    <w:rsid w:val="004C58FC"/>
    <w:rsid w:val="004C6DE0"/>
    <w:rsid w:val="004C73FC"/>
    <w:rsid w:val="004D1530"/>
    <w:rsid w:val="004D1EE0"/>
    <w:rsid w:val="004D24EE"/>
    <w:rsid w:val="004D4BCF"/>
    <w:rsid w:val="004D5CE3"/>
    <w:rsid w:val="004E1546"/>
    <w:rsid w:val="004E4B4E"/>
    <w:rsid w:val="004E4D71"/>
    <w:rsid w:val="004E621B"/>
    <w:rsid w:val="004F00E6"/>
    <w:rsid w:val="004F0983"/>
    <w:rsid w:val="004F1222"/>
    <w:rsid w:val="004F1877"/>
    <w:rsid w:val="004F1B87"/>
    <w:rsid w:val="004F2020"/>
    <w:rsid w:val="004F36A4"/>
    <w:rsid w:val="004F4367"/>
    <w:rsid w:val="004F7844"/>
    <w:rsid w:val="00501AF4"/>
    <w:rsid w:val="00503AED"/>
    <w:rsid w:val="00505BB5"/>
    <w:rsid w:val="00510949"/>
    <w:rsid w:val="00511BB1"/>
    <w:rsid w:val="00512227"/>
    <w:rsid w:val="00512A20"/>
    <w:rsid w:val="005140FC"/>
    <w:rsid w:val="0051508A"/>
    <w:rsid w:val="00515B78"/>
    <w:rsid w:val="005161A3"/>
    <w:rsid w:val="005171BA"/>
    <w:rsid w:val="005173B0"/>
    <w:rsid w:val="00520513"/>
    <w:rsid w:val="00520864"/>
    <w:rsid w:val="00520952"/>
    <w:rsid w:val="00521E4A"/>
    <w:rsid w:val="005225CC"/>
    <w:rsid w:val="005250BB"/>
    <w:rsid w:val="005300D2"/>
    <w:rsid w:val="005321DC"/>
    <w:rsid w:val="00532B28"/>
    <w:rsid w:val="00532DAD"/>
    <w:rsid w:val="00533980"/>
    <w:rsid w:val="00533C83"/>
    <w:rsid w:val="005355B5"/>
    <w:rsid w:val="005363FA"/>
    <w:rsid w:val="00537592"/>
    <w:rsid w:val="00537C39"/>
    <w:rsid w:val="0054313E"/>
    <w:rsid w:val="00543FA2"/>
    <w:rsid w:val="005461C1"/>
    <w:rsid w:val="00547E16"/>
    <w:rsid w:val="005502AA"/>
    <w:rsid w:val="00550595"/>
    <w:rsid w:val="00550698"/>
    <w:rsid w:val="005569A2"/>
    <w:rsid w:val="00556A09"/>
    <w:rsid w:val="0055701B"/>
    <w:rsid w:val="005579B7"/>
    <w:rsid w:val="00557DF1"/>
    <w:rsid w:val="00560247"/>
    <w:rsid w:val="005639BF"/>
    <w:rsid w:val="00563AB4"/>
    <w:rsid w:val="00564657"/>
    <w:rsid w:val="00564B91"/>
    <w:rsid w:val="0056535C"/>
    <w:rsid w:val="00566879"/>
    <w:rsid w:val="00567F0D"/>
    <w:rsid w:val="0057095D"/>
    <w:rsid w:val="005728B1"/>
    <w:rsid w:val="00573A38"/>
    <w:rsid w:val="00574454"/>
    <w:rsid w:val="005745E1"/>
    <w:rsid w:val="00574CA9"/>
    <w:rsid w:val="005750A4"/>
    <w:rsid w:val="00576057"/>
    <w:rsid w:val="00576827"/>
    <w:rsid w:val="00576EF9"/>
    <w:rsid w:val="005815A2"/>
    <w:rsid w:val="005824BD"/>
    <w:rsid w:val="00582BB5"/>
    <w:rsid w:val="005859FB"/>
    <w:rsid w:val="00590995"/>
    <w:rsid w:val="00592082"/>
    <w:rsid w:val="00593301"/>
    <w:rsid w:val="00594517"/>
    <w:rsid w:val="005972EC"/>
    <w:rsid w:val="00597D60"/>
    <w:rsid w:val="005A08C6"/>
    <w:rsid w:val="005A3D97"/>
    <w:rsid w:val="005A4889"/>
    <w:rsid w:val="005A6E92"/>
    <w:rsid w:val="005A770A"/>
    <w:rsid w:val="005B4A33"/>
    <w:rsid w:val="005B53B6"/>
    <w:rsid w:val="005B5975"/>
    <w:rsid w:val="005B605B"/>
    <w:rsid w:val="005B6C52"/>
    <w:rsid w:val="005C2313"/>
    <w:rsid w:val="005C4840"/>
    <w:rsid w:val="005C50E8"/>
    <w:rsid w:val="005C5212"/>
    <w:rsid w:val="005C5B2F"/>
    <w:rsid w:val="005C6696"/>
    <w:rsid w:val="005C7A92"/>
    <w:rsid w:val="005D08F7"/>
    <w:rsid w:val="005D0D8B"/>
    <w:rsid w:val="005D0F18"/>
    <w:rsid w:val="005D4F84"/>
    <w:rsid w:val="005D7236"/>
    <w:rsid w:val="005D7D21"/>
    <w:rsid w:val="005E0709"/>
    <w:rsid w:val="005E0A40"/>
    <w:rsid w:val="005E0B19"/>
    <w:rsid w:val="005E13A9"/>
    <w:rsid w:val="005E202D"/>
    <w:rsid w:val="005E38B2"/>
    <w:rsid w:val="005E3FED"/>
    <w:rsid w:val="005E6189"/>
    <w:rsid w:val="005E62B1"/>
    <w:rsid w:val="005E6670"/>
    <w:rsid w:val="005E781B"/>
    <w:rsid w:val="005F0E75"/>
    <w:rsid w:val="005F306D"/>
    <w:rsid w:val="005F40F3"/>
    <w:rsid w:val="005F421E"/>
    <w:rsid w:val="005F4A23"/>
    <w:rsid w:val="005F4FD6"/>
    <w:rsid w:val="005F50B5"/>
    <w:rsid w:val="005F5DA1"/>
    <w:rsid w:val="005F6FC0"/>
    <w:rsid w:val="005F70A0"/>
    <w:rsid w:val="00600FFC"/>
    <w:rsid w:val="0060317A"/>
    <w:rsid w:val="00603A91"/>
    <w:rsid w:val="00604147"/>
    <w:rsid w:val="00605725"/>
    <w:rsid w:val="006100C2"/>
    <w:rsid w:val="00610568"/>
    <w:rsid w:val="0061190B"/>
    <w:rsid w:val="0061194B"/>
    <w:rsid w:val="00611D39"/>
    <w:rsid w:val="006123E9"/>
    <w:rsid w:val="00616DC0"/>
    <w:rsid w:val="006173F2"/>
    <w:rsid w:val="00617627"/>
    <w:rsid w:val="00620BD8"/>
    <w:rsid w:val="006214DA"/>
    <w:rsid w:val="006226E4"/>
    <w:rsid w:val="00623243"/>
    <w:rsid w:val="00623A46"/>
    <w:rsid w:val="0062468C"/>
    <w:rsid w:val="00626A52"/>
    <w:rsid w:val="00626A69"/>
    <w:rsid w:val="00627710"/>
    <w:rsid w:val="0062772F"/>
    <w:rsid w:val="00630C1C"/>
    <w:rsid w:val="00631D23"/>
    <w:rsid w:val="00634264"/>
    <w:rsid w:val="006354D8"/>
    <w:rsid w:val="00635526"/>
    <w:rsid w:val="00635B63"/>
    <w:rsid w:val="006362A1"/>
    <w:rsid w:val="00637131"/>
    <w:rsid w:val="006376FC"/>
    <w:rsid w:val="00640574"/>
    <w:rsid w:val="006408AB"/>
    <w:rsid w:val="00642183"/>
    <w:rsid w:val="00644637"/>
    <w:rsid w:val="00644C38"/>
    <w:rsid w:val="00644C96"/>
    <w:rsid w:val="0064544C"/>
    <w:rsid w:val="00645A7F"/>
    <w:rsid w:val="00645CE0"/>
    <w:rsid w:val="0064764C"/>
    <w:rsid w:val="00647909"/>
    <w:rsid w:val="00650EBB"/>
    <w:rsid w:val="00651D41"/>
    <w:rsid w:val="00652299"/>
    <w:rsid w:val="0065297E"/>
    <w:rsid w:val="00652D8B"/>
    <w:rsid w:val="0065352D"/>
    <w:rsid w:val="00654805"/>
    <w:rsid w:val="00656BEA"/>
    <w:rsid w:val="00656D4B"/>
    <w:rsid w:val="00656E4C"/>
    <w:rsid w:val="0065713C"/>
    <w:rsid w:val="00661701"/>
    <w:rsid w:val="00661CC1"/>
    <w:rsid w:val="00662817"/>
    <w:rsid w:val="00663731"/>
    <w:rsid w:val="00663E2E"/>
    <w:rsid w:val="00665376"/>
    <w:rsid w:val="00665676"/>
    <w:rsid w:val="00666BF7"/>
    <w:rsid w:val="00667930"/>
    <w:rsid w:val="00667B08"/>
    <w:rsid w:val="00670FC6"/>
    <w:rsid w:val="00671F6F"/>
    <w:rsid w:val="00673465"/>
    <w:rsid w:val="00673E90"/>
    <w:rsid w:val="00674662"/>
    <w:rsid w:val="00675007"/>
    <w:rsid w:val="006751E0"/>
    <w:rsid w:val="006779AF"/>
    <w:rsid w:val="0068157B"/>
    <w:rsid w:val="00681BF8"/>
    <w:rsid w:val="0068340F"/>
    <w:rsid w:val="00685844"/>
    <w:rsid w:val="00686BDF"/>
    <w:rsid w:val="00686E78"/>
    <w:rsid w:val="00687B6F"/>
    <w:rsid w:val="006917B8"/>
    <w:rsid w:val="006919E1"/>
    <w:rsid w:val="00692755"/>
    <w:rsid w:val="00692D3B"/>
    <w:rsid w:val="00693232"/>
    <w:rsid w:val="006939D1"/>
    <w:rsid w:val="00693F6E"/>
    <w:rsid w:val="0069425F"/>
    <w:rsid w:val="0069598E"/>
    <w:rsid w:val="00696F32"/>
    <w:rsid w:val="006A053E"/>
    <w:rsid w:val="006A3D2D"/>
    <w:rsid w:val="006A4444"/>
    <w:rsid w:val="006A581B"/>
    <w:rsid w:val="006A625E"/>
    <w:rsid w:val="006A6C93"/>
    <w:rsid w:val="006A752F"/>
    <w:rsid w:val="006A7A48"/>
    <w:rsid w:val="006B03C4"/>
    <w:rsid w:val="006B0D0E"/>
    <w:rsid w:val="006B4F6A"/>
    <w:rsid w:val="006B6C01"/>
    <w:rsid w:val="006C1FC2"/>
    <w:rsid w:val="006C205A"/>
    <w:rsid w:val="006C2DC3"/>
    <w:rsid w:val="006C3F46"/>
    <w:rsid w:val="006C4E2C"/>
    <w:rsid w:val="006C6427"/>
    <w:rsid w:val="006C767D"/>
    <w:rsid w:val="006C77C3"/>
    <w:rsid w:val="006C78DF"/>
    <w:rsid w:val="006D2AAE"/>
    <w:rsid w:val="006D5291"/>
    <w:rsid w:val="006D549E"/>
    <w:rsid w:val="006E05C1"/>
    <w:rsid w:val="006E0B68"/>
    <w:rsid w:val="006E18CD"/>
    <w:rsid w:val="006E19C0"/>
    <w:rsid w:val="006E4618"/>
    <w:rsid w:val="006E54D8"/>
    <w:rsid w:val="006E6372"/>
    <w:rsid w:val="006E7417"/>
    <w:rsid w:val="006F1579"/>
    <w:rsid w:val="006F16AA"/>
    <w:rsid w:val="006F28F5"/>
    <w:rsid w:val="006F3AB1"/>
    <w:rsid w:val="006F51FF"/>
    <w:rsid w:val="006F555A"/>
    <w:rsid w:val="006F7932"/>
    <w:rsid w:val="00700274"/>
    <w:rsid w:val="007002FB"/>
    <w:rsid w:val="0070073F"/>
    <w:rsid w:val="00701747"/>
    <w:rsid w:val="0070268D"/>
    <w:rsid w:val="00702EA9"/>
    <w:rsid w:val="00703C3B"/>
    <w:rsid w:val="00703EEF"/>
    <w:rsid w:val="00704460"/>
    <w:rsid w:val="007058C8"/>
    <w:rsid w:val="00705D3B"/>
    <w:rsid w:val="0071041D"/>
    <w:rsid w:val="00711834"/>
    <w:rsid w:val="00712463"/>
    <w:rsid w:val="007131A7"/>
    <w:rsid w:val="00713C12"/>
    <w:rsid w:val="00713EF0"/>
    <w:rsid w:val="00720C24"/>
    <w:rsid w:val="00721A81"/>
    <w:rsid w:val="00721F97"/>
    <w:rsid w:val="00722879"/>
    <w:rsid w:val="00723A2E"/>
    <w:rsid w:val="007244B1"/>
    <w:rsid w:val="007252F4"/>
    <w:rsid w:val="007277D2"/>
    <w:rsid w:val="00730910"/>
    <w:rsid w:val="00731725"/>
    <w:rsid w:val="00736ACD"/>
    <w:rsid w:val="00737A1A"/>
    <w:rsid w:val="00741AD9"/>
    <w:rsid w:val="00741BAB"/>
    <w:rsid w:val="00743673"/>
    <w:rsid w:val="00744798"/>
    <w:rsid w:val="00744F23"/>
    <w:rsid w:val="00746980"/>
    <w:rsid w:val="00747E55"/>
    <w:rsid w:val="0075120F"/>
    <w:rsid w:val="00755470"/>
    <w:rsid w:val="00755848"/>
    <w:rsid w:val="0075623F"/>
    <w:rsid w:val="00756D9A"/>
    <w:rsid w:val="007619B7"/>
    <w:rsid w:val="007631F2"/>
    <w:rsid w:val="00763CE2"/>
    <w:rsid w:val="00767AF2"/>
    <w:rsid w:val="007707FA"/>
    <w:rsid w:val="00770B67"/>
    <w:rsid w:val="00770CD1"/>
    <w:rsid w:val="00774919"/>
    <w:rsid w:val="00774E8E"/>
    <w:rsid w:val="00775404"/>
    <w:rsid w:val="00775AEF"/>
    <w:rsid w:val="00776D8D"/>
    <w:rsid w:val="00780A01"/>
    <w:rsid w:val="007812FE"/>
    <w:rsid w:val="00782DB8"/>
    <w:rsid w:val="00782FFD"/>
    <w:rsid w:val="007836E6"/>
    <w:rsid w:val="007841B7"/>
    <w:rsid w:val="007858DB"/>
    <w:rsid w:val="00785ED4"/>
    <w:rsid w:val="00786803"/>
    <w:rsid w:val="0078681E"/>
    <w:rsid w:val="00786F92"/>
    <w:rsid w:val="00787C81"/>
    <w:rsid w:val="00790EA8"/>
    <w:rsid w:val="007912B3"/>
    <w:rsid w:val="00791D2E"/>
    <w:rsid w:val="00791DB3"/>
    <w:rsid w:val="0079335F"/>
    <w:rsid w:val="00793700"/>
    <w:rsid w:val="00794635"/>
    <w:rsid w:val="00794C5F"/>
    <w:rsid w:val="00795F4C"/>
    <w:rsid w:val="00795FAD"/>
    <w:rsid w:val="0079641F"/>
    <w:rsid w:val="007A12CF"/>
    <w:rsid w:val="007A18D6"/>
    <w:rsid w:val="007A19A1"/>
    <w:rsid w:val="007A24E2"/>
    <w:rsid w:val="007A7EC2"/>
    <w:rsid w:val="007B1153"/>
    <w:rsid w:val="007B4D5F"/>
    <w:rsid w:val="007C0C1F"/>
    <w:rsid w:val="007C2A71"/>
    <w:rsid w:val="007C304F"/>
    <w:rsid w:val="007C3E2C"/>
    <w:rsid w:val="007C577E"/>
    <w:rsid w:val="007C5CF2"/>
    <w:rsid w:val="007C5DEE"/>
    <w:rsid w:val="007D14BD"/>
    <w:rsid w:val="007D1706"/>
    <w:rsid w:val="007D1B29"/>
    <w:rsid w:val="007D27C6"/>
    <w:rsid w:val="007D2F05"/>
    <w:rsid w:val="007D3CDF"/>
    <w:rsid w:val="007D4EE8"/>
    <w:rsid w:val="007D50AF"/>
    <w:rsid w:val="007D5B49"/>
    <w:rsid w:val="007D5FA1"/>
    <w:rsid w:val="007D72B5"/>
    <w:rsid w:val="007D76CE"/>
    <w:rsid w:val="007D7BA3"/>
    <w:rsid w:val="007E0892"/>
    <w:rsid w:val="007E166A"/>
    <w:rsid w:val="007E1B97"/>
    <w:rsid w:val="007E2111"/>
    <w:rsid w:val="007E3C88"/>
    <w:rsid w:val="007E503D"/>
    <w:rsid w:val="007E538F"/>
    <w:rsid w:val="007E61FF"/>
    <w:rsid w:val="007F0557"/>
    <w:rsid w:val="007F08B2"/>
    <w:rsid w:val="007F3672"/>
    <w:rsid w:val="007F36C9"/>
    <w:rsid w:val="007F57C3"/>
    <w:rsid w:val="007F62AF"/>
    <w:rsid w:val="0080023D"/>
    <w:rsid w:val="008009D3"/>
    <w:rsid w:val="0080191A"/>
    <w:rsid w:val="00801A2E"/>
    <w:rsid w:val="00801FFA"/>
    <w:rsid w:val="00803AB2"/>
    <w:rsid w:val="008042D8"/>
    <w:rsid w:val="00804386"/>
    <w:rsid w:val="00805DF5"/>
    <w:rsid w:val="00812351"/>
    <w:rsid w:val="0081250E"/>
    <w:rsid w:val="00816BBE"/>
    <w:rsid w:val="00821081"/>
    <w:rsid w:val="00824A02"/>
    <w:rsid w:val="00825A89"/>
    <w:rsid w:val="00830449"/>
    <w:rsid w:val="00830C2A"/>
    <w:rsid w:val="00831BAE"/>
    <w:rsid w:val="00832178"/>
    <w:rsid w:val="00834AC2"/>
    <w:rsid w:val="008354F4"/>
    <w:rsid w:val="00835AF7"/>
    <w:rsid w:val="00836433"/>
    <w:rsid w:val="00837225"/>
    <w:rsid w:val="00837F73"/>
    <w:rsid w:val="00840C2C"/>
    <w:rsid w:val="00840D42"/>
    <w:rsid w:val="00841087"/>
    <w:rsid w:val="008412B3"/>
    <w:rsid w:val="0084285A"/>
    <w:rsid w:val="00842D0A"/>
    <w:rsid w:val="00843201"/>
    <w:rsid w:val="008435D1"/>
    <w:rsid w:val="00844B36"/>
    <w:rsid w:val="00845385"/>
    <w:rsid w:val="00845D78"/>
    <w:rsid w:val="008468BE"/>
    <w:rsid w:val="00851337"/>
    <w:rsid w:val="00852072"/>
    <w:rsid w:val="0085228F"/>
    <w:rsid w:val="00852BA7"/>
    <w:rsid w:val="00852FAC"/>
    <w:rsid w:val="0085396D"/>
    <w:rsid w:val="00857F81"/>
    <w:rsid w:val="008604D5"/>
    <w:rsid w:val="0086532E"/>
    <w:rsid w:val="008654D9"/>
    <w:rsid w:val="008662AB"/>
    <w:rsid w:val="008662FC"/>
    <w:rsid w:val="00866A7D"/>
    <w:rsid w:val="00866D86"/>
    <w:rsid w:val="008702D8"/>
    <w:rsid w:val="008721DD"/>
    <w:rsid w:val="00872FB9"/>
    <w:rsid w:val="00873A2E"/>
    <w:rsid w:val="00874C62"/>
    <w:rsid w:val="00875B5A"/>
    <w:rsid w:val="008760AA"/>
    <w:rsid w:val="00876622"/>
    <w:rsid w:val="008767F1"/>
    <w:rsid w:val="00877182"/>
    <w:rsid w:val="00877BFC"/>
    <w:rsid w:val="0088080F"/>
    <w:rsid w:val="00880BE1"/>
    <w:rsid w:val="00883EA2"/>
    <w:rsid w:val="008867CD"/>
    <w:rsid w:val="00886E51"/>
    <w:rsid w:val="008901E1"/>
    <w:rsid w:val="00891364"/>
    <w:rsid w:val="00892249"/>
    <w:rsid w:val="008923AA"/>
    <w:rsid w:val="00893D8E"/>
    <w:rsid w:val="008952D4"/>
    <w:rsid w:val="00896ED6"/>
    <w:rsid w:val="00896FE1"/>
    <w:rsid w:val="00897E5A"/>
    <w:rsid w:val="008A064B"/>
    <w:rsid w:val="008A1529"/>
    <w:rsid w:val="008A2619"/>
    <w:rsid w:val="008A26E8"/>
    <w:rsid w:val="008A4291"/>
    <w:rsid w:val="008A4DAA"/>
    <w:rsid w:val="008A4F45"/>
    <w:rsid w:val="008A5F5F"/>
    <w:rsid w:val="008B0EB0"/>
    <w:rsid w:val="008B0F51"/>
    <w:rsid w:val="008B1200"/>
    <w:rsid w:val="008B4591"/>
    <w:rsid w:val="008B4798"/>
    <w:rsid w:val="008B4F3E"/>
    <w:rsid w:val="008B6764"/>
    <w:rsid w:val="008C16B1"/>
    <w:rsid w:val="008C265A"/>
    <w:rsid w:val="008C2FB0"/>
    <w:rsid w:val="008C45EC"/>
    <w:rsid w:val="008C5110"/>
    <w:rsid w:val="008C6160"/>
    <w:rsid w:val="008C61DE"/>
    <w:rsid w:val="008C6CF7"/>
    <w:rsid w:val="008C74C1"/>
    <w:rsid w:val="008D0E6B"/>
    <w:rsid w:val="008D233D"/>
    <w:rsid w:val="008D3F9A"/>
    <w:rsid w:val="008D5626"/>
    <w:rsid w:val="008D75FB"/>
    <w:rsid w:val="008E0A38"/>
    <w:rsid w:val="008E3241"/>
    <w:rsid w:val="008E39EB"/>
    <w:rsid w:val="008F11EB"/>
    <w:rsid w:val="008F2562"/>
    <w:rsid w:val="008F49FD"/>
    <w:rsid w:val="008F53F4"/>
    <w:rsid w:val="008F57E5"/>
    <w:rsid w:val="008F6BEA"/>
    <w:rsid w:val="00900536"/>
    <w:rsid w:val="00900DE6"/>
    <w:rsid w:val="009022DD"/>
    <w:rsid w:val="00902B7C"/>
    <w:rsid w:val="00902E64"/>
    <w:rsid w:val="009035B9"/>
    <w:rsid w:val="009067E8"/>
    <w:rsid w:val="009071A2"/>
    <w:rsid w:val="009072A1"/>
    <w:rsid w:val="00907EF6"/>
    <w:rsid w:val="00910548"/>
    <w:rsid w:val="00910AB2"/>
    <w:rsid w:val="009111E3"/>
    <w:rsid w:val="00911B60"/>
    <w:rsid w:val="00911F9B"/>
    <w:rsid w:val="00915233"/>
    <w:rsid w:val="0091707D"/>
    <w:rsid w:val="0091776F"/>
    <w:rsid w:val="0092399F"/>
    <w:rsid w:val="009256DB"/>
    <w:rsid w:val="009259DB"/>
    <w:rsid w:val="00925E75"/>
    <w:rsid w:val="00931187"/>
    <w:rsid w:val="00931550"/>
    <w:rsid w:val="009315CC"/>
    <w:rsid w:val="00931751"/>
    <w:rsid w:val="00933D85"/>
    <w:rsid w:val="00934691"/>
    <w:rsid w:val="00934A02"/>
    <w:rsid w:val="00935FA0"/>
    <w:rsid w:val="0093798A"/>
    <w:rsid w:val="009406FC"/>
    <w:rsid w:val="00940FD4"/>
    <w:rsid w:val="009427FE"/>
    <w:rsid w:val="00942F28"/>
    <w:rsid w:val="009455F5"/>
    <w:rsid w:val="00946FCB"/>
    <w:rsid w:val="009475D3"/>
    <w:rsid w:val="00950FE0"/>
    <w:rsid w:val="0095348C"/>
    <w:rsid w:val="00953C21"/>
    <w:rsid w:val="009550D1"/>
    <w:rsid w:val="00956745"/>
    <w:rsid w:val="00960F77"/>
    <w:rsid w:val="00962490"/>
    <w:rsid w:val="00963515"/>
    <w:rsid w:val="00963827"/>
    <w:rsid w:val="00965D90"/>
    <w:rsid w:val="00966FE5"/>
    <w:rsid w:val="00967FDE"/>
    <w:rsid w:val="00970386"/>
    <w:rsid w:val="0097040A"/>
    <w:rsid w:val="00970469"/>
    <w:rsid w:val="0097074D"/>
    <w:rsid w:val="00972936"/>
    <w:rsid w:val="00973150"/>
    <w:rsid w:val="009736DD"/>
    <w:rsid w:val="009738D3"/>
    <w:rsid w:val="009744AA"/>
    <w:rsid w:val="00975F7B"/>
    <w:rsid w:val="009821A8"/>
    <w:rsid w:val="00983624"/>
    <w:rsid w:val="00983724"/>
    <w:rsid w:val="00983954"/>
    <w:rsid w:val="009845AC"/>
    <w:rsid w:val="00986375"/>
    <w:rsid w:val="009872F0"/>
    <w:rsid w:val="009879C3"/>
    <w:rsid w:val="009905D1"/>
    <w:rsid w:val="00990AFD"/>
    <w:rsid w:val="0099112D"/>
    <w:rsid w:val="00992C8D"/>
    <w:rsid w:val="00993192"/>
    <w:rsid w:val="00993779"/>
    <w:rsid w:val="009938BF"/>
    <w:rsid w:val="00994360"/>
    <w:rsid w:val="0099613F"/>
    <w:rsid w:val="009971B1"/>
    <w:rsid w:val="009A0952"/>
    <w:rsid w:val="009A26D7"/>
    <w:rsid w:val="009A33FE"/>
    <w:rsid w:val="009A42C1"/>
    <w:rsid w:val="009A484C"/>
    <w:rsid w:val="009A68C6"/>
    <w:rsid w:val="009B05E8"/>
    <w:rsid w:val="009B428C"/>
    <w:rsid w:val="009B4BB6"/>
    <w:rsid w:val="009B531A"/>
    <w:rsid w:val="009B63DC"/>
    <w:rsid w:val="009B6495"/>
    <w:rsid w:val="009B683D"/>
    <w:rsid w:val="009C00DF"/>
    <w:rsid w:val="009C0AB1"/>
    <w:rsid w:val="009C0FD6"/>
    <w:rsid w:val="009C250E"/>
    <w:rsid w:val="009C469E"/>
    <w:rsid w:val="009D09F6"/>
    <w:rsid w:val="009D3E09"/>
    <w:rsid w:val="009D43D7"/>
    <w:rsid w:val="009D51B6"/>
    <w:rsid w:val="009D6320"/>
    <w:rsid w:val="009D7E0E"/>
    <w:rsid w:val="009E39ED"/>
    <w:rsid w:val="009E4A76"/>
    <w:rsid w:val="009E6B15"/>
    <w:rsid w:val="009F0DCF"/>
    <w:rsid w:val="009F453C"/>
    <w:rsid w:val="009F54EB"/>
    <w:rsid w:val="009F5CAA"/>
    <w:rsid w:val="009F5FF8"/>
    <w:rsid w:val="009F7D04"/>
    <w:rsid w:val="00A0197C"/>
    <w:rsid w:val="00A022F9"/>
    <w:rsid w:val="00A032B1"/>
    <w:rsid w:val="00A03818"/>
    <w:rsid w:val="00A03EEF"/>
    <w:rsid w:val="00A04ADB"/>
    <w:rsid w:val="00A05CBD"/>
    <w:rsid w:val="00A05DC0"/>
    <w:rsid w:val="00A07874"/>
    <w:rsid w:val="00A10CA2"/>
    <w:rsid w:val="00A10E12"/>
    <w:rsid w:val="00A10FC8"/>
    <w:rsid w:val="00A1250F"/>
    <w:rsid w:val="00A13389"/>
    <w:rsid w:val="00A15EBE"/>
    <w:rsid w:val="00A17F66"/>
    <w:rsid w:val="00A204E7"/>
    <w:rsid w:val="00A208DD"/>
    <w:rsid w:val="00A217E6"/>
    <w:rsid w:val="00A21C59"/>
    <w:rsid w:val="00A23BDE"/>
    <w:rsid w:val="00A24488"/>
    <w:rsid w:val="00A258CB"/>
    <w:rsid w:val="00A25F6B"/>
    <w:rsid w:val="00A30075"/>
    <w:rsid w:val="00A32BDD"/>
    <w:rsid w:val="00A32E0B"/>
    <w:rsid w:val="00A36185"/>
    <w:rsid w:val="00A36D59"/>
    <w:rsid w:val="00A370FD"/>
    <w:rsid w:val="00A37A63"/>
    <w:rsid w:val="00A37F78"/>
    <w:rsid w:val="00A400EC"/>
    <w:rsid w:val="00A423DE"/>
    <w:rsid w:val="00A44649"/>
    <w:rsid w:val="00A44B8D"/>
    <w:rsid w:val="00A4620B"/>
    <w:rsid w:val="00A47578"/>
    <w:rsid w:val="00A47F5A"/>
    <w:rsid w:val="00A5166D"/>
    <w:rsid w:val="00A534F5"/>
    <w:rsid w:val="00A53578"/>
    <w:rsid w:val="00A55EAD"/>
    <w:rsid w:val="00A571B3"/>
    <w:rsid w:val="00A57647"/>
    <w:rsid w:val="00A60722"/>
    <w:rsid w:val="00A615D6"/>
    <w:rsid w:val="00A61B18"/>
    <w:rsid w:val="00A64402"/>
    <w:rsid w:val="00A64D54"/>
    <w:rsid w:val="00A651C0"/>
    <w:rsid w:val="00A652FD"/>
    <w:rsid w:val="00A66B3B"/>
    <w:rsid w:val="00A67F4A"/>
    <w:rsid w:val="00A70F5A"/>
    <w:rsid w:val="00A71FD2"/>
    <w:rsid w:val="00A72325"/>
    <w:rsid w:val="00A72C6F"/>
    <w:rsid w:val="00A742B7"/>
    <w:rsid w:val="00A75D8D"/>
    <w:rsid w:val="00A768E0"/>
    <w:rsid w:val="00A80288"/>
    <w:rsid w:val="00A81A5E"/>
    <w:rsid w:val="00A8524F"/>
    <w:rsid w:val="00A866BA"/>
    <w:rsid w:val="00A87464"/>
    <w:rsid w:val="00A875B2"/>
    <w:rsid w:val="00A9143B"/>
    <w:rsid w:val="00A92652"/>
    <w:rsid w:val="00A930B2"/>
    <w:rsid w:val="00A9477F"/>
    <w:rsid w:val="00A94ED6"/>
    <w:rsid w:val="00A9584D"/>
    <w:rsid w:val="00A965F3"/>
    <w:rsid w:val="00A96F00"/>
    <w:rsid w:val="00AA062A"/>
    <w:rsid w:val="00AA1468"/>
    <w:rsid w:val="00AA1C9A"/>
    <w:rsid w:val="00AA213A"/>
    <w:rsid w:val="00AA54BB"/>
    <w:rsid w:val="00AA55FB"/>
    <w:rsid w:val="00AA6826"/>
    <w:rsid w:val="00AA6DD2"/>
    <w:rsid w:val="00AA7070"/>
    <w:rsid w:val="00AA7202"/>
    <w:rsid w:val="00AA7DCA"/>
    <w:rsid w:val="00AB0736"/>
    <w:rsid w:val="00AB0D1B"/>
    <w:rsid w:val="00AB106C"/>
    <w:rsid w:val="00AB465B"/>
    <w:rsid w:val="00AB4D32"/>
    <w:rsid w:val="00AB65D2"/>
    <w:rsid w:val="00AC0B15"/>
    <w:rsid w:val="00AC15AA"/>
    <w:rsid w:val="00AC2002"/>
    <w:rsid w:val="00AC56D6"/>
    <w:rsid w:val="00AC6BAB"/>
    <w:rsid w:val="00AD2552"/>
    <w:rsid w:val="00AD2DE5"/>
    <w:rsid w:val="00AD336B"/>
    <w:rsid w:val="00AD3EEA"/>
    <w:rsid w:val="00AD40EB"/>
    <w:rsid w:val="00AD648D"/>
    <w:rsid w:val="00AD7B37"/>
    <w:rsid w:val="00AE0684"/>
    <w:rsid w:val="00AE0887"/>
    <w:rsid w:val="00AE0D18"/>
    <w:rsid w:val="00AE60D2"/>
    <w:rsid w:val="00AE68AE"/>
    <w:rsid w:val="00AE7CED"/>
    <w:rsid w:val="00AF1CB8"/>
    <w:rsid w:val="00AF2ADC"/>
    <w:rsid w:val="00AF3192"/>
    <w:rsid w:val="00AF4A0B"/>
    <w:rsid w:val="00AF4EE0"/>
    <w:rsid w:val="00AF68A3"/>
    <w:rsid w:val="00B02401"/>
    <w:rsid w:val="00B02C79"/>
    <w:rsid w:val="00B03405"/>
    <w:rsid w:val="00B046EC"/>
    <w:rsid w:val="00B04986"/>
    <w:rsid w:val="00B061C4"/>
    <w:rsid w:val="00B10436"/>
    <w:rsid w:val="00B13A27"/>
    <w:rsid w:val="00B160B5"/>
    <w:rsid w:val="00B2308A"/>
    <w:rsid w:val="00B23BC8"/>
    <w:rsid w:val="00B26E91"/>
    <w:rsid w:val="00B30D5F"/>
    <w:rsid w:val="00B30E99"/>
    <w:rsid w:val="00B31C2A"/>
    <w:rsid w:val="00B33A54"/>
    <w:rsid w:val="00B34863"/>
    <w:rsid w:val="00B34B61"/>
    <w:rsid w:val="00B374A0"/>
    <w:rsid w:val="00B37BDC"/>
    <w:rsid w:val="00B40EE0"/>
    <w:rsid w:val="00B419E4"/>
    <w:rsid w:val="00B42387"/>
    <w:rsid w:val="00B430AF"/>
    <w:rsid w:val="00B432A0"/>
    <w:rsid w:val="00B433A4"/>
    <w:rsid w:val="00B43D6F"/>
    <w:rsid w:val="00B526CE"/>
    <w:rsid w:val="00B529B3"/>
    <w:rsid w:val="00B55007"/>
    <w:rsid w:val="00B55303"/>
    <w:rsid w:val="00B557BA"/>
    <w:rsid w:val="00B572DE"/>
    <w:rsid w:val="00B638FA"/>
    <w:rsid w:val="00B64F77"/>
    <w:rsid w:val="00B65C39"/>
    <w:rsid w:val="00B661F2"/>
    <w:rsid w:val="00B66F0A"/>
    <w:rsid w:val="00B66FA5"/>
    <w:rsid w:val="00B67220"/>
    <w:rsid w:val="00B67AD7"/>
    <w:rsid w:val="00B67C57"/>
    <w:rsid w:val="00B704C0"/>
    <w:rsid w:val="00B71461"/>
    <w:rsid w:val="00B71AD3"/>
    <w:rsid w:val="00B71AE0"/>
    <w:rsid w:val="00B75F88"/>
    <w:rsid w:val="00B762E4"/>
    <w:rsid w:val="00B77FEA"/>
    <w:rsid w:val="00B81E8E"/>
    <w:rsid w:val="00B83A99"/>
    <w:rsid w:val="00B84354"/>
    <w:rsid w:val="00B85D73"/>
    <w:rsid w:val="00B86EEF"/>
    <w:rsid w:val="00B87267"/>
    <w:rsid w:val="00B90CB0"/>
    <w:rsid w:val="00B91614"/>
    <w:rsid w:val="00B93D33"/>
    <w:rsid w:val="00B945DF"/>
    <w:rsid w:val="00B9798E"/>
    <w:rsid w:val="00BA0772"/>
    <w:rsid w:val="00BA15C5"/>
    <w:rsid w:val="00BA1B86"/>
    <w:rsid w:val="00BA3623"/>
    <w:rsid w:val="00BA3F77"/>
    <w:rsid w:val="00BA460C"/>
    <w:rsid w:val="00BA4DCA"/>
    <w:rsid w:val="00BA59C9"/>
    <w:rsid w:val="00BA5FC1"/>
    <w:rsid w:val="00BA621A"/>
    <w:rsid w:val="00BA6623"/>
    <w:rsid w:val="00BA71A2"/>
    <w:rsid w:val="00BA7300"/>
    <w:rsid w:val="00BA78B6"/>
    <w:rsid w:val="00BB0F72"/>
    <w:rsid w:val="00BB26BB"/>
    <w:rsid w:val="00BB2C92"/>
    <w:rsid w:val="00BB520D"/>
    <w:rsid w:val="00BB65EF"/>
    <w:rsid w:val="00BB690F"/>
    <w:rsid w:val="00BC1CBE"/>
    <w:rsid w:val="00BC2AAE"/>
    <w:rsid w:val="00BC2D3E"/>
    <w:rsid w:val="00BC4154"/>
    <w:rsid w:val="00BC485E"/>
    <w:rsid w:val="00BC5818"/>
    <w:rsid w:val="00BC66F9"/>
    <w:rsid w:val="00BC6862"/>
    <w:rsid w:val="00BD0797"/>
    <w:rsid w:val="00BD14E4"/>
    <w:rsid w:val="00BD28F1"/>
    <w:rsid w:val="00BD7650"/>
    <w:rsid w:val="00BE051C"/>
    <w:rsid w:val="00BE052F"/>
    <w:rsid w:val="00BE0DA0"/>
    <w:rsid w:val="00BE2DA1"/>
    <w:rsid w:val="00BE2FFA"/>
    <w:rsid w:val="00BE4A9E"/>
    <w:rsid w:val="00BE5225"/>
    <w:rsid w:val="00BE6E8E"/>
    <w:rsid w:val="00BE7285"/>
    <w:rsid w:val="00BF0342"/>
    <w:rsid w:val="00BF2D48"/>
    <w:rsid w:val="00BF3E52"/>
    <w:rsid w:val="00BF4C40"/>
    <w:rsid w:val="00BF7569"/>
    <w:rsid w:val="00BF7F2D"/>
    <w:rsid w:val="00C003CD"/>
    <w:rsid w:val="00C007F5"/>
    <w:rsid w:val="00C014EB"/>
    <w:rsid w:val="00C022D5"/>
    <w:rsid w:val="00C0305C"/>
    <w:rsid w:val="00C030EF"/>
    <w:rsid w:val="00C034B7"/>
    <w:rsid w:val="00C04AA6"/>
    <w:rsid w:val="00C07120"/>
    <w:rsid w:val="00C10070"/>
    <w:rsid w:val="00C10CAD"/>
    <w:rsid w:val="00C13554"/>
    <w:rsid w:val="00C136CB"/>
    <w:rsid w:val="00C13A1A"/>
    <w:rsid w:val="00C148EC"/>
    <w:rsid w:val="00C164E3"/>
    <w:rsid w:val="00C215CB"/>
    <w:rsid w:val="00C22B8E"/>
    <w:rsid w:val="00C22F86"/>
    <w:rsid w:val="00C23D13"/>
    <w:rsid w:val="00C2560B"/>
    <w:rsid w:val="00C25FB4"/>
    <w:rsid w:val="00C266FD"/>
    <w:rsid w:val="00C26BAB"/>
    <w:rsid w:val="00C30838"/>
    <w:rsid w:val="00C316B2"/>
    <w:rsid w:val="00C32FC8"/>
    <w:rsid w:val="00C345F4"/>
    <w:rsid w:val="00C352BF"/>
    <w:rsid w:val="00C364A9"/>
    <w:rsid w:val="00C3705B"/>
    <w:rsid w:val="00C401DB"/>
    <w:rsid w:val="00C4169B"/>
    <w:rsid w:val="00C42FC7"/>
    <w:rsid w:val="00C42FD0"/>
    <w:rsid w:val="00C4557D"/>
    <w:rsid w:val="00C509B2"/>
    <w:rsid w:val="00C50C10"/>
    <w:rsid w:val="00C535DC"/>
    <w:rsid w:val="00C550D9"/>
    <w:rsid w:val="00C553A2"/>
    <w:rsid w:val="00C55FE0"/>
    <w:rsid w:val="00C56277"/>
    <w:rsid w:val="00C604B2"/>
    <w:rsid w:val="00C61733"/>
    <w:rsid w:val="00C634DB"/>
    <w:rsid w:val="00C634EA"/>
    <w:rsid w:val="00C641DA"/>
    <w:rsid w:val="00C65514"/>
    <w:rsid w:val="00C66A4A"/>
    <w:rsid w:val="00C7103E"/>
    <w:rsid w:val="00C7343C"/>
    <w:rsid w:val="00C74747"/>
    <w:rsid w:val="00C74B1D"/>
    <w:rsid w:val="00C760D7"/>
    <w:rsid w:val="00C76880"/>
    <w:rsid w:val="00C76CBA"/>
    <w:rsid w:val="00C76F87"/>
    <w:rsid w:val="00C77D36"/>
    <w:rsid w:val="00C80E53"/>
    <w:rsid w:val="00C82654"/>
    <w:rsid w:val="00C83DE2"/>
    <w:rsid w:val="00C85053"/>
    <w:rsid w:val="00C85A0B"/>
    <w:rsid w:val="00C863E7"/>
    <w:rsid w:val="00C87160"/>
    <w:rsid w:val="00C90100"/>
    <w:rsid w:val="00C90ED9"/>
    <w:rsid w:val="00C9375B"/>
    <w:rsid w:val="00C96A65"/>
    <w:rsid w:val="00C9763D"/>
    <w:rsid w:val="00C97CB3"/>
    <w:rsid w:val="00CA0A0F"/>
    <w:rsid w:val="00CA1941"/>
    <w:rsid w:val="00CA38AA"/>
    <w:rsid w:val="00CA3C14"/>
    <w:rsid w:val="00CA4236"/>
    <w:rsid w:val="00CA4A92"/>
    <w:rsid w:val="00CA5E83"/>
    <w:rsid w:val="00CA6DB7"/>
    <w:rsid w:val="00CA708A"/>
    <w:rsid w:val="00CB04A4"/>
    <w:rsid w:val="00CB0F65"/>
    <w:rsid w:val="00CB1643"/>
    <w:rsid w:val="00CB19E0"/>
    <w:rsid w:val="00CB3589"/>
    <w:rsid w:val="00CB3678"/>
    <w:rsid w:val="00CB57BE"/>
    <w:rsid w:val="00CB7F07"/>
    <w:rsid w:val="00CC15D5"/>
    <w:rsid w:val="00CC1BCF"/>
    <w:rsid w:val="00CC254A"/>
    <w:rsid w:val="00CC5835"/>
    <w:rsid w:val="00CC7058"/>
    <w:rsid w:val="00CD2B2B"/>
    <w:rsid w:val="00CD2D2A"/>
    <w:rsid w:val="00CD3C9A"/>
    <w:rsid w:val="00CD41CC"/>
    <w:rsid w:val="00CE029B"/>
    <w:rsid w:val="00CE1098"/>
    <w:rsid w:val="00CE22AA"/>
    <w:rsid w:val="00CE22D7"/>
    <w:rsid w:val="00CE448D"/>
    <w:rsid w:val="00CE5441"/>
    <w:rsid w:val="00CE6432"/>
    <w:rsid w:val="00CE679C"/>
    <w:rsid w:val="00CE77A4"/>
    <w:rsid w:val="00CF100A"/>
    <w:rsid w:val="00CF2FDF"/>
    <w:rsid w:val="00CF3CA6"/>
    <w:rsid w:val="00CF3DE6"/>
    <w:rsid w:val="00CF47C6"/>
    <w:rsid w:val="00CF4EC5"/>
    <w:rsid w:val="00CF5ED8"/>
    <w:rsid w:val="00CF6534"/>
    <w:rsid w:val="00D00D91"/>
    <w:rsid w:val="00D05D74"/>
    <w:rsid w:val="00D06322"/>
    <w:rsid w:val="00D11BD3"/>
    <w:rsid w:val="00D1272A"/>
    <w:rsid w:val="00D13490"/>
    <w:rsid w:val="00D13B84"/>
    <w:rsid w:val="00D1594B"/>
    <w:rsid w:val="00D16810"/>
    <w:rsid w:val="00D17EE7"/>
    <w:rsid w:val="00D20A57"/>
    <w:rsid w:val="00D22A87"/>
    <w:rsid w:val="00D247FF"/>
    <w:rsid w:val="00D251CA"/>
    <w:rsid w:val="00D2570E"/>
    <w:rsid w:val="00D2624F"/>
    <w:rsid w:val="00D270A0"/>
    <w:rsid w:val="00D3026D"/>
    <w:rsid w:val="00D3049B"/>
    <w:rsid w:val="00D30CA5"/>
    <w:rsid w:val="00D31463"/>
    <w:rsid w:val="00D322DA"/>
    <w:rsid w:val="00D325B9"/>
    <w:rsid w:val="00D35CAF"/>
    <w:rsid w:val="00D37616"/>
    <w:rsid w:val="00D37624"/>
    <w:rsid w:val="00D37905"/>
    <w:rsid w:val="00D41147"/>
    <w:rsid w:val="00D417E7"/>
    <w:rsid w:val="00D424E0"/>
    <w:rsid w:val="00D4290F"/>
    <w:rsid w:val="00D43318"/>
    <w:rsid w:val="00D43533"/>
    <w:rsid w:val="00D46474"/>
    <w:rsid w:val="00D504C5"/>
    <w:rsid w:val="00D52CDE"/>
    <w:rsid w:val="00D5303A"/>
    <w:rsid w:val="00D5398D"/>
    <w:rsid w:val="00D54515"/>
    <w:rsid w:val="00D56118"/>
    <w:rsid w:val="00D60389"/>
    <w:rsid w:val="00D635AA"/>
    <w:rsid w:val="00D65C6E"/>
    <w:rsid w:val="00D66303"/>
    <w:rsid w:val="00D67F11"/>
    <w:rsid w:val="00D736A1"/>
    <w:rsid w:val="00D7709C"/>
    <w:rsid w:val="00D77690"/>
    <w:rsid w:val="00D777C3"/>
    <w:rsid w:val="00D83D8D"/>
    <w:rsid w:val="00D8405E"/>
    <w:rsid w:val="00D840E8"/>
    <w:rsid w:val="00D843E6"/>
    <w:rsid w:val="00D8489C"/>
    <w:rsid w:val="00D849F2"/>
    <w:rsid w:val="00D853B1"/>
    <w:rsid w:val="00D85E19"/>
    <w:rsid w:val="00D878E7"/>
    <w:rsid w:val="00D90810"/>
    <w:rsid w:val="00D911E8"/>
    <w:rsid w:val="00D91515"/>
    <w:rsid w:val="00D91DFB"/>
    <w:rsid w:val="00D9422C"/>
    <w:rsid w:val="00D949DB"/>
    <w:rsid w:val="00D95AFA"/>
    <w:rsid w:val="00D965E4"/>
    <w:rsid w:val="00DA0884"/>
    <w:rsid w:val="00DA092D"/>
    <w:rsid w:val="00DA1689"/>
    <w:rsid w:val="00DA3545"/>
    <w:rsid w:val="00DA37B5"/>
    <w:rsid w:val="00DA3EAB"/>
    <w:rsid w:val="00DA4692"/>
    <w:rsid w:val="00DA472F"/>
    <w:rsid w:val="00DA5310"/>
    <w:rsid w:val="00DA6331"/>
    <w:rsid w:val="00DA6B6C"/>
    <w:rsid w:val="00DB3403"/>
    <w:rsid w:val="00DB6579"/>
    <w:rsid w:val="00DB71CF"/>
    <w:rsid w:val="00DB76C7"/>
    <w:rsid w:val="00DB770A"/>
    <w:rsid w:val="00DC0723"/>
    <w:rsid w:val="00DC1C93"/>
    <w:rsid w:val="00DC2146"/>
    <w:rsid w:val="00DC250A"/>
    <w:rsid w:val="00DC2707"/>
    <w:rsid w:val="00DC2A5A"/>
    <w:rsid w:val="00DC4104"/>
    <w:rsid w:val="00DC41CB"/>
    <w:rsid w:val="00DC46C9"/>
    <w:rsid w:val="00DC4D33"/>
    <w:rsid w:val="00DC5641"/>
    <w:rsid w:val="00DD099F"/>
    <w:rsid w:val="00DD3BA6"/>
    <w:rsid w:val="00DD57D0"/>
    <w:rsid w:val="00DD586F"/>
    <w:rsid w:val="00DD67F4"/>
    <w:rsid w:val="00DD6932"/>
    <w:rsid w:val="00DD715B"/>
    <w:rsid w:val="00DD7B78"/>
    <w:rsid w:val="00DE1905"/>
    <w:rsid w:val="00DE2394"/>
    <w:rsid w:val="00DE3F28"/>
    <w:rsid w:val="00DE4242"/>
    <w:rsid w:val="00DE451B"/>
    <w:rsid w:val="00DE4C85"/>
    <w:rsid w:val="00DE4EA8"/>
    <w:rsid w:val="00DE518C"/>
    <w:rsid w:val="00DE6440"/>
    <w:rsid w:val="00DE6FAF"/>
    <w:rsid w:val="00DF070B"/>
    <w:rsid w:val="00DF2F5F"/>
    <w:rsid w:val="00DF3248"/>
    <w:rsid w:val="00DF42CB"/>
    <w:rsid w:val="00DF6E75"/>
    <w:rsid w:val="00DF783D"/>
    <w:rsid w:val="00E01872"/>
    <w:rsid w:val="00E02297"/>
    <w:rsid w:val="00E027B3"/>
    <w:rsid w:val="00E02FBA"/>
    <w:rsid w:val="00E0305E"/>
    <w:rsid w:val="00E032D7"/>
    <w:rsid w:val="00E03B37"/>
    <w:rsid w:val="00E0647E"/>
    <w:rsid w:val="00E06D70"/>
    <w:rsid w:val="00E10317"/>
    <w:rsid w:val="00E10DC2"/>
    <w:rsid w:val="00E153E5"/>
    <w:rsid w:val="00E15C52"/>
    <w:rsid w:val="00E16448"/>
    <w:rsid w:val="00E218A0"/>
    <w:rsid w:val="00E2390F"/>
    <w:rsid w:val="00E2454D"/>
    <w:rsid w:val="00E24B6D"/>
    <w:rsid w:val="00E274EB"/>
    <w:rsid w:val="00E33343"/>
    <w:rsid w:val="00E35863"/>
    <w:rsid w:val="00E40296"/>
    <w:rsid w:val="00E42520"/>
    <w:rsid w:val="00E4278D"/>
    <w:rsid w:val="00E43DC4"/>
    <w:rsid w:val="00E47494"/>
    <w:rsid w:val="00E477D0"/>
    <w:rsid w:val="00E509FD"/>
    <w:rsid w:val="00E50A3B"/>
    <w:rsid w:val="00E50D8E"/>
    <w:rsid w:val="00E52381"/>
    <w:rsid w:val="00E5264B"/>
    <w:rsid w:val="00E53133"/>
    <w:rsid w:val="00E54CD7"/>
    <w:rsid w:val="00E56296"/>
    <w:rsid w:val="00E60A47"/>
    <w:rsid w:val="00E61FCB"/>
    <w:rsid w:val="00E643F3"/>
    <w:rsid w:val="00E65423"/>
    <w:rsid w:val="00E65486"/>
    <w:rsid w:val="00E66658"/>
    <w:rsid w:val="00E67281"/>
    <w:rsid w:val="00E672AB"/>
    <w:rsid w:val="00E67C4C"/>
    <w:rsid w:val="00E71B21"/>
    <w:rsid w:val="00E748B0"/>
    <w:rsid w:val="00E7521D"/>
    <w:rsid w:val="00E770D8"/>
    <w:rsid w:val="00E77252"/>
    <w:rsid w:val="00E77A21"/>
    <w:rsid w:val="00E8116A"/>
    <w:rsid w:val="00E81779"/>
    <w:rsid w:val="00E81D3F"/>
    <w:rsid w:val="00E83792"/>
    <w:rsid w:val="00E84A3A"/>
    <w:rsid w:val="00E854BF"/>
    <w:rsid w:val="00E85612"/>
    <w:rsid w:val="00E85C04"/>
    <w:rsid w:val="00E866FD"/>
    <w:rsid w:val="00E868C4"/>
    <w:rsid w:val="00E905FC"/>
    <w:rsid w:val="00E928DF"/>
    <w:rsid w:val="00E94254"/>
    <w:rsid w:val="00E94602"/>
    <w:rsid w:val="00E94839"/>
    <w:rsid w:val="00E94AA5"/>
    <w:rsid w:val="00E9505A"/>
    <w:rsid w:val="00E966CF"/>
    <w:rsid w:val="00E96D49"/>
    <w:rsid w:val="00EA02AE"/>
    <w:rsid w:val="00EA516D"/>
    <w:rsid w:val="00EB0AF7"/>
    <w:rsid w:val="00EB156C"/>
    <w:rsid w:val="00EB15BE"/>
    <w:rsid w:val="00EB1A70"/>
    <w:rsid w:val="00EB3EFA"/>
    <w:rsid w:val="00EB6364"/>
    <w:rsid w:val="00EB672D"/>
    <w:rsid w:val="00EB6FC1"/>
    <w:rsid w:val="00EC10C2"/>
    <w:rsid w:val="00EC11F2"/>
    <w:rsid w:val="00EC1895"/>
    <w:rsid w:val="00EC1A83"/>
    <w:rsid w:val="00EC22A2"/>
    <w:rsid w:val="00EC2C98"/>
    <w:rsid w:val="00EC4325"/>
    <w:rsid w:val="00EC440D"/>
    <w:rsid w:val="00EC6324"/>
    <w:rsid w:val="00EC6EB1"/>
    <w:rsid w:val="00EC7037"/>
    <w:rsid w:val="00EC71C5"/>
    <w:rsid w:val="00EC7CA1"/>
    <w:rsid w:val="00ED0299"/>
    <w:rsid w:val="00ED02BB"/>
    <w:rsid w:val="00ED0756"/>
    <w:rsid w:val="00ED07A2"/>
    <w:rsid w:val="00ED4C46"/>
    <w:rsid w:val="00ED50A1"/>
    <w:rsid w:val="00ED511F"/>
    <w:rsid w:val="00ED6019"/>
    <w:rsid w:val="00ED72C9"/>
    <w:rsid w:val="00ED74D3"/>
    <w:rsid w:val="00ED7C33"/>
    <w:rsid w:val="00EE0F40"/>
    <w:rsid w:val="00EE31A6"/>
    <w:rsid w:val="00EE632A"/>
    <w:rsid w:val="00EE6584"/>
    <w:rsid w:val="00EE70AF"/>
    <w:rsid w:val="00EF011F"/>
    <w:rsid w:val="00EF03C1"/>
    <w:rsid w:val="00EF069A"/>
    <w:rsid w:val="00EF2E03"/>
    <w:rsid w:val="00EF42B3"/>
    <w:rsid w:val="00EF49DD"/>
    <w:rsid w:val="00EF59DC"/>
    <w:rsid w:val="00F01304"/>
    <w:rsid w:val="00F0171B"/>
    <w:rsid w:val="00F0274A"/>
    <w:rsid w:val="00F02B58"/>
    <w:rsid w:val="00F03042"/>
    <w:rsid w:val="00F03C2D"/>
    <w:rsid w:val="00F07A03"/>
    <w:rsid w:val="00F07D46"/>
    <w:rsid w:val="00F11693"/>
    <w:rsid w:val="00F11828"/>
    <w:rsid w:val="00F151FA"/>
    <w:rsid w:val="00F15670"/>
    <w:rsid w:val="00F16E37"/>
    <w:rsid w:val="00F20B00"/>
    <w:rsid w:val="00F20CCA"/>
    <w:rsid w:val="00F21890"/>
    <w:rsid w:val="00F21E7A"/>
    <w:rsid w:val="00F21F58"/>
    <w:rsid w:val="00F23AB9"/>
    <w:rsid w:val="00F251D5"/>
    <w:rsid w:val="00F25549"/>
    <w:rsid w:val="00F269BA"/>
    <w:rsid w:val="00F27087"/>
    <w:rsid w:val="00F27F51"/>
    <w:rsid w:val="00F3155E"/>
    <w:rsid w:val="00F31EAD"/>
    <w:rsid w:val="00F32FA2"/>
    <w:rsid w:val="00F33178"/>
    <w:rsid w:val="00F33951"/>
    <w:rsid w:val="00F33FFC"/>
    <w:rsid w:val="00F36975"/>
    <w:rsid w:val="00F4386A"/>
    <w:rsid w:val="00F44271"/>
    <w:rsid w:val="00F46089"/>
    <w:rsid w:val="00F47349"/>
    <w:rsid w:val="00F501D4"/>
    <w:rsid w:val="00F5021F"/>
    <w:rsid w:val="00F51E86"/>
    <w:rsid w:val="00F51F35"/>
    <w:rsid w:val="00F520F9"/>
    <w:rsid w:val="00F52330"/>
    <w:rsid w:val="00F54678"/>
    <w:rsid w:val="00F54B03"/>
    <w:rsid w:val="00F55134"/>
    <w:rsid w:val="00F553C6"/>
    <w:rsid w:val="00F55725"/>
    <w:rsid w:val="00F604D0"/>
    <w:rsid w:val="00F6125B"/>
    <w:rsid w:val="00F62953"/>
    <w:rsid w:val="00F64F09"/>
    <w:rsid w:val="00F701D8"/>
    <w:rsid w:val="00F722B8"/>
    <w:rsid w:val="00F73224"/>
    <w:rsid w:val="00F735E8"/>
    <w:rsid w:val="00F73DCD"/>
    <w:rsid w:val="00F74936"/>
    <w:rsid w:val="00F74EBB"/>
    <w:rsid w:val="00F75650"/>
    <w:rsid w:val="00F75932"/>
    <w:rsid w:val="00F8039D"/>
    <w:rsid w:val="00F807CF"/>
    <w:rsid w:val="00F815E6"/>
    <w:rsid w:val="00F81F72"/>
    <w:rsid w:val="00F820AA"/>
    <w:rsid w:val="00F844C4"/>
    <w:rsid w:val="00F84B31"/>
    <w:rsid w:val="00F85BD1"/>
    <w:rsid w:val="00F85F04"/>
    <w:rsid w:val="00F86F4B"/>
    <w:rsid w:val="00F871BE"/>
    <w:rsid w:val="00F87A85"/>
    <w:rsid w:val="00F87B2B"/>
    <w:rsid w:val="00F87E3F"/>
    <w:rsid w:val="00F906F2"/>
    <w:rsid w:val="00F93E21"/>
    <w:rsid w:val="00F9416F"/>
    <w:rsid w:val="00F94963"/>
    <w:rsid w:val="00F95A41"/>
    <w:rsid w:val="00F95CC1"/>
    <w:rsid w:val="00F96479"/>
    <w:rsid w:val="00F96755"/>
    <w:rsid w:val="00F97290"/>
    <w:rsid w:val="00FA033D"/>
    <w:rsid w:val="00FA09D4"/>
    <w:rsid w:val="00FA0B16"/>
    <w:rsid w:val="00FA1B47"/>
    <w:rsid w:val="00FA1DEB"/>
    <w:rsid w:val="00FA32D2"/>
    <w:rsid w:val="00FA5D9D"/>
    <w:rsid w:val="00FA6B27"/>
    <w:rsid w:val="00FA6B9F"/>
    <w:rsid w:val="00FB07B2"/>
    <w:rsid w:val="00FB2666"/>
    <w:rsid w:val="00FB2B80"/>
    <w:rsid w:val="00FB2F8B"/>
    <w:rsid w:val="00FB403F"/>
    <w:rsid w:val="00FB5887"/>
    <w:rsid w:val="00FB791E"/>
    <w:rsid w:val="00FB7BE5"/>
    <w:rsid w:val="00FC257A"/>
    <w:rsid w:val="00FC2DEF"/>
    <w:rsid w:val="00FC30EA"/>
    <w:rsid w:val="00FC32B7"/>
    <w:rsid w:val="00FC3AFF"/>
    <w:rsid w:val="00FC449B"/>
    <w:rsid w:val="00FC44CB"/>
    <w:rsid w:val="00FC58DE"/>
    <w:rsid w:val="00FC6511"/>
    <w:rsid w:val="00FC6FCD"/>
    <w:rsid w:val="00FD0018"/>
    <w:rsid w:val="00FD07E6"/>
    <w:rsid w:val="00FD0A39"/>
    <w:rsid w:val="00FD121D"/>
    <w:rsid w:val="00FD1B92"/>
    <w:rsid w:val="00FD2BD4"/>
    <w:rsid w:val="00FD2F8D"/>
    <w:rsid w:val="00FD4560"/>
    <w:rsid w:val="00FD60A3"/>
    <w:rsid w:val="00FD6A20"/>
    <w:rsid w:val="00FE1D3F"/>
    <w:rsid w:val="00FE2124"/>
    <w:rsid w:val="00FE241B"/>
    <w:rsid w:val="00FE365D"/>
    <w:rsid w:val="00FF05D6"/>
    <w:rsid w:val="00FF2382"/>
    <w:rsid w:val="00FF249B"/>
    <w:rsid w:val="00FF2D96"/>
    <w:rsid w:val="00FF619F"/>
    <w:rsid w:val="00FF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8B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6448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4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8B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458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458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345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58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458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566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C189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unhideWhenUsed/>
    <w:rsid w:val="00D90810"/>
    <w:rPr>
      <w:sz w:val="28"/>
      <w:szCs w:val="20"/>
    </w:rPr>
  </w:style>
  <w:style w:type="character" w:customStyle="1" w:styleId="22">
    <w:name w:val="Основной текст 2 Знак"/>
    <w:link w:val="21"/>
    <w:rsid w:val="00D90810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unhideWhenUsed/>
    <w:rsid w:val="00D840E8"/>
    <w:rPr>
      <w:color w:val="0000FF"/>
      <w:u w:val="single"/>
    </w:rPr>
  </w:style>
  <w:style w:type="character" w:styleId="ab">
    <w:name w:val="Strong"/>
    <w:uiPriority w:val="22"/>
    <w:qFormat/>
    <w:rsid w:val="00092D56"/>
    <w:rPr>
      <w:b/>
      <w:bCs/>
    </w:rPr>
  </w:style>
  <w:style w:type="character" w:customStyle="1" w:styleId="10">
    <w:name w:val="Заголовок 1 Знак"/>
    <w:link w:val="1"/>
    <w:rsid w:val="00E16448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E164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B67220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644C96"/>
    <w:pPr>
      <w:ind w:left="720"/>
      <w:contextualSpacing/>
    </w:pPr>
  </w:style>
  <w:style w:type="paragraph" w:styleId="ae">
    <w:name w:val="Body Text"/>
    <w:basedOn w:val="a"/>
    <w:link w:val="af"/>
    <w:uiPriority w:val="99"/>
    <w:semiHidden/>
    <w:unhideWhenUsed/>
    <w:rsid w:val="00C9375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9375B"/>
    <w:rPr>
      <w:rFonts w:ascii="Times New Roman" w:eastAsia="Times New Roman" w:hAnsi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2A5F96"/>
    <w:rPr>
      <w:color w:val="106BBE"/>
    </w:rPr>
  </w:style>
  <w:style w:type="paragraph" w:styleId="af1">
    <w:name w:val="Document Map"/>
    <w:basedOn w:val="a"/>
    <w:link w:val="af2"/>
    <w:uiPriority w:val="99"/>
    <w:semiHidden/>
    <w:unhideWhenUsed/>
    <w:rsid w:val="004F2020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4F2020"/>
    <w:rPr>
      <w:rFonts w:ascii="Tahoma" w:eastAsia="Times New Roman" w:hAnsi="Tahoma" w:cs="Tahoma"/>
      <w:sz w:val="16"/>
      <w:szCs w:val="16"/>
    </w:rPr>
  </w:style>
  <w:style w:type="paragraph" w:styleId="af3">
    <w:name w:val="footnote text"/>
    <w:basedOn w:val="a"/>
    <w:link w:val="af4"/>
    <w:uiPriority w:val="99"/>
    <w:semiHidden/>
    <w:unhideWhenUsed/>
    <w:rsid w:val="001F65FE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1F65FE"/>
    <w:rPr>
      <w:rFonts w:ascii="Times New Roman" w:eastAsia="Times New Roman" w:hAnsi="Times New Roman"/>
    </w:rPr>
  </w:style>
  <w:style w:type="character" w:styleId="af5">
    <w:name w:val="footnote reference"/>
    <w:basedOn w:val="a0"/>
    <w:uiPriority w:val="99"/>
    <w:semiHidden/>
    <w:unhideWhenUsed/>
    <w:rsid w:val="001F65FE"/>
    <w:rPr>
      <w:vertAlign w:val="superscript"/>
    </w:rPr>
  </w:style>
  <w:style w:type="character" w:customStyle="1" w:styleId="markedcontent">
    <w:name w:val="markedcontent"/>
    <w:basedOn w:val="a0"/>
    <w:rsid w:val="004F4367"/>
  </w:style>
  <w:style w:type="character" w:customStyle="1" w:styleId="highlight">
    <w:name w:val="highlight"/>
    <w:basedOn w:val="a0"/>
    <w:rsid w:val="004F4367"/>
  </w:style>
  <w:style w:type="paragraph" w:customStyle="1" w:styleId="af6">
    <w:name w:val="Нормальный (таблица)"/>
    <w:basedOn w:val="a"/>
    <w:next w:val="a"/>
    <w:uiPriority w:val="99"/>
    <w:rsid w:val="004C2E1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7">
    <w:name w:val="Прижатый влево"/>
    <w:basedOn w:val="a"/>
    <w:next w:val="a"/>
    <w:uiPriority w:val="99"/>
    <w:rsid w:val="004C2E1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f8">
    <w:name w:val="List Number"/>
    <w:basedOn w:val="a"/>
    <w:uiPriority w:val="99"/>
    <w:rsid w:val="004C2E12"/>
    <w:pPr>
      <w:widowControl w:val="0"/>
      <w:tabs>
        <w:tab w:val="left" w:pos="709"/>
      </w:tabs>
      <w:spacing w:before="1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gaz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D2E2A-C947-4A3F-ACCD-9D1760624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Rogaleva</dc:creator>
  <cp:lastModifiedBy>Belov</cp:lastModifiedBy>
  <cp:revision>4</cp:revision>
  <cp:lastPrinted>2023-11-22T13:18:00Z</cp:lastPrinted>
  <dcterms:created xsi:type="dcterms:W3CDTF">2026-01-30T07:40:00Z</dcterms:created>
  <dcterms:modified xsi:type="dcterms:W3CDTF">2026-02-06T12:45:00Z</dcterms:modified>
</cp:coreProperties>
</file>