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7CA" w:rsidRPr="001217CA" w:rsidRDefault="001217CA" w:rsidP="001217CA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1217CA">
        <w:rPr>
          <w:rFonts w:ascii="Times New Roman" w:hAnsi="Times New Roman"/>
          <w:sz w:val="20"/>
          <w:szCs w:val="20"/>
          <w:lang w:eastAsia="ru-RU"/>
        </w:rPr>
        <w:t xml:space="preserve"> Информация из бюллетеня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698"/>
        <w:gridCol w:w="5066"/>
        <w:gridCol w:w="37"/>
      </w:tblGrid>
      <w:tr w:rsidR="001217CA" w:rsidRPr="001217CA" w:rsidTr="001217CA">
        <w:trPr>
          <w:tblCellSpacing w:w="7" w:type="dxa"/>
        </w:trPr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hAnsi="Times New Roman"/>
                <w:sz w:val="20"/>
                <w:szCs w:val="20"/>
                <w:lang w:eastAsia="ru-RU"/>
              </w:rPr>
              <w:t>№ 130025827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hAnsi="Times New Roman"/>
                <w:sz w:val="20"/>
                <w:szCs w:val="20"/>
                <w:lang w:eastAsia="ru-RU"/>
              </w:rPr>
              <w:t>№ 129923323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217CA" w:rsidRPr="001217CA" w:rsidRDefault="001217CA" w:rsidP="001217CA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1217CA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"НоваБев Групп" ИНН 7705634425 (акция 1-01-55052-E / ISIN RU000A0HL5M1)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552"/>
        <w:gridCol w:w="670"/>
        <w:gridCol w:w="670"/>
        <w:gridCol w:w="1808"/>
        <w:gridCol w:w="599"/>
        <w:gridCol w:w="599"/>
        <w:gridCol w:w="1722"/>
        <w:gridCol w:w="1672"/>
        <w:gridCol w:w="741"/>
        <w:gridCol w:w="741"/>
        <w:gridCol w:w="27"/>
      </w:tblGrid>
      <w:tr w:rsidR="001217CA" w:rsidRPr="001217CA" w:rsidTr="001217CA">
        <w:trPr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1212689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 сентября 2026 г.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1217CA" w:rsidRPr="001217CA" w:rsidTr="001217CA">
        <w:trPr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1217CA" w:rsidRPr="001217CA" w:rsidTr="001217CA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1212689X6793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"НоваБев Групп"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1-01-55052-E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марта 2005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RU000A0HL5M1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RU000A0HL5M1</w:t>
            </w:r>
          </w:p>
        </w:tc>
        <w:tc>
          <w:tcPr>
            <w:tcW w:w="0" w:type="auto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17CA" w:rsidRPr="001217CA" w:rsidTr="001217CA">
        <w:trPr>
          <w:gridAfter w:val="2"/>
          <w:tblHeader/>
          <w:tblCellSpacing w:w="7" w:type="dxa"/>
        </w:trPr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1217CA" w:rsidRPr="001217CA" w:rsidTr="001217CA">
        <w:trPr>
          <w:gridAfter w:val="2"/>
          <w:tblHeader/>
          <w:tblCellSpacing w:w="7" w:type="dxa"/>
        </w:trPr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4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1212688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217CA" w:rsidRPr="001217CA" w:rsidRDefault="001217CA" w:rsidP="001217C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6974"/>
        <w:gridCol w:w="3827"/>
      </w:tblGrid>
      <w:tr w:rsidR="001217CA" w:rsidRPr="001217CA" w:rsidTr="001217CA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сентября 2026 г. 19:59 МСК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сентября 2026 г. 23:59 МСК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Почтовый адрес, по которому могут направляться заполненные бюллетени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Код страны: RU. </w:t>
            </w: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АО ВТБ Регистратор 127137, Российская Федерация, город Москва, а/я 54</w:t>
            </w:r>
          </w:p>
        </w:tc>
      </w:tr>
      <w:tr w:rsidR="001217CA" w:rsidRPr="001217CA" w:rsidTr="001217CA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217CA" w:rsidRPr="001217CA" w:rsidRDefault="001217CA" w:rsidP="001217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217C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https://www.vtbreg.ru</w:t>
            </w:r>
          </w:p>
        </w:tc>
      </w:tr>
    </w:tbl>
    <w:p w:rsidR="001217CA" w:rsidRPr="001217CA" w:rsidRDefault="001217CA" w:rsidP="001217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1217CA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1217CA" w:rsidRPr="001217CA" w:rsidRDefault="001217CA" w:rsidP="001217C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217CA">
        <w:rPr>
          <w:rFonts w:ascii="Times New Roman" w:eastAsia="Times New Roman" w:hAnsi="Times New Roman"/>
          <w:sz w:val="20"/>
          <w:szCs w:val="20"/>
          <w:lang w:eastAsia="ru-RU"/>
        </w:rPr>
        <w:t xml:space="preserve">1. Выплата (объявление) дивидендов. </w:t>
      </w:r>
    </w:p>
    <w:p w:rsidR="001217CA" w:rsidRDefault="001217CA" w:rsidP="001217C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217CA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1217CA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1217CA" w:rsidRPr="001217CA" w:rsidRDefault="001217CA" w:rsidP="001217C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sectPr w:rsidR="001217CA" w:rsidRPr="001217CA" w:rsidSect="001217CA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217CA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217CA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256A8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217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217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7C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217CA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217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217C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21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217CA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1217C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3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be8ae26628f54331a464a6a8318df4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2026-09-09T07:29:00Z</dcterms:created>
  <dcterms:modified xsi:type="dcterms:W3CDTF">2026-09-09T07:31:00Z</dcterms:modified>
</cp:coreProperties>
</file>