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132061867 </w:t>
            </w:r>
            <w:r w:rsidR="00CF2DE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</w:t>
            </w:r>
            <w:r w:rsidR="00CF2DEC"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132082812 </w:t>
            </w:r>
            <w:r w:rsidR="00CF2DEC"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003Р-14R, 4B02-14-00146-A-003P Публичное акционерное общество "Газпром нефть"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1036644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29.10.2026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29.10.2026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28.10.2026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3A554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3A554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3A554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3A554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3A554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3A554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3A554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3A554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3A554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3A554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ПАО "Газпром нефть"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3A554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4B02-14-00146-A-003P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3A554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2025-05-05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3A554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3A554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RU000A10BK09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3A554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RU000A10BK09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3A554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3A554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3A554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38"/>
        <w:gridCol w:w="2610"/>
      </w:tblGrid>
      <w:tr w:rsidR="00F700A0" w:rsidTr="002138B1">
        <w:trPr>
          <w:tblHeader/>
          <w:tblCellSpacing w:w="7" w:type="dxa"/>
        </w:trPr>
        <w:tc>
          <w:tcPr>
            <w:tcW w:w="4987" w:type="pct"/>
            <w:gridSpan w:val="2"/>
            <w:shd w:val="clear" w:color="auto" w:fill="BBBBBB"/>
            <w:vAlign w:val="center"/>
            <w:hideMark/>
          </w:tcPr>
          <w:p w:rsidR="00F700A0" w:rsidRDefault="003A5543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F700A0" w:rsidTr="002138B1">
        <w:trPr>
          <w:tblCellSpacing w:w="7" w:type="dxa"/>
        </w:trPr>
        <w:tc>
          <w:tcPr>
            <w:tcW w:w="3803" w:type="pct"/>
            <w:shd w:val="clear" w:color="auto" w:fill="EEEEEE"/>
            <w:vAlign w:val="center"/>
            <w:hideMark/>
          </w:tcPr>
          <w:p w:rsidR="00F700A0" w:rsidRDefault="003A554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700A0" w:rsidRDefault="003A554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RU000A10BK09</w:t>
            </w:r>
          </w:p>
        </w:tc>
      </w:tr>
      <w:tr w:rsidR="00F700A0" w:rsidTr="002138B1">
        <w:trPr>
          <w:tblCellSpacing w:w="7" w:type="dxa"/>
        </w:trPr>
        <w:tc>
          <w:tcPr>
            <w:tcW w:w="3803" w:type="pct"/>
            <w:shd w:val="clear" w:color="auto" w:fill="EEEEEE"/>
            <w:vAlign w:val="center"/>
            <w:hideMark/>
          </w:tcPr>
          <w:p w:rsidR="00F700A0" w:rsidRDefault="003A554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700A0" w:rsidRDefault="003A554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018</w:t>
            </w:r>
          </w:p>
        </w:tc>
      </w:tr>
      <w:tr w:rsidR="00F700A0" w:rsidTr="002138B1">
        <w:trPr>
          <w:tblCellSpacing w:w="7" w:type="dxa"/>
        </w:trPr>
        <w:tc>
          <w:tcPr>
            <w:tcW w:w="3803" w:type="pct"/>
            <w:shd w:val="clear" w:color="auto" w:fill="EEEEEE"/>
            <w:vAlign w:val="center"/>
            <w:hideMark/>
          </w:tcPr>
          <w:p w:rsidR="00F700A0" w:rsidRDefault="003A554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700A0" w:rsidRDefault="003A554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13.15</w:t>
            </w:r>
          </w:p>
        </w:tc>
      </w:tr>
      <w:tr w:rsidR="00F700A0" w:rsidTr="002138B1">
        <w:trPr>
          <w:tblCellSpacing w:w="7" w:type="dxa"/>
        </w:trPr>
        <w:tc>
          <w:tcPr>
            <w:tcW w:w="3803" w:type="pct"/>
            <w:shd w:val="clear" w:color="auto" w:fill="EEEEEE"/>
            <w:vAlign w:val="center"/>
            <w:hideMark/>
          </w:tcPr>
          <w:p w:rsidR="00F700A0" w:rsidRDefault="003A554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700A0" w:rsidRDefault="003A554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F700A0" w:rsidTr="002138B1">
        <w:trPr>
          <w:tblCellSpacing w:w="7" w:type="dxa"/>
        </w:trPr>
        <w:tc>
          <w:tcPr>
            <w:tcW w:w="3803" w:type="pct"/>
            <w:shd w:val="clear" w:color="auto" w:fill="EEEEEE"/>
            <w:vAlign w:val="center"/>
            <w:hideMark/>
          </w:tcPr>
          <w:p w:rsidR="00F700A0" w:rsidRDefault="003A554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700A0" w:rsidRDefault="003A554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29.09.2026</w:t>
            </w:r>
          </w:p>
        </w:tc>
      </w:tr>
      <w:tr w:rsidR="00F700A0" w:rsidTr="002138B1">
        <w:trPr>
          <w:tblCellSpacing w:w="7" w:type="dxa"/>
        </w:trPr>
        <w:tc>
          <w:tcPr>
            <w:tcW w:w="3803" w:type="pct"/>
            <w:shd w:val="clear" w:color="auto" w:fill="EEEEEE"/>
            <w:vAlign w:val="center"/>
            <w:hideMark/>
          </w:tcPr>
          <w:p w:rsidR="00F700A0" w:rsidRDefault="003A554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700A0" w:rsidRDefault="003A554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29.10.2026</w:t>
            </w:r>
          </w:p>
        </w:tc>
      </w:tr>
      <w:tr w:rsidR="00F700A0" w:rsidTr="002138B1">
        <w:trPr>
          <w:tblCellSpacing w:w="7" w:type="dxa"/>
        </w:trPr>
        <w:tc>
          <w:tcPr>
            <w:tcW w:w="3803" w:type="pct"/>
            <w:shd w:val="clear" w:color="auto" w:fill="EEEEEE"/>
            <w:vAlign w:val="center"/>
            <w:hideMark/>
          </w:tcPr>
          <w:p w:rsidR="00F700A0" w:rsidRDefault="003A554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700A0" w:rsidRDefault="003A554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</w:tbl>
    <w:p w:rsidR="002138B1" w:rsidRDefault="002138B1" w:rsidP="002138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>Приложение 1: Адрес в сети Интернет, по которому можно ознакомиться с дополнительной документацией##http://www.nsd.ru/common/img/uploaded/files/news/cafiles/ca6316b7736b4fdb8381e0f1ee00115c</w:t>
      </w:r>
    </w:p>
    <w:p w:rsidR="002138B1" w:rsidRDefault="002138B1" w:rsidP="002138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>Пункт положения 751-П согласно которому осуществляется информирование: 20.10 Информация об определении размера процента (купона) по облигациям.</w:t>
      </w:r>
    </w:p>
    <w:p w:rsidR="00F700A0" w:rsidRDefault="003A554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004CF3"/>
    <w:rsid w:val="002138B1"/>
    <w:rsid w:val="00327250"/>
    <w:rsid w:val="003A5543"/>
    <w:rsid w:val="003D0354"/>
    <w:rsid w:val="005B47FD"/>
    <w:rsid w:val="00987193"/>
    <w:rsid w:val="00CF2DEC"/>
    <w:rsid w:val="00F70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1631</Characters>
  <Application>Microsoft Office Word</Application>
  <DocSecurity>0</DocSecurity>
  <Lines>13</Lines>
  <Paragraphs>3</Paragraphs>
  <ScaleCrop>false</ScaleCrop>
  <Company/>
  <LinksUpToDate>false</LinksUpToDate>
  <CharactersWithSpaces>1914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4</cp:revision>
  <dcterms:created xsi:type="dcterms:W3CDTF">2026-10-22T12:44:00Z</dcterms:created>
  <dcterms:modified xsi:type="dcterms:W3CDTF">2026-10-22T13:42:00Z</dcterms:modified>
</cp:coreProperties>
</file>