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AD4" w:rsidRPr="007549FA" w:rsidRDefault="006E1AD4" w:rsidP="004A4A3B">
      <w:pPr>
        <w:shd w:val="clear" w:color="auto" w:fill="FFFFFF"/>
        <w:autoSpaceDE w:val="0"/>
        <w:autoSpaceDN w:val="0"/>
        <w:spacing w:before="0" w:after="0"/>
        <w:ind w:firstLine="709"/>
        <w:jc w:val="center"/>
        <w:rPr>
          <w:b/>
          <w:bCs/>
          <w:sz w:val="22"/>
          <w:szCs w:val="22"/>
          <w:lang w:val="ru-RU"/>
        </w:rPr>
      </w:pPr>
      <w:r w:rsidRPr="007549FA">
        <w:rPr>
          <w:b/>
          <w:bCs/>
          <w:sz w:val="22"/>
          <w:szCs w:val="22"/>
          <w:lang w:val="ru-RU"/>
        </w:rPr>
        <w:t>ОПИСАНИЕ ИЗМЕНЕНИЙ,</w:t>
      </w:r>
    </w:p>
    <w:p w:rsidR="006E1AD4" w:rsidRPr="007549FA" w:rsidRDefault="006E1AD4" w:rsidP="004A4A3B">
      <w:pPr>
        <w:shd w:val="clear" w:color="auto" w:fill="FFFFFF"/>
        <w:autoSpaceDE w:val="0"/>
        <w:autoSpaceDN w:val="0"/>
        <w:spacing w:before="0" w:after="0"/>
        <w:ind w:firstLine="709"/>
        <w:jc w:val="center"/>
        <w:rPr>
          <w:b/>
          <w:bCs/>
          <w:sz w:val="22"/>
          <w:szCs w:val="22"/>
          <w:lang w:val="ru-RU"/>
        </w:rPr>
      </w:pPr>
      <w:r w:rsidRPr="007549FA">
        <w:rPr>
          <w:b/>
          <w:bCs/>
          <w:sz w:val="22"/>
          <w:szCs w:val="22"/>
          <w:lang w:val="ru-RU"/>
        </w:rPr>
        <w:t>ВНЕСЕННЫХ В ПРАВИЛА БРОКЕРСКОГО ОБСЛУЖИВАНИЯ</w:t>
      </w:r>
    </w:p>
    <w:p w:rsidR="006E1AD4" w:rsidRPr="007549FA" w:rsidRDefault="006E1AD4" w:rsidP="004A4A3B">
      <w:pPr>
        <w:shd w:val="clear" w:color="auto" w:fill="FFFFFF"/>
        <w:autoSpaceDE w:val="0"/>
        <w:autoSpaceDN w:val="0"/>
        <w:spacing w:before="0" w:after="0"/>
        <w:ind w:firstLine="709"/>
        <w:jc w:val="center"/>
        <w:rPr>
          <w:b/>
          <w:bCs/>
          <w:sz w:val="22"/>
          <w:szCs w:val="22"/>
          <w:lang w:val="ru-RU"/>
        </w:rPr>
      </w:pPr>
      <w:r w:rsidRPr="007549FA">
        <w:rPr>
          <w:b/>
          <w:bCs/>
          <w:sz w:val="22"/>
          <w:szCs w:val="22"/>
          <w:lang w:val="ru-RU"/>
        </w:rPr>
        <w:t>АКЦИОНЕРНОГО ОБЩЕСТВА «СЕВЕРГАЗБАНК»</w:t>
      </w:r>
    </w:p>
    <w:p w:rsidR="007E6D59" w:rsidRPr="007549FA" w:rsidRDefault="007E6D59" w:rsidP="004A4A3B">
      <w:pPr>
        <w:widowControl w:val="0"/>
        <w:spacing w:before="0" w:after="0"/>
        <w:ind w:firstLine="709"/>
        <w:jc w:val="both"/>
        <w:rPr>
          <w:sz w:val="22"/>
          <w:szCs w:val="22"/>
          <w:lang w:val="ru-RU"/>
        </w:rPr>
      </w:pPr>
    </w:p>
    <w:p w:rsidR="00426893" w:rsidRPr="00426893" w:rsidRDefault="00EC663F" w:rsidP="004A4A3B">
      <w:pPr>
        <w:widowControl w:val="0"/>
        <w:spacing w:before="0" w:after="0"/>
        <w:ind w:firstLine="709"/>
        <w:jc w:val="both"/>
        <w:rPr>
          <w:sz w:val="22"/>
          <w:szCs w:val="22"/>
          <w:lang w:val="ru-RU"/>
        </w:rPr>
      </w:pPr>
      <w:r w:rsidRPr="00931540">
        <w:rPr>
          <w:b/>
          <w:sz w:val="22"/>
          <w:szCs w:val="22"/>
          <w:lang w:val="ru-RU"/>
        </w:rPr>
        <w:t xml:space="preserve">С </w:t>
      </w:r>
      <w:r w:rsidR="000C4E12">
        <w:rPr>
          <w:b/>
          <w:sz w:val="22"/>
          <w:szCs w:val="22"/>
          <w:lang w:val="ru-RU"/>
        </w:rPr>
        <w:t>2</w:t>
      </w:r>
      <w:r w:rsidR="00A148A4" w:rsidRPr="00931540">
        <w:rPr>
          <w:b/>
          <w:sz w:val="22"/>
          <w:szCs w:val="22"/>
          <w:lang w:val="ru-RU"/>
        </w:rPr>
        <w:t xml:space="preserve">1 </w:t>
      </w:r>
      <w:r w:rsidR="000C4E12">
        <w:rPr>
          <w:b/>
          <w:sz w:val="22"/>
          <w:szCs w:val="22"/>
          <w:lang w:val="ru-RU"/>
        </w:rPr>
        <w:t xml:space="preserve">октября </w:t>
      </w:r>
      <w:r w:rsidRPr="00931540">
        <w:rPr>
          <w:b/>
          <w:sz w:val="22"/>
          <w:szCs w:val="22"/>
          <w:lang w:val="ru-RU"/>
        </w:rPr>
        <w:t>202</w:t>
      </w:r>
      <w:r w:rsidR="00931540" w:rsidRPr="00931540">
        <w:rPr>
          <w:b/>
          <w:sz w:val="22"/>
          <w:szCs w:val="22"/>
          <w:lang w:val="ru-RU"/>
        </w:rPr>
        <w:t>6</w:t>
      </w:r>
      <w:r w:rsidRPr="00931540">
        <w:rPr>
          <w:b/>
          <w:sz w:val="22"/>
          <w:szCs w:val="22"/>
          <w:lang w:val="ru-RU"/>
        </w:rPr>
        <w:t xml:space="preserve"> </w:t>
      </w:r>
      <w:r w:rsidR="00A148A4" w:rsidRPr="00931540">
        <w:rPr>
          <w:b/>
          <w:sz w:val="22"/>
          <w:szCs w:val="22"/>
          <w:lang w:val="ru-RU"/>
        </w:rPr>
        <w:t>г.</w:t>
      </w:r>
      <w:r w:rsidR="00A148A4" w:rsidRPr="00931540">
        <w:rPr>
          <w:sz w:val="22"/>
          <w:szCs w:val="22"/>
          <w:lang w:val="ru-RU"/>
        </w:rPr>
        <w:t xml:space="preserve"> </w:t>
      </w:r>
      <w:r w:rsidRPr="00931540">
        <w:rPr>
          <w:sz w:val="22"/>
          <w:szCs w:val="22"/>
          <w:lang w:val="ru-RU"/>
        </w:rPr>
        <w:t>Правила брокерского обслуживания Акционерного общества «СЕВЕРГАЗБАНК»</w:t>
      </w:r>
      <w:r w:rsidR="009449D6" w:rsidRPr="00931540">
        <w:rPr>
          <w:sz w:val="22"/>
          <w:szCs w:val="22"/>
          <w:lang w:val="ru-RU"/>
        </w:rPr>
        <w:t xml:space="preserve"> </w:t>
      </w:r>
      <w:r w:rsidR="004A4A3B" w:rsidRPr="00931540">
        <w:rPr>
          <w:sz w:val="22"/>
          <w:szCs w:val="22"/>
          <w:lang w:val="ru-RU"/>
        </w:rPr>
        <w:t xml:space="preserve">(далее - Правила) </w:t>
      </w:r>
      <w:r w:rsidR="009449D6" w:rsidRPr="00931540">
        <w:rPr>
          <w:sz w:val="22"/>
          <w:szCs w:val="22"/>
          <w:lang w:val="ru-RU"/>
        </w:rPr>
        <w:t>изложены в новой редакции,</w:t>
      </w:r>
      <w:r w:rsidR="00A148A4" w:rsidRPr="00931540">
        <w:rPr>
          <w:sz w:val="22"/>
          <w:szCs w:val="22"/>
          <w:lang w:val="ru-RU"/>
        </w:rPr>
        <w:t xml:space="preserve"> </w:t>
      </w:r>
      <w:r w:rsidR="001665A1" w:rsidRPr="00931540">
        <w:rPr>
          <w:sz w:val="22"/>
          <w:szCs w:val="22"/>
          <w:lang w:val="ru-RU"/>
        </w:rPr>
        <w:t>утвержденной Приказом Предс</w:t>
      </w:r>
      <w:r w:rsidR="001665A1" w:rsidRPr="00931540">
        <w:rPr>
          <w:sz w:val="22"/>
          <w:szCs w:val="22"/>
          <w:lang w:val="ru-RU"/>
        </w:rPr>
        <w:t>е</w:t>
      </w:r>
      <w:r w:rsidR="001665A1" w:rsidRPr="00931540">
        <w:rPr>
          <w:sz w:val="22"/>
          <w:szCs w:val="22"/>
          <w:lang w:val="ru-RU"/>
        </w:rPr>
        <w:t xml:space="preserve">дателя Правления АО «БАНК СГБ» от </w:t>
      </w:r>
      <w:r w:rsidR="007373E8">
        <w:rPr>
          <w:sz w:val="22"/>
          <w:szCs w:val="22"/>
          <w:lang w:val="ru-RU"/>
        </w:rPr>
        <w:t>01 октября</w:t>
      </w:r>
      <w:r w:rsidR="001665A1" w:rsidRPr="00931540">
        <w:rPr>
          <w:sz w:val="22"/>
          <w:szCs w:val="22"/>
          <w:lang w:val="ru-RU"/>
        </w:rPr>
        <w:t xml:space="preserve"> 202</w:t>
      </w:r>
      <w:r w:rsidR="00AE7242">
        <w:rPr>
          <w:sz w:val="22"/>
          <w:szCs w:val="22"/>
          <w:lang w:val="ru-RU"/>
        </w:rPr>
        <w:t>6</w:t>
      </w:r>
      <w:r w:rsidR="001665A1" w:rsidRPr="00931540">
        <w:rPr>
          <w:sz w:val="22"/>
          <w:szCs w:val="22"/>
          <w:lang w:val="ru-RU"/>
        </w:rPr>
        <w:t xml:space="preserve"> г. № </w:t>
      </w:r>
      <w:r w:rsidR="007373E8">
        <w:rPr>
          <w:sz w:val="22"/>
          <w:szCs w:val="22"/>
          <w:lang w:val="ru-RU"/>
        </w:rPr>
        <w:t xml:space="preserve">744 </w:t>
      </w:r>
      <w:r w:rsidR="001665A1" w:rsidRPr="00931540">
        <w:rPr>
          <w:sz w:val="22"/>
          <w:szCs w:val="22"/>
          <w:lang w:val="ru-RU"/>
        </w:rPr>
        <w:t xml:space="preserve">и </w:t>
      </w:r>
      <w:r w:rsidR="00A148A4" w:rsidRPr="00931540">
        <w:rPr>
          <w:sz w:val="22"/>
          <w:szCs w:val="22"/>
          <w:lang w:val="ru-RU"/>
        </w:rPr>
        <w:t>учитываю</w:t>
      </w:r>
      <w:r w:rsidR="009449D6" w:rsidRPr="00931540">
        <w:rPr>
          <w:sz w:val="22"/>
          <w:szCs w:val="22"/>
          <w:lang w:val="ru-RU"/>
        </w:rPr>
        <w:t>щ</w:t>
      </w:r>
      <w:r w:rsidR="00A148A4" w:rsidRPr="00931540">
        <w:rPr>
          <w:sz w:val="22"/>
          <w:szCs w:val="22"/>
          <w:lang w:val="ru-RU"/>
        </w:rPr>
        <w:t>е</w:t>
      </w:r>
      <w:r w:rsidR="009449D6" w:rsidRPr="00931540">
        <w:rPr>
          <w:sz w:val="22"/>
          <w:szCs w:val="22"/>
          <w:lang w:val="ru-RU"/>
        </w:rPr>
        <w:t>й</w:t>
      </w:r>
      <w:r w:rsidR="00A148A4" w:rsidRPr="00931540">
        <w:rPr>
          <w:sz w:val="22"/>
          <w:szCs w:val="22"/>
          <w:lang w:val="ru-RU"/>
        </w:rPr>
        <w:t xml:space="preserve"> изменения закон</w:t>
      </w:r>
      <w:r w:rsidR="00A148A4" w:rsidRPr="00931540">
        <w:rPr>
          <w:sz w:val="22"/>
          <w:szCs w:val="22"/>
          <w:lang w:val="ru-RU"/>
        </w:rPr>
        <w:t>о</w:t>
      </w:r>
      <w:r w:rsidR="00A148A4" w:rsidRPr="00931540">
        <w:rPr>
          <w:sz w:val="22"/>
          <w:szCs w:val="22"/>
          <w:lang w:val="ru-RU"/>
        </w:rPr>
        <w:t>дательств</w:t>
      </w:r>
      <w:r w:rsidR="009449D6" w:rsidRPr="00931540">
        <w:rPr>
          <w:sz w:val="22"/>
          <w:szCs w:val="22"/>
          <w:lang w:val="ru-RU"/>
        </w:rPr>
        <w:t>а</w:t>
      </w:r>
      <w:r w:rsidR="00A148A4" w:rsidRPr="00931540">
        <w:rPr>
          <w:sz w:val="22"/>
          <w:szCs w:val="22"/>
          <w:lang w:val="ru-RU"/>
        </w:rPr>
        <w:t xml:space="preserve"> Российской Федерации, </w:t>
      </w:r>
      <w:r w:rsidR="00A148A4" w:rsidRPr="00B61E0E">
        <w:rPr>
          <w:sz w:val="22"/>
          <w:szCs w:val="22"/>
          <w:lang w:val="ru-RU"/>
        </w:rPr>
        <w:t>внесенные</w:t>
      </w:r>
      <w:r w:rsidR="00E02E90">
        <w:rPr>
          <w:sz w:val="22"/>
          <w:szCs w:val="22"/>
          <w:lang w:val="ru-RU"/>
        </w:rPr>
        <w:t xml:space="preserve"> </w:t>
      </w:r>
      <w:r w:rsidR="00426893" w:rsidRPr="00426893">
        <w:rPr>
          <w:sz w:val="22"/>
          <w:szCs w:val="22"/>
          <w:lang w:val="ru-RU"/>
        </w:rPr>
        <w:t>Указанием Банка России от 27 марта 2026 г. № 7317-У «Об основаниях, порядке, сроке и условиях проведения депозитарием операций по зачислению це</w:t>
      </w:r>
      <w:r w:rsidR="00426893" w:rsidRPr="00426893">
        <w:rPr>
          <w:sz w:val="22"/>
          <w:szCs w:val="22"/>
          <w:lang w:val="ru-RU"/>
        </w:rPr>
        <w:t>н</w:t>
      </w:r>
      <w:r w:rsidR="00426893" w:rsidRPr="00426893">
        <w:rPr>
          <w:sz w:val="22"/>
          <w:szCs w:val="22"/>
          <w:lang w:val="ru-RU"/>
        </w:rPr>
        <w:t>ных бумаг на счет депо без поручения депонента, основаниях отказа депозитария в их пров</w:t>
      </w:r>
      <w:r w:rsidR="00426893" w:rsidRPr="00426893">
        <w:rPr>
          <w:sz w:val="22"/>
          <w:szCs w:val="22"/>
          <w:lang w:val="ru-RU"/>
        </w:rPr>
        <w:t>е</w:t>
      </w:r>
      <w:r w:rsidR="00426893" w:rsidRPr="00426893">
        <w:rPr>
          <w:sz w:val="22"/>
          <w:szCs w:val="22"/>
          <w:lang w:val="ru-RU"/>
        </w:rPr>
        <w:t>дении, а также требованиях к осуществлению депозитарной деятельности при проведении операций с ценн</w:t>
      </w:r>
      <w:r w:rsidR="00426893" w:rsidRPr="00426893">
        <w:rPr>
          <w:sz w:val="22"/>
          <w:szCs w:val="22"/>
          <w:lang w:val="ru-RU"/>
        </w:rPr>
        <w:t>ы</w:t>
      </w:r>
      <w:r w:rsidR="00426893" w:rsidRPr="00426893">
        <w:rPr>
          <w:sz w:val="22"/>
          <w:szCs w:val="22"/>
          <w:lang w:val="ru-RU"/>
        </w:rPr>
        <w:t>ми бумагами по счетам депо для их зачисления на счет депо без поручения депонента»</w:t>
      </w:r>
      <w:r w:rsidR="001316C6">
        <w:rPr>
          <w:sz w:val="22"/>
          <w:szCs w:val="22"/>
          <w:lang w:val="ru-RU"/>
        </w:rPr>
        <w:t xml:space="preserve"> (далее – Ук</w:t>
      </w:r>
      <w:r w:rsidR="001316C6">
        <w:rPr>
          <w:sz w:val="22"/>
          <w:szCs w:val="22"/>
          <w:lang w:val="ru-RU"/>
        </w:rPr>
        <w:t>а</w:t>
      </w:r>
      <w:r w:rsidR="001316C6">
        <w:rPr>
          <w:sz w:val="22"/>
          <w:szCs w:val="22"/>
          <w:lang w:val="ru-RU"/>
        </w:rPr>
        <w:t>зание Банка России № 7317-У)</w:t>
      </w:r>
      <w:r w:rsidR="00426893" w:rsidRPr="00426893">
        <w:rPr>
          <w:sz w:val="22"/>
          <w:szCs w:val="22"/>
          <w:lang w:val="ru-RU"/>
        </w:rPr>
        <w:t>,</w:t>
      </w:r>
      <w:r w:rsidR="004A4E09">
        <w:rPr>
          <w:sz w:val="22"/>
          <w:szCs w:val="22"/>
          <w:lang w:val="ru-RU"/>
        </w:rPr>
        <w:t xml:space="preserve"> а также требования Базового стандарта совершения брокером опер</w:t>
      </w:r>
      <w:r w:rsidR="004A4E09">
        <w:rPr>
          <w:sz w:val="22"/>
          <w:szCs w:val="22"/>
          <w:lang w:val="ru-RU"/>
        </w:rPr>
        <w:t>а</w:t>
      </w:r>
      <w:r w:rsidR="004A4E09">
        <w:rPr>
          <w:sz w:val="22"/>
          <w:szCs w:val="22"/>
          <w:lang w:val="ru-RU"/>
        </w:rPr>
        <w:t xml:space="preserve">ций на финансовом рынке, утвержденного Банком России (протокол от 18 июня 2026 г. № КФНП-20), и требования Внутреннего стандарта </w:t>
      </w:r>
      <w:r w:rsidR="00EB7557">
        <w:rPr>
          <w:sz w:val="22"/>
          <w:szCs w:val="22"/>
          <w:lang w:val="ru-RU"/>
        </w:rPr>
        <w:t>«О требованиях к документу на бумажном носителе и с</w:t>
      </w:r>
      <w:r w:rsidR="00EB7557">
        <w:rPr>
          <w:sz w:val="22"/>
          <w:szCs w:val="22"/>
          <w:lang w:val="ru-RU"/>
        </w:rPr>
        <w:t>о</w:t>
      </w:r>
      <w:r w:rsidR="00EB7557">
        <w:rPr>
          <w:sz w:val="22"/>
          <w:szCs w:val="22"/>
          <w:lang w:val="ru-RU"/>
        </w:rPr>
        <w:t>общению в электронной форме, которые содержат сведения о физическом лиц</w:t>
      </w:r>
      <w:r w:rsidR="00C71FE0">
        <w:rPr>
          <w:sz w:val="22"/>
          <w:szCs w:val="22"/>
          <w:lang w:val="ru-RU"/>
        </w:rPr>
        <w:t>е</w:t>
      </w:r>
      <w:r w:rsidR="00EB7557">
        <w:rPr>
          <w:sz w:val="22"/>
          <w:szCs w:val="22"/>
          <w:lang w:val="ru-RU"/>
        </w:rPr>
        <w:t xml:space="preserve"> и его расходах, св</w:t>
      </w:r>
      <w:r w:rsidR="00EB7557">
        <w:rPr>
          <w:sz w:val="22"/>
          <w:szCs w:val="22"/>
          <w:lang w:val="ru-RU"/>
        </w:rPr>
        <w:t>я</w:t>
      </w:r>
      <w:r w:rsidR="00EB7557">
        <w:rPr>
          <w:sz w:val="22"/>
          <w:szCs w:val="22"/>
          <w:lang w:val="ru-RU"/>
        </w:rPr>
        <w:t xml:space="preserve">занных с приобретением и хранением ценных бумаг и (или) </w:t>
      </w:r>
      <w:r w:rsidR="00C71FE0">
        <w:rPr>
          <w:sz w:val="22"/>
          <w:szCs w:val="22"/>
          <w:lang w:val="ru-RU"/>
        </w:rPr>
        <w:t xml:space="preserve">о </w:t>
      </w:r>
      <w:r w:rsidR="00EB7557">
        <w:rPr>
          <w:sz w:val="22"/>
          <w:szCs w:val="22"/>
          <w:lang w:val="ru-RU"/>
        </w:rPr>
        <w:t>физическом лице и его индивидуал</w:t>
      </w:r>
      <w:r w:rsidR="00EB7557">
        <w:rPr>
          <w:sz w:val="22"/>
          <w:szCs w:val="22"/>
          <w:lang w:val="ru-RU"/>
        </w:rPr>
        <w:t>ь</w:t>
      </w:r>
      <w:r w:rsidR="00EB7557">
        <w:rPr>
          <w:sz w:val="22"/>
          <w:szCs w:val="22"/>
          <w:lang w:val="ru-RU"/>
        </w:rPr>
        <w:t>ном инвестиционном счете», утвержденного решением Совета директоров НАУФОР 14 июля 2026 г.</w:t>
      </w:r>
    </w:p>
    <w:p w:rsidR="00426893" w:rsidRDefault="00426893" w:rsidP="004A4A3B">
      <w:pPr>
        <w:widowControl w:val="0"/>
        <w:spacing w:before="0" w:after="0"/>
        <w:ind w:firstLine="709"/>
        <w:jc w:val="both"/>
        <w:rPr>
          <w:sz w:val="22"/>
          <w:szCs w:val="22"/>
          <w:highlight w:val="yellow"/>
          <w:lang w:val="ru-RU"/>
        </w:rPr>
      </w:pPr>
    </w:p>
    <w:p w:rsidR="003741CA" w:rsidRPr="00E23706" w:rsidRDefault="00CB6CC5" w:rsidP="004A4A3B">
      <w:pPr>
        <w:widowControl w:val="0"/>
        <w:spacing w:before="0" w:after="0"/>
        <w:ind w:firstLine="709"/>
        <w:jc w:val="both"/>
        <w:rPr>
          <w:sz w:val="22"/>
          <w:szCs w:val="22"/>
          <w:lang w:val="ru-RU"/>
        </w:rPr>
      </w:pPr>
      <w:r w:rsidRPr="00E23706">
        <w:rPr>
          <w:sz w:val="22"/>
          <w:szCs w:val="22"/>
          <w:lang w:val="ru-RU"/>
        </w:rPr>
        <w:t xml:space="preserve">Новой редакцией Правил </w:t>
      </w:r>
      <w:r w:rsidRPr="00E23706">
        <w:rPr>
          <w:b/>
          <w:sz w:val="22"/>
          <w:szCs w:val="22"/>
          <w:lang w:val="ru-RU"/>
        </w:rPr>
        <w:t>предусмотрены</w:t>
      </w:r>
      <w:r w:rsidR="003741CA" w:rsidRPr="00E23706">
        <w:rPr>
          <w:sz w:val="22"/>
          <w:szCs w:val="22"/>
          <w:lang w:val="ru-RU"/>
        </w:rPr>
        <w:t>:</w:t>
      </w:r>
    </w:p>
    <w:p w:rsidR="001316C6" w:rsidRDefault="001316C6" w:rsidP="004A4A3B">
      <w:pPr>
        <w:widowControl w:val="0"/>
        <w:spacing w:before="0" w:after="0"/>
        <w:ind w:firstLine="709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- особенности обслуживания при использовании Клиентом </w:t>
      </w:r>
      <w:r w:rsidRPr="001316C6">
        <w:rPr>
          <w:sz w:val="22"/>
          <w:szCs w:val="22"/>
          <w:lang w:val="ru-RU"/>
        </w:rPr>
        <w:t>сервис</w:t>
      </w:r>
      <w:r>
        <w:rPr>
          <w:sz w:val="22"/>
          <w:szCs w:val="22"/>
          <w:lang w:val="ru-RU"/>
        </w:rPr>
        <w:t>а</w:t>
      </w:r>
      <w:r w:rsidRPr="001316C6">
        <w:rPr>
          <w:sz w:val="22"/>
          <w:szCs w:val="22"/>
          <w:lang w:val="ru-RU"/>
        </w:rPr>
        <w:t xml:space="preserve"> Депозитария Банка, ре</w:t>
      </w:r>
      <w:r w:rsidRPr="001316C6">
        <w:rPr>
          <w:sz w:val="22"/>
          <w:szCs w:val="22"/>
          <w:lang w:val="ru-RU"/>
        </w:rPr>
        <w:t>а</w:t>
      </w:r>
      <w:r w:rsidRPr="001316C6">
        <w:rPr>
          <w:sz w:val="22"/>
          <w:szCs w:val="22"/>
          <w:lang w:val="ru-RU"/>
        </w:rPr>
        <w:t>лизованн</w:t>
      </w:r>
      <w:r>
        <w:rPr>
          <w:sz w:val="22"/>
          <w:szCs w:val="22"/>
          <w:lang w:val="ru-RU"/>
        </w:rPr>
        <w:t>ого</w:t>
      </w:r>
      <w:r w:rsidRPr="001316C6">
        <w:rPr>
          <w:sz w:val="22"/>
          <w:szCs w:val="22"/>
          <w:lang w:val="ru-RU"/>
        </w:rPr>
        <w:t xml:space="preserve"> в соответствии с Указанием Банка России № 7317-У, позволяю</w:t>
      </w:r>
      <w:r>
        <w:rPr>
          <w:sz w:val="22"/>
          <w:szCs w:val="22"/>
          <w:lang w:val="ru-RU"/>
        </w:rPr>
        <w:t>щего</w:t>
      </w:r>
      <w:r w:rsidRPr="001316C6">
        <w:rPr>
          <w:sz w:val="22"/>
          <w:szCs w:val="22"/>
          <w:lang w:val="ru-RU"/>
        </w:rPr>
        <w:t xml:space="preserve"> осуществлять пер</w:t>
      </w:r>
      <w:r w:rsidRPr="001316C6">
        <w:rPr>
          <w:sz w:val="22"/>
          <w:szCs w:val="22"/>
          <w:lang w:val="ru-RU"/>
        </w:rPr>
        <w:t>е</w:t>
      </w:r>
      <w:r w:rsidRPr="001316C6">
        <w:rPr>
          <w:sz w:val="22"/>
          <w:szCs w:val="22"/>
          <w:lang w:val="ru-RU"/>
        </w:rPr>
        <w:t>воды предусмотренных Указанием Банка России № 7317-У ценных бумаг между торговыми счетами депо владельца, открытыми одному и тому же физическому лицу в разных депозитариях, без поруч</w:t>
      </w:r>
      <w:r w:rsidRPr="001316C6">
        <w:rPr>
          <w:sz w:val="22"/>
          <w:szCs w:val="22"/>
          <w:lang w:val="ru-RU"/>
        </w:rPr>
        <w:t>е</w:t>
      </w:r>
      <w:r w:rsidRPr="001316C6">
        <w:rPr>
          <w:sz w:val="22"/>
          <w:szCs w:val="22"/>
          <w:lang w:val="ru-RU"/>
        </w:rPr>
        <w:t>ния депонента на зачисление ценных бумаг</w:t>
      </w:r>
      <w:r>
        <w:rPr>
          <w:sz w:val="22"/>
          <w:szCs w:val="22"/>
          <w:lang w:val="ru-RU"/>
        </w:rPr>
        <w:t>;</w:t>
      </w:r>
    </w:p>
    <w:p w:rsidR="00A0525E" w:rsidRPr="00A0525E" w:rsidRDefault="00A0525E" w:rsidP="00A0525E">
      <w:pPr>
        <w:widowControl w:val="0"/>
        <w:spacing w:before="0" w:after="0"/>
        <w:ind w:firstLine="709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- п</w:t>
      </w:r>
      <w:r w:rsidRPr="00A0525E">
        <w:rPr>
          <w:sz w:val="22"/>
          <w:szCs w:val="22"/>
          <w:lang w:val="ru-RU"/>
        </w:rPr>
        <w:t xml:space="preserve">орядок передачи сведений о </w:t>
      </w:r>
      <w:r w:rsidR="001D1E33">
        <w:rPr>
          <w:sz w:val="22"/>
          <w:szCs w:val="22"/>
          <w:lang w:val="ru-RU"/>
        </w:rPr>
        <w:t xml:space="preserve">Клиенте - </w:t>
      </w:r>
      <w:r w:rsidRPr="00A0525E">
        <w:rPr>
          <w:sz w:val="22"/>
          <w:szCs w:val="22"/>
          <w:lang w:val="ru-RU"/>
        </w:rPr>
        <w:t>физическом лице и его расходах, связанных с пр</w:t>
      </w:r>
      <w:r w:rsidRPr="00A0525E">
        <w:rPr>
          <w:sz w:val="22"/>
          <w:szCs w:val="22"/>
          <w:lang w:val="ru-RU"/>
        </w:rPr>
        <w:t>и</w:t>
      </w:r>
      <w:r w:rsidRPr="00A0525E">
        <w:rPr>
          <w:sz w:val="22"/>
          <w:szCs w:val="22"/>
          <w:lang w:val="ru-RU"/>
        </w:rPr>
        <w:t xml:space="preserve">обретением и хранением ценных бумаг, и (или) </w:t>
      </w:r>
      <w:r w:rsidR="001D1E33">
        <w:rPr>
          <w:sz w:val="22"/>
          <w:szCs w:val="22"/>
          <w:lang w:val="ru-RU"/>
        </w:rPr>
        <w:t xml:space="preserve">Клиенте - </w:t>
      </w:r>
      <w:r w:rsidRPr="00A0525E">
        <w:rPr>
          <w:sz w:val="22"/>
          <w:szCs w:val="22"/>
          <w:lang w:val="ru-RU"/>
        </w:rPr>
        <w:t>физическом лице и его ИИС другому пр</w:t>
      </w:r>
      <w:r w:rsidRPr="00A0525E">
        <w:rPr>
          <w:sz w:val="22"/>
          <w:szCs w:val="22"/>
          <w:lang w:val="ru-RU"/>
        </w:rPr>
        <w:t>о</w:t>
      </w:r>
      <w:r w:rsidRPr="00A0525E">
        <w:rPr>
          <w:sz w:val="22"/>
          <w:szCs w:val="22"/>
          <w:lang w:val="ru-RU"/>
        </w:rPr>
        <w:t>фессиональному участнику рынка ценных бумаг (лицу, осуществляющему открытие и ведение ИИС)</w:t>
      </w:r>
      <w:r w:rsidR="001D1E33">
        <w:rPr>
          <w:sz w:val="22"/>
          <w:szCs w:val="22"/>
          <w:lang w:val="ru-RU"/>
        </w:rPr>
        <w:t>, информирования</w:t>
      </w:r>
      <w:r w:rsidR="00832816">
        <w:rPr>
          <w:sz w:val="22"/>
          <w:szCs w:val="22"/>
          <w:lang w:val="ru-RU"/>
        </w:rPr>
        <w:t xml:space="preserve"> Клиента – физического лица о получении таких сведений;</w:t>
      </w:r>
    </w:p>
    <w:p w:rsidR="00832816" w:rsidRPr="00832816" w:rsidRDefault="00832816" w:rsidP="00832816">
      <w:pPr>
        <w:widowControl w:val="0"/>
        <w:spacing w:before="0" w:after="0"/>
        <w:ind w:firstLine="709"/>
        <w:jc w:val="both"/>
        <w:rPr>
          <w:sz w:val="22"/>
          <w:szCs w:val="22"/>
          <w:lang w:val="ru-RU"/>
        </w:rPr>
      </w:pPr>
      <w:r w:rsidRPr="00832816">
        <w:rPr>
          <w:sz w:val="22"/>
          <w:szCs w:val="22"/>
          <w:lang w:val="ru-RU"/>
        </w:rPr>
        <w:t>- редакционные правки.</w:t>
      </w:r>
    </w:p>
    <w:p w:rsidR="00A0525E" w:rsidRPr="00A0525E" w:rsidRDefault="00A0525E" w:rsidP="00A0525E">
      <w:pPr>
        <w:widowControl w:val="0"/>
        <w:spacing w:before="0" w:after="0"/>
        <w:ind w:firstLine="709"/>
        <w:jc w:val="both"/>
        <w:rPr>
          <w:sz w:val="22"/>
          <w:szCs w:val="22"/>
          <w:lang w:val="ru-RU"/>
        </w:rPr>
      </w:pPr>
    </w:p>
    <w:p w:rsidR="00426893" w:rsidRPr="00426893" w:rsidRDefault="00845C0F" w:rsidP="00426893">
      <w:pPr>
        <w:widowControl w:val="0"/>
        <w:spacing w:before="0" w:after="0"/>
        <w:ind w:firstLine="709"/>
        <w:jc w:val="both"/>
        <w:rPr>
          <w:sz w:val="22"/>
          <w:szCs w:val="22"/>
          <w:lang w:val="ru-RU"/>
        </w:rPr>
      </w:pPr>
      <w:r w:rsidRPr="00426893">
        <w:rPr>
          <w:sz w:val="22"/>
          <w:szCs w:val="22"/>
          <w:lang w:val="ru-RU"/>
        </w:rPr>
        <w:t xml:space="preserve">1. </w:t>
      </w:r>
      <w:r w:rsidR="00426893" w:rsidRPr="00426893">
        <w:rPr>
          <w:sz w:val="22"/>
          <w:szCs w:val="22"/>
          <w:lang w:val="ru-RU"/>
        </w:rPr>
        <w:t xml:space="preserve">Пункт </w:t>
      </w:r>
      <w:r w:rsidR="00426893">
        <w:rPr>
          <w:sz w:val="22"/>
          <w:szCs w:val="22"/>
          <w:lang w:val="ru-RU"/>
        </w:rPr>
        <w:t xml:space="preserve">1.1 «Термины и определения» Правил </w:t>
      </w:r>
      <w:r w:rsidR="00426893" w:rsidRPr="00426893">
        <w:rPr>
          <w:sz w:val="22"/>
          <w:szCs w:val="22"/>
          <w:lang w:val="ru-RU"/>
        </w:rPr>
        <w:t>дополнен следующим термином и его знач</w:t>
      </w:r>
      <w:r w:rsidR="00426893" w:rsidRPr="00426893">
        <w:rPr>
          <w:sz w:val="22"/>
          <w:szCs w:val="22"/>
          <w:lang w:val="ru-RU"/>
        </w:rPr>
        <w:t>е</w:t>
      </w:r>
      <w:r w:rsidR="00426893" w:rsidRPr="00426893">
        <w:rPr>
          <w:sz w:val="22"/>
          <w:szCs w:val="22"/>
          <w:lang w:val="ru-RU"/>
        </w:rPr>
        <w:t>нием:</w:t>
      </w:r>
    </w:p>
    <w:p w:rsidR="00426893" w:rsidRDefault="00426893" w:rsidP="00E23706">
      <w:pPr>
        <w:pStyle w:val="Default"/>
        <w:ind w:firstLine="709"/>
        <w:jc w:val="both"/>
        <w:rPr>
          <w:sz w:val="22"/>
          <w:szCs w:val="22"/>
        </w:rPr>
      </w:pPr>
      <w:r w:rsidRPr="00426893">
        <w:rPr>
          <w:sz w:val="22"/>
          <w:szCs w:val="22"/>
        </w:rPr>
        <w:t>«</w:t>
      </w:r>
      <w:r w:rsidRPr="00426893">
        <w:rPr>
          <w:rFonts w:eastAsia="Times New Roman"/>
          <w:b/>
          <w:i/>
          <w:color w:val="auto"/>
          <w:sz w:val="22"/>
          <w:szCs w:val="22"/>
        </w:rPr>
        <w:t>Сервис быстрых переводов ценных бумаг</w:t>
      </w:r>
      <w:r w:rsidRPr="00426893">
        <w:rPr>
          <w:rFonts w:eastAsia="Times New Roman"/>
          <w:color w:val="auto"/>
          <w:sz w:val="22"/>
          <w:szCs w:val="22"/>
        </w:rPr>
        <w:t xml:space="preserve"> - сервис Депозитария Банка, реализованный в с</w:t>
      </w:r>
      <w:r w:rsidRPr="00426893">
        <w:rPr>
          <w:rFonts w:eastAsia="Times New Roman"/>
          <w:color w:val="auto"/>
          <w:sz w:val="22"/>
          <w:szCs w:val="22"/>
        </w:rPr>
        <w:t>о</w:t>
      </w:r>
      <w:r w:rsidRPr="00426893">
        <w:rPr>
          <w:rFonts w:eastAsia="Times New Roman"/>
          <w:color w:val="auto"/>
          <w:sz w:val="22"/>
          <w:szCs w:val="22"/>
        </w:rPr>
        <w:t>ответствии с Указанием Банка России от 27 марта 2026 г. № 7317-У «Об основаниях, порядке, сроке и условиях проведения депозитарием операций по зачислению ценных бумаг на счет депо без пор</w:t>
      </w:r>
      <w:r w:rsidRPr="00426893">
        <w:rPr>
          <w:rFonts w:eastAsia="Times New Roman"/>
          <w:color w:val="auto"/>
          <w:sz w:val="22"/>
          <w:szCs w:val="22"/>
        </w:rPr>
        <w:t>у</w:t>
      </w:r>
      <w:r w:rsidRPr="00426893">
        <w:rPr>
          <w:rFonts w:eastAsia="Times New Roman"/>
          <w:color w:val="auto"/>
          <w:sz w:val="22"/>
          <w:szCs w:val="22"/>
        </w:rPr>
        <w:t>чения депонента, основаниях отказа депозитария в их проведении, а также требованиях к осущест</w:t>
      </w:r>
      <w:r w:rsidRPr="00426893">
        <w:rPr>
          <w:rFonts w:eastAsia="Times New Roman"/>
          <w:color w:val="auto"/>
          <w:sz w:val="22"/>
          <w:szCs w:val="22"/>
        </w:rPr>
        <w:t>в</w:t>
      </w:r>
      <w:r w:rsidRPr="00426893">
        <w:rPr>
          <w:rFonts w:eastAsia="Times New Roman"/>
          <w:color w:val="auto"/>
          <w:sz w:val="22"/>
          <w:szCs w:val="22"/>
        </w:rPr>
        <w:t>лению депозитарной деятельности при проведении операций с ценными бумагами по счетам депо для их зачисления на счет депо без поручения депонента» (далее - Указание Банка России № 7317-У), позволяющий осуществлять переводы предусмотренных Указанием Банка России № 7317-У ценных бумаг между торговыми счетами депо владельца, открытыми одному и тому же физическому лицу в разных депозитариях, без поручения депонента на зачисление ценных бумаг.</w:t>
      </w:r>
      <w:r w:rsidRPr="00426893">
        <w:rPr>
          <w:sz w:val="22"/>
          <w:szCs w:val="22"/>
        </w:rPr>
        <w:t>».</w:t>
      </w:r>
    </w:p>
    <w:p w:rsidR="00FD3752" w:rsidRDefault="00FD3752" w:rsidP="00E23706">
      <w:pPr>
        <w:pStyle w:val="Default"/>
        <w:ind w:firstLine="709"/>
        <w:jc w:val="both"/>
        <w:rPr>
          <w:sz w:val="22"/>
          <w:szCs w:val="22"/>
        </w:rPr>
      </w:pPr>
    </w:p>
    <w:p w:rsidR="00FD3752" w:rsidRDefault="00FD3752" w:rsidP="00E23706">
      <w:pPr>
        <w:pStyle w:val="Defaul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 Изменения в пункте 2.2 «Права и обязанности Сторон» Правил:</w:t>
      </w:r>
    </w:p>
    <w:p w:rsidR="00FD3752" w:rsidRDefault="00FD3752" w:rsidP="00E23706">
      <w:pPr>
        <w:pStyle w:val="Default"/>
        <w:ind w:firstLine="709"/>
        <w:jc w:val="both"/>
        <w:rPr>
          <w:sz w:val="22"/>
          <w:szCs w:val="22"/>
        </w:rPr>
      </w:pPr>
    </w:p>
    <w:p w:rsidR="00FD3752" w:rsidRDefault="00FD3752" w:rsidP="00E23706">
      <w:pPr>
        <w:pStyle w:val="Defaul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2.1. Пункты 2.2.1.9-2.2.1.11 перенумерованы в пункты 2.2.1.10-2.2.1.12</w:t>
      </w:r>
      <w:r w:rsidR="00D5381F">
        <w:rPr>
          <w:sz w:val="22"/>
          <w:szCs w:val="22"/>
        </w:rPr>
        <w:t>.</w:t>
      </w:r>
    </w:p>
    <w:p w:rsidR="00D5381F" w:rsidRDefault="00D5381F" w:rsidP="00E23706">
      <w:pPr>
        <w:pStyle w:val="Default"/>
        <w:ind w:firstLine="709"/>
        <w:jc w:val="both"/>
        <w:rPr>
          <w:sz w:val="22"/>
          <w:szCs w:val="22"/>
        </w:rPr>
      </w:pPr>
    </w:p>
    <w:p w:rsidR="00D5381F" w:rsidRPr="00D805C2" w:rsidRDefault="00D5381F" w:rsidP="00E23706">
      <w:pPr>
        <w:pStyle w:val="Defaul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2.2. Пункт 2.2 дополнен пунктом 2.2.1.9 следующего содержания:</w:t>
      </w:r>
    </w:p>
    <w:p w:rsidR="00D5381F" w:rsidRDefault="00D5381F" w:rsidP="00D5381F">
      <w:pPr>
        <w:pStyle w:val="Defaul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«</w:t>
      </w:r>
      <w:r w:rsidRPr="00D5381F">
        <w:rPr>
          <w:sz w:val="22"/>
          <w:szCs w:val="22"/>
        </w:rPr>
        <w:t>2.2.1.9. На основании заявления Клиента – физического лица (Приложение № 16д к насто</w:t>
      </w:r>
      <w:r w:rsidRPr="00D5381F">
        <w:rPr>
          <w:sz w:val="22"/>
          <w:szCs w:val="22"/>
        </w:rPr>
        <w:t>я</w:t>
      </w:r>
      <w:r w:rsidRPr="00D5381F">
        <w:rPr>
          <w:sz w:val="22"/>
          <w:szCs w:val="22"/>
        </w:rPr>
        <w:t>щим Правилам) передать имеющиеся сведения о Клиенте - физическом лице и его расходах, связа</w:t>
      </w:r>
      <w:r w:rsidRPr="00D5381F">
        <w:rPr>
          <w:sz w:val="22"/>
          <w:szCs w:val="22"/>
        </w:rPr>
        <w:t>н</w:t>
      </w:r>
      <w:r w:rsidRPr="00D5381F">
        <w:rPr>
          <w:sz w:val="22"/>
          <w:szCs w:val="22"/>
        </w:rPr>
        <w:t>ных с приобретением и хранением ценных бумаг, в составе, определенном законодательством Ро</w:t>
      </w:r>
      <w:r w:rsidRPr="00D5381F">
        <w:rPr>
          <w:sz w:val="22"/>
          <w:szCs w:val="22"/>
        </w:rPr>
        <w:t>с</w:t>
      </w:r>
      <w:r w:rsidRPr="00D5381F">
        <w:rPr>
          <w:sz w:val="22"/>
          <w:szCs w:val="22"/>
        </w:rPr>
        <w:t>сийской Федерации, другому профессиональному участнику рынка ценных бумаг, указанному Кл</w:t>
      </w:r>
      <w:r w:rsidRPr="00D5381F">
        <w:rPr>
          <w:sz w:val="22"/>
          <w:szCs w:val="22"/>
        </w:rPr>
        <w:t>и</w:t>
      </w:r>
      <w:r w:rsidRPr="00D5381F">
        <w:rPr>
          <w:sz w:val="22"/>
          <w:szCs w:val="22"/>
        </w:rPr>
        <w:t>ентом, не позднее 30 (Тридцати) дней со дня получения соответствующего заявления в порядке, у</w:t>
      </w:r>
      <w:r w:rsidRPr="00D5381F">
        <w:rPr>
          <w:sz w:val="22"/>
          <w:szCs w:val="22"/>
        </w:rPr>
        <w:t>с</w:t>
      </w:r>
      <w:r w:rsidRPr="00D5381F">
        <w:rPr>
          <w:sz w:val="22"/>
          <w:szCs w:val="22"/>
        </w:rPr>
        <w:t>тановленном Базовым стандартом совершения операций на финансовом рынке.</w:t>
      </w:r>
      <w:r>
        <w:rPr>
          <w:sz w:val="22"/>
          <w:szCs w:val="22"/>
        </w:rPr>
        <w:t>».</w:t>
      </w:r>
    </w:p>
    <w:p w:rsidR="00EB7557" w:rsidRDefault="00EB7557" w:rsidP="00D5381F">
      <w:pPr>
        <w:pStyle w:val="Default"/>
        <w:ind w:firstLine="709"/>
        <w:jc w:val="both"/>
        <w:rPr>
          <w:sz w:val="22"/>
          <w:szCs w:val="22"/>
        </w:rPr>
      </w:pPr>
    </w:p>
    <w:p w:rsidR="00EB7557" w:rsidRPr="00D5381F" w:rsidRDefault="00EB7557" w:rsidP="00D5381F">
      <w:pPr>
        <w:pStyle w:val="Defaul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</w:t>
      </w:r>
      <w:r w:rsidR="00441375">
        <w:rPr>
          <w:sz w:val="22"/>
          <w:szCs w:val="22"/>
        </w:rPr>
        <w:t xml:space="preserve"> Пункт 4.5.8 (в пункте 4.5 «Депозитарные операции» Правил) после слов «</w:t>
      </w:r>
      <w:r w:rsidR="001316C6">
        <w:rPr>
          <w:sz w:val="22"/>
          <w:szCs w:val="22"/>
        </w:rPr>
        <w:t>открытым в Деп</w:t>
      </w:r>
      <w:r w:rsidR="001316C6">
        <w:rPr>
          <w:sz w:val="22"/>
          <w:szCs w:val="22"/>
        </w:rPr>
        <w:t>о</w:t>
      </w:r>
      <w:r w:rsidR="001316C6">
        <w:rPr>
          <w:sz w:val="22"/>
          <w:szCs w:val="22"/>
        </w:rPr>
        <w:t>зитарии Банка,</w:t>
      </w:r>
      <w:r w:rsidR="00441375">
        <w:rPr>
          <w:sz w:val="22"/>
          <w:szCs w:val="22"/>
        </w:rPr>
        <w:t>» дополнен словами «</w:t>
      </w:r>
      <w:r w:rsidR="001316C6" w:rsidRPr="001316C6">
        <w:rPr>
          <w:sz w:val="22"/>
          <w:szCs w:val="22"/>
        </w:rPr>
        <w:t>в том числе совершаемые по иным основаниям, включая опер</w:t>
      </w:r>
      <w:r w:rsidR="001316C6" w:rsidRPr="001316C6">
        <w:rPr>
          <w:sz w:val="22"/>
          <w:szCs w:val="22"/>
        </w:rPr>
        <w:t>а</w:t>
      </w:r>
      <w:r w:rsidR="001316C6" w:rsidRPr="001316C6">
        <w:rPr>
          <w:sz w:val="22"/>
          <w:szCs w:val="22"/>
        </w:rPr>
        <w:t>ции в рамках Сервиса быстрых переводов ценных бумаг,</w:t>
      </w:r>
      <w:r w:rsidR="00441375">
        <w:rPr>
          <w:sz w:val="22"/>
          <w:szCs w:val="22"/>
        </w:rPr>
        <w:t>».</w:t>
      </w:r>
    </w:p>
    <w:p w:rsidR="00426893" w:rsidRDefault="00426893" w:rsidP="00D5381F">
      <w:pPr>
        <w:pStyle w:val="Default"/>
        <w:ind w:firstLine="709"/>
        <w:jc w:val="both"/>
        <w:rPr>
          <w:sz w:val="22"/>
          <w:szCs w:val="22"/>
        </w:rPr>
      </w:pPr>
    </w:p>
    <w:p w:rsidR="00824D36" w:rsidRPr="00D5381F" w:rsidRDefault="00824D36" w:rsidP="00D5381F">
      <w:pPr>
        <w:pStyle w:val="Defaul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4. </w:t>
      </w:r>
      <w:r w:rsidR="00BB3654">
        <w:rPr>
          <w:sz w:val="22"/>
          <w:szCs w:val="22"/>
        </w:rPr>
        <w:t>Изменения в пункте 7.2 «Передача Клиентом Активов по Договору ИИС» Правил:</w:t>
      </w:r>
    </w:p>
    <w:p w:rsidR="008C79BC" w:rsidRDefault="008C79BC" w:rsidP="00D5381F">
      <w:pPr>
        <w:pStyle w:val="Default"/>
        <w:ind w:firstLine="709"/>
        <w:jc w:val="both"/>
        <w:rPr>
          <w:sz w:val="22"/>
          <w:szCs w:val="22"/>
        </w:rPr>
      </w:pPr>
    </w:p>
    <w:p w:rsidR="00824D36" w:rsidRDefault="00BB3654" w:rsidP="00D5381F">
      <w:pPr>
        <w:pStyle w:val="Defaul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4.1. Пункт 7.2 дополнен пунктом 7.2.1.1 следующего содержания:</w:t>
      </w:r>
    </w:p>
    <w:p w:rsidR="00824D36" w:rsidRPr="00824D36" w:rsidRDefault="00BB3654" w:rsidP="00824D36">
      <w:pPr>
        <w:pStyle w:val="Defaul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«</w:t>
      </w:r>
      <w:r w:rsidR="00824D36" w:rsidRPr="00824D36">
        <w:rPr>
          <w:sz w:val="22"/>
          <w:szCs w:val="22"/>
        </w:rPr>
        <w:t>7.2.1.1. Зачисление ценных бумаг на ИИС при использовании Сервиса быстрых переводов ценных бумаг осуществляется при одновременном соблюдении следующих условий (помимо треб</w:t>
      </w:r>
      <w:r w:rsidR="00824D36" w:rsidRPr="00824D36">
        <w:rPr>
          <w:sz w:val="22"/>
          <w:szCs w:val="22"/>
        </w:rPr>
        <w:t>о</w:t>
      </w:r>
      <w:r w:rsidR="00824D36" w:rsidRPr="00824D36">
        <w:rPr>
          <w:sz w:val="22"/>
          <w:szCs w:val="22"/>
        </w:rPr>
        <w:t xml:space="preserve">ваний, указанных </w:t>
      </w:r>
      <w:hyperlink w:anchor="пункт7_2_1" w:history="1">
        <w:r w:rsidR="00824D36" w:rsidRPr="00824D36">
          <w:rPr>
            <w:sz w:val="22"/>
            <w:szCs w:val="22"/>
          </w:rPr>
          <w:t>в пункте 7.2.1</w:t>
        </w:r>
      </w:hyperlink>
      <w:r w:rsidR="00824D36" w:rsidRPr="00824D36">
        <w:rPr>
          <w:sz w:val="22"/>
          <w:szCs w:val="22"/>
        </w:rPr>
        <w:t xml:space="preserve"> настоящих Правил):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824D36" w:rsidRPr="007373E8" w:rsidTr="00824D36">
        <w:tc>
          <w:tcPr>
            <w:tcW w:w="817" w:type="dxa"/>
          </w:tcPr>
          <w:p w:rsidR="00824D36" w:rsidRPr="00824D36" w:rsidRDefault="00824D36" w:rsidP="00824D36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296" w:type="dxa"/>
          </w:tcPr>
          <w:p w:rsidR="00824D36" w:rsidRPr="00824D36" w:rsidRDefault="00824D36" w:rsidP="00824D36">
            <w:pPr>
              <w:pStyle w:val="Default"/>
              <w:jc w:val="both"/>
              <w:rPr>
                <w:sz w:val="22"/>
                <w:szCs w:val="22"/>
              </w:rPr>
            </w:pPr>
            <w:r w:rsidRPr="00824D36">
              <w:rPr>
                <w:sz w:val="22"/>
                <w:szCs w:val="22"/>
              </w:rPr>
              <w:t>-</w:t>
            </w:r>
          </w:p>
        </w:tc>
        <w:tc>
          <w:tcPr>
            <w:tcW w:w="8634" w:type="dxa"/>
          </w:tcPr>
          <w:p w:rsidR="00824D36" w:rsidRPr="00824D36" w:rsidRDefault="00824D36" w:rsidP="00824D36">
            <w:pPr>
              <w:pStyle w:val="Default"/>
              <w:jc w:val="both"/>
              <w:rPr>
                <w:sz w:val="22"/>
                <w:szCs w:val="22"/>
              </w:rPr>
            </w:pPr>
            <w:r w:rsidRPr="00824D36">
              <w:rPr>
                <w:sz w:val="22"/>
                <w:szCs w:val="22"/>
              </w:rPr>
              <w:t>Клиент при заключении Договора ИИС указал, что Договор ИИС заключается (открытие и ведение ИИС осуществляется) в целях передачи Активов, учтенных на индивидуал</w:t>
            </w:r>
            <w:r w:rsidRPr="00824D36">
              <w:rPr>
                <w:sz w:val="22"/>
                <w:szCs w:val="22"/>
              </w:rPr>
              <w:t>ь</w:t>
            </w:r>
            <w:r w:rsidRPr="00824D36">
              <w:rPr>
                <w:sz w:val="22"/>
                <w:szCs w:val="22"/>
              </w:rPr>
              <w:t>ном инвестиционном счете, при прекращении иного договора на ведение индивидуал</w:t>
            </w:r>
            <w:r w:rsidRPr="00824D36">
              <w:rPr>
                <w:sz w:val="22"/>
                <w:szCs w:val="22"/>
              </w:rPr>
              <w:t>ь</w:t>
            </w:r>
            <w:r w:rsidRPr="00824D36">
              <w:rPr>
                <w:sz w:val="22"/>
                <w:szCs w:val="22"/>
              </w:rPr>
              <w:t>ного инвестиционного счета;</w:t>
            </w:r>
          </w:p>
        </w:tc>
      </w:tr>
      <w:tr w:rsidR="00824D36" w:rsidRPr="007373E8" w:rsidTr="00824D36">
        <w:tc>
          <w:tcPr>
            <w:tcW w:w="817" w:type="dxa"/>
          </w:tcPr>
          <w:p w:rsidR="00824D36" w:rsidRPr="00824D36" w:rsidRDefault="00824D36" w:rsidP="00824D36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296" w:type="dxa"/>
          </w:tcPr>
          <w:p w:rsidR="00824D36" w:rsidRPr="00824D36" w:rsidRDefault="00824D36" w:rsidP="00824D36">
            <w:pPr>
              <w:pStyle w:val="Default"/>
              <w:jc w:val="both"/>
              <w:rPr>
                <w:sz w:val="22"/>
                <w:szCs w:val="22"/>
              </w:rPr>
            </w:pPr>
            <w:r w:rsidRPr="00824D36">
              <w:rPr>
                <w:sz w:val="22"/>
                <w:szCs w:val="22"/>
              </w:rPr>
              <w:t>-</w:t>
            </w:r>
          </w:p>
        </w:tc>
        <w:tc>
          <w:tcPr>
            <w:tcW w:w="8634" w:type="dxa"/>
          </w:tcPr>
          <w:p w:rsidR="00824D36" w:rsidRPr="00824D36" w:rsidRDefault="00824D36" w:rsidP="00824D36">
            <w:pPr>
              <w:pStyle w:val="Default"/>
              <w:jc w:val="both"/>
              <w:rPr>
                <w:sz w:val="22"/>
                <w:szCs w:val="22"/>
              </w:rPr>
            </w:pPr>
            <w:r w:rsidRPr="00824D36">
              <w:rPr>
                <w:sz w:val="22"/>
                <w:szCs w:val="22"/>
              </w:rPr>
              <w:t>сведения, переданные Депозитарию Банка списывающим депозитарием (депозитарием, получившим от Клиента поручение на списание ценных бумаг со счета депо Клиента), содержат информацию о том, что переводимые ценные бумаги учитываются на индив</w:t>
            </w:r>
            <w:r w:rsidRPr="00824D36">
              <w:rPr>
                <w:sz w:val="22"/>
                <w:szCs w:val="22"/>
              </w:rPr>
              <w:t>и</w:t>
            </w:r>
            <w:r w:rsidRPr="00824D36">
              <w:rPr>
                <w:sz w:val="22"/>
                <w:szCs w:val="22"/>
              </w:rPr>
              <w:t>дуальном инвестиционном счете соответствующего типа (ИИС-3 или ИИС, не явля</w:t>
            </w:r>
            <w:r w:rsidRPr="00824D36">
              <w:rPr>
                <w:sz w:val="22"/>
                <w:szCs w:val="22"/>
              </w:rPr>
              <w:t>ю</w:t>
            </w:r>
            <w:r w:rsidRPr="00824D36">
              <w:rPr>
                <w:sz w:val="22"/>
                <w:szCs w:val="22"/>
              </w:rPr>
              <w:t>щийся ИИС-3) у другого лица, осуществляющего открытие и ведение индивидуальных инвестиционных счетов, договор на ведение индивидуального инвестиционного счета с которым прекращается с переводом активов.</w:t>
            </w:r>
            <w:r w:rsidR="00BB3654">
              <w:rPr>
                <w:sz w:val="22"/>
                <w:szCs w:val="22"/>
              </w:rPr>
              <w:t>».</w:t>
            </w:r>
          </w:p>
        </w:tc>
      </w:tr>
    </w:tbl>
    <w:p w:rsidR="00824D36" w:rsidRDefault="00824D36" w:rsidP="00D5381F">
      <w:pPr>
        <w:pStyle w:val="Default"/>
        <w:ind w:firstLine="709"/>
        <w:jc w:val="both"/>
        <w:rPr>
          <w:sz w:val="22"/>
          <w:szCs w:val="22"/>
        </w:rPr>
      </w:pPr>
    </w:p>
    <w:p w:rsidR="00BB3654" w:rsidRDefault="00BB3654" w:rsidP="00D5381F">
      <w:pPr>
        <w:pStyle w:val="Defaul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4.2.</w:t>
      </w:r>
      <w:r w:rsidR="00A0525E">
        <w:rPr>
          <w:sz w:val="22"/>
          <w:szCs w:val="22"/>
        </w:rPr>
        <w:t xml:space="preserve"> Абзацы второй-третий пункта 7.2.13 перенумерованы в абзацы третий-четвертый.</w:t>
      </w:r>
    </w:p>
    <w:p w:rsidR="00A0525E" w:rsidRDefault="00A0525E" w:rsidP="00D5381F">
      <w:pPr>
        <w:pStyle w:val="Default"/>
        <w:ind w:firstLine="709"/>
        <w:jc w:val="both"/>
        <w:rPr>
          <w:sz w:val="22"/>
          <w:szCs w:val="22"/>
        </w:rPr>
      </w:pPr>
    </w:p>
    <w:p w:rsidR="00A0525E" w:rsidRPr="00D5381F" w:rsidRDefault="00A0525E" w:rsidP="00D5381F">
      <w:pPr>
        <w:pStyle w:val="Defaul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4.3. Пункт 7.2.13 дополнен абзацем вторым следующего содержания:</w:t>
      </w:r>
    </w:p>
    <w:p w:rsidR="00A0525E" w:rsidRDefault="00A0525E" w:rsidP="00A0525E">
      <w:pPr>
        <w:pStyle w:val="Defaul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«</w:t>
      </w:r>
      <w:r w:rsidRPr="00A0525E">
        <w:rPr>
          <w:sz w:val="22"/>
          <w:szCs w:val="22"/>
        </w:rPr>
        <w:t>Банк в срок не позднее 5 (Пяти) рабочих дней с даты получения сведений о Клиенте и его индивидуальном инвестиционном счете от другого лица, осуществляющего открытие и ведение и</w:t>
      </w:r>
      <w:r w:rsidRPr="00A0525E">
        <w:rPr>
          <w:sz w:val="22"/>
          <w:szCs w:val="22"/>
        </w:rPr>
        <w:t>н</w:t>
      </w:r>
      <w:r w:rsidRPr="00A0525E">
        <w:rPr>
          <w:sz w:val="22"/>
          <w:szCs w:val="22"/>
        </w:rPr>
        <w:t xml:space="preserve">дивидуальных инвестиционных счетов, договор на ведение индивидуального инвестиционного счета с которым прекращен, информирует об их получении Клиента путем направления Уведомления о получении сведений о физическом лице и его индивидуальном инвестиционном счете, составленного по форме Приложения № 16ж к настоящим Правилам, одним из способов, указанных в </w:t>
      </w:r>
      <w:hyperlink w:anchor="пункт3_1_3" w:history="1">
        <w:r w:rsidRPr="00A0525E">
          <w:rPr>
            <w:sz w:val="22"/>
            <w:szCs w:val="22"/>
          </w:rPr>
          <w:t>пункте 3.1.3</w:t>
        </w:r>
      </w:hyperlink>
      <w:r w:rsidRPr="00A0525E">
        <w:rPr>
          <w:sz w:val="22"/>
          <w:szCs w:val="22"/>
        </w:rPr>
        <w:t xml:space="preserve"> настоящих Правил.</w:t>
      </w:r>
      <w:r>
        <w:rPr>
          <w:sz w:val="22"/>
          <w:szCs w:val="22"/>
        </w:rPr>
        <w:t>».</w:t>
      </w:r>
    </w:p>
    <w:p w:rsidR="00DD3041" w:rsidRDefault="00DD3041" w:rsidP="00A0525E">
      <w:pPr>
        <w:pStyle w:val="Default"/>
        <w:ind w:firstLine="709"/>
        <w:jc w:val="both"/>
        <w:rPr>
          <w:sz w:val="22"/>
          <w:szCs w:val="22"/>
        </w:rPr>
      </w:pPr>
    </w:p>
    <w:p w:rsidR="00DD3041" w:rsidRDefault="00DD3041" w:rsidP="00A0525E">
      <w:pPr>
        <w:pStyle w:val="Defaul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5. Изменения в пункте 7.3 «Возврат (передача) учтенных на Индивидуальном инвестицио</w:t>
      </w:r>
      <w:r>
        <w:rPr>
          <w:sz w:val="22"/>
          <w:szCs w:val="22"/>
        </w:rPr>
        <w:t>н</w:t>
      </w:r>
      <w:r>
        <w:rPr>
          <w:sz w:val="22"/>
          <w:szCs w:val="22"/>
        </w:rPr>
        <w:t>ном счете Активов Клиента» Правил:</w:t>
      </w:r>
    </w:p>
    <w:p w:rsidR="00DD3041" w:rsidRDefault="00DD3041" w:rsidP="00A0525E">
      <w:pPr>
        <w:pStyle w:val="Default"/>
        <w:ind w:firstLine="709"/>
        <w:jc w:val="both"/>
        <w:rPr>
          <w:sz w:val="22"/>
          <w:szCs w:val="22"/>
        </w:rPr>
      </w:pPr>
    </w:p>
    <w:p w:rsidR="00DD3041" w:rsidRPr="00A0525E" w:rsidRDefault="00DD3041" w:rsidP="00A0525E">
      <w:pPr>
        <w:pStyle w:val="Defaul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5.1. Абзац второй пункта 7.3.8 дополнен словами «</w:t>
      </w:r>
      <w:r w:rsidRPr="00DD3041">
        <w:rPr>
          <w:sz w:val="22"/>
          <w:szCs w:val="22"/>
        </w:rPr>
        <w:t>, если иное не установлено законодательс</w:t>
      </w:r>
      <w:r w:rsidRPr="00DD3041">
        <w:rPr>
          <w:sz w:val="22"/>
          <w:szCs w:val="22"/>
        </w:rPr>
        <w:t>т</w:t>
      </w:r>
      <w:r w:rsidRPr="00DD3041">
        <w:rPr>
          <w:sz w:val="22"/>
          <w:szCs w:val="22"/>
        </w:rPr>
        <w:t>вом Российской Федерации и (или) Условиями осуществления депозитарной деятельности</w:t>
      </w:r>
      <w:r>
        <w:rPr>
          <w:sz w:val="22"/>
          <w:szCs w:val="22"/>
        </w:rPr>
        <w:t>».</w:t>
      </w:r>
    </w:p>
    <w:p w:rsidR="00A0525E" w:rsidRPr="00A0525E" w:rsidRDefault="00A0525E" w:rsidP="00A0525E">
      <w:pPr>
        <w:pStyle w:val="Default"/>
        <w:ind w:firstLine="709"/>
        <w:jc w:val="both"/>
        <w:rPr>
          <w:sz w:val="22"/>
          <w:szCs w:val="22"/>
        </w:rPr>
      </w:pPr>
    </w:p>
    <w:p w:rsidR="00DD3041" w:rsidRDefault="00DD3041" w:rsidP="00A0525E">
      <w:pPr>
        <w:pStyle w:val="Defaul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5.2. Пункт 7.3 дополнен пунктом 7.3.8.1 следующего содержания:</w:t>
      </w:r>
    </w:p>
    <w:p w:rsidR="00DD3041" w:rsidRPr="00DD3041" w:rsidRDefault="00DD3041" w:rsidP="00DD3041">
      <w:pPr>
        <w:pStyle w:val="Defaul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«</w:t>
      </w:r>
      <w:r w:rsidRPr="00DD3041">
        <w:rPr>
          <w:sz w:val="22"/>
          <w:szCs w:val="22"/>
        </w:rPr>
        <w:t>7.3.8.1. При использовании Сервиса быстрых переводов ценных бумаг списание ценных б</w:t>
      </w:r>
      <w:r w:rsidRPr="00DD3041">
        <w:rPr>
          <w:sz w:val="22"/>
          <w:szCs w:val="22"/>
        </w:rPr>
        <w:t>у</w:t>
      </w:r>
      <w:r w:rsidRPr="00DD3041">
        <w:rPr>
          <w:sz w:val="22"/>
          <w:szCs w:val="22"/>
        </w:rPr>
        <w:t xml:space="preserve">маг с ИИС осуществляется в случае, если Банк в соответствии </w:t>
      </w:r>
      <w:hyperlink w:anchor="пункт10_6" w:history="1">
        <w:r w:rsidRPr="00DD3041">
          <w:rPr>
            <w:sz w:val="22"/>
            <w:szCs w:val="22"/>
          </w:rPr>
          <w:t>с пунктом 10.6 настоящих Правил</w:t>
        </w:r>
      </w:hyperlink>
      <w:r w:rsidRPr="00DD3041">
        <w:rPr>
          <w:sz w:val="22"/>
          <w:szCs w:val="22"/>
        </w:rPr>
        <w:t xml:space="preserve"> ра</w:t>
      </w:r>
      <w:r w:rsidRPr="00DD3041">
        <w:rPr>
          <w:sz w:val="22"/>
          <w:szCs w:val="22"/>
        </w:rPr>
        <w:t>с</w:t>
      </w:r>
      <w:r w:rsidRPr="00DD3041">
        <w:rPr>
          <w:sz w:val="22"/>
          <w:szCs w:val="22"/>
        </w:rPr>
        <w:t>полагает:</w:t>
      </w:r>
    </w:p>
    <w:tbl>
      <w:tblPr>
        <w:tblW w:w="9747" w:type="dxa"/>
        <w:tblLook w:val="04A0"/>
      </w:tblPr>
      <w:tblGrid>
        <w:gridCol w:w="817"/>
        <w:gridCol w:w="296"/>
        <w:gridCol w:w="8634"/>
      </w:tblGrid>
      <w:tr w:rsidR="00DD3041" w:rsidRPr="007373E8" w:rsidTr="00223DD3">
        <w:tc>
          <w:tcPr>
            <w:tcW w:w="817" w:type="dxa"/>
          </w:tcPr>
          <w:p w:rsidR="00DD3041" w:rsidRPr="00DD3041" w:rsidRDefault="00DD3041" w:rsidP="00DD3041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296" w:type="dxa"/>
          </w:tcPr>
          <w:p w:rsidR="00DD3041" w:rsidRPr="00DD3041" w:rsidRDefault="00DD3041" w:rsidP="00DD3041">
            <w:pPr>
              <w:pStyle w:val="Default"/>
              <w:jc w:val="both"/>
              <w:rPr>
                <w:sz w:val="22"/>
                <w:szCs w:val="22"/>
              </w:rPr>
            </w:pPr>
            <w:r w:rsidRPr="00DD3041">
              <w:rPr>
                <w:sz w:val="22"/>
                <w:szCs w:val="22"/>
              </w:rPr>
              <w:t>-</w:t>
            </w:r>
          </w:p>
        </w:tc>
        <w:tc>
          <w:tcPr>
            <w:tcW w:w="8634" w:type="dxa"/>
          </w:tcPr>
          <w:p w:rsidR="00DD3041" w:rsidRPr="00DD3041" w:rsidRDefault="00DD3041" w:rsidP="00DD3041">
            <w:pPr>
              <w:pStyle w:val="Default"/>
              <w:jc w:val="both"/>
              <w:rPr>
                <w:sz w:val="22"/>
                <w:szCs w:val="22"/>
              </w:rPr>
            </w:pPr>
            <w:r w:rsidRPr="00DD3041">
              <w:rPr>
                <w:sz w:val="22"/>
                <w:szCs w:val="22"/>
              </w:rPr>
              <w:t>документами, являющимися основанием для расторжения Договора ИИС (соглашение Сторон о расторжении Договора ИИС, уведомление об одностороннем отказе Банка или Клиента от Договора ИИС (исполнения Правил) и т.д.), или наступили иные основания для прекращения Договора ИИС (обстоятельства, возникновение которых влечет за с</w:t>
            </w:r>
            <w:r w:rsidRPr="00DD3041">
              <w:rPr>
                <w:sz w:val="22"/>
                <w:szCs w:val="22"/>
              </w:rPr>
              <w:t>о</w:t>
            </w:r>
            <w:r w:rsidRPr="00DD3041">
              <w:rPr>
                <w:sz w:val="22"/>
                <w:szCs w:val="22"/>
              </w:rPr>
              <w:t>бой прекращение Договора ИИС);</w:t>
            </w:r>
          </w:p>
        </w:tc>
      </w:tr>
      <w:tr w:rsidR="00DD3041" w:rsidRPr="007373E8" w:rsidTr="00223DD3">
        <w:tc>
          <w:tcPr>
            <w:tcW w:w="817" w:type="dxa"/>
          </w:tcPr>
          <w:p w:rsidR="00DD3041" w:rsidRPr="00DD3041" w:rsidRDefault="00DD3041" w:rsidP="00DD3041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296" w:type="dxa"/>
          </w:tcPr>
          <w:p w:rsidR="00DD3041" w:rsidRPr="00DD3041" w:rsidRDefault="00DD3041" w:rsidP="00DD3041">
            <w:pPr>
              <w:pStyle w:val="Default"/>
              <w:jc w:val="both"/>
              <w:rPr>
                <w:sz w:val="22"/>
                <w:szCs w:val="22"/>
              </w:rPr>
            </w:pPr>
            <w:r w:rsidRPr="00DD3041">
              <w:rPr>
                <w:sz w:val="22"/>
                <w:szCs w:val="22"/>
              </w:rPr>
              <w:t>-</w:t>
            </w:r>
          </w:p>
        </w:tc>
        <w:tc>
          <w:tcPr>
            <w:tcW w:w="8634" w:type="dxa"/>
          </w:tcPr>
          <w:p w:rsidR="00DD3041" w:rsidRPr="00DD3041" w:rsidRDefault="00DD3041" w:rsidP="00DD3041">
            <w:pPr>
              <w:pStyle w:val="Default"/>
              <w:jc w:val="both"/>
              <w:rPr>
                <w:sz w:val="22"/>
                <w:szCs w:val="22"/>
              </w:rPr>
            </w:pPr>
            <w:r w:rsidRPr="00DD3041">
              <w:rPr>
                <w:sz w:val="22"/>
                <w:szCs w:val="22"/>
              </w:rPr>
              <w:t>информацией о другом лице, осуществляющем открытие и ведение индивидуальных и</w:t>
            </w:r>
            <w:r w:rsidRPr="00DD3041">
              <w:rPr>
                <w:sz w:val="22"/>
                <w:szCs w:val="22"/>
              </w:rPr>
              <w:t>н</w:t>
            </w:r>
            <w:r w:rsidRPr="00DD3041">
              <w:rPr>
                <w:sz w:val="22"/>
                <w:szCs w:val="22"/>
              </w:rPr>
              <w:t>вестиционных счетов, с которым у Клиента заключен новый договор на ведение инд</w:t>
            </w:r>
            <w:r w:rsidRPr="00DD3041">
              <w:rPr>
                <w:sz w:val="22"/>
                <w:szCs w:val="22"/>
              </w:rPr>
              <w:t>и</w:t>
            </w:r>
            <w:r w:rsidRPr="00DD3041">
              <w:rPr>
                <w:sz w:val="22"/>
                <w:szCs w:val="22"/>
              </w:rPr>
              <w:t>видуального инвестиционного счета с целью передачи на него учтенных на ИИС Акт</w:t>
            </w:r>
            <w:r w:rsidRPr="00DD3041">
              <w:rPr>
                <w:sz w:val="22"/>
                <w:szCs w:val="22"/>
              </w:rPr>
              <w:t>и</w:t>
            </w:r>
            <w:r w:rsidRPr="00DD3041">
              <w:rPr>
                <w:sz w:val="22"/>
                <w:szCs w:val="22"/>
              </w:rPr>
              <w:t>вов, и реквизитах такого договора на ведение индивидуального инвестиционного счета (в случае прекращения Договора ИИС с переводом Активов на другой индивидуальный инвестиционный счет).</w:t>
            </w:r>
            <w:r>
              <w:rPr>
                <w:sz w:val="22"/>
                <w:szCs w:val="22"/>
              </w:rPr>
              <w:t>».</w:t>
            </w:r>
          </w:p>
        </w:tc>
      </w:tr>
    </w:tbl>
    <w:p w:rsidR="00F217D6" w:rsidRDefault="00F217D6" w:rsidP="00A0525E">
      <w:pPr>
        <w:pStyle w:val="Default"/>
        <w:ind w:firstLine="709"/>
        <w:jc w:val="both"/>
        <w:rPr>
          <w:sz w:val="22"/>
          <w:szCs w:val="22"/>
        </w:rPr>
      </w:pPr>
    </w:p>
    <w:p w:rsidR="00F217D6" w:rsidRDefault="00F217D6" w:rsidP="00A0525E">
      <w:pPr>
        <w:pStyle w:val="Defaul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5.3. Пункт 7.3.9 дополнен абзацем вторым сл</w:t>
      </w:r>
      <w:r w:rsidR="00685755">
        <w:rPr>
          <w:sz w:val="22"/>
          <w:szCs w:val="22"/>
        </w:rPr>
        <w:t>е</w:t>
      </w:r>
      <w:r>
        <w:rPr>
          <w:sz w:val="22"/>
          <w:szCs w:val="22"/>
        </w:rPr>
        <w:t>д</w:t>
      </w:r>
      <w:r w:rsidR="00685755">
        <w:rPr>
          <w:sz w:val="22"/>
          <w:szCs w:val="22"/>
        </w:rPr>
        <w:t>у</w:t>
      </w:r>
      <w:r>
        <w:rPr>
          <w:sz w:val="22"/>
          <w:szCs w:val="22"/>
        </w:rPr>
        <w:t>ющ</w:t>
      </w:r>
      <w:r w:rsidR="00685755">
        <w:rPr>
          <w:sz w:val="22"/>
          <w:szCs w:val="22"/>
        </w:rPr>
        <w:t>е</w:t>
      </w:r>
      <w:r>
        <w:rPr>
          <w:sz w:val="22"/>
          <w:szCs w:val="22"/>
        </w:rPr>
        <w:t>го содержания:</w:t>
      </w:r>
    </w:p>
    <w:p w:rsidR="00F217D6" w:rsidRDefault="00F217D6" w:rsidP="00F217D6">
      <w:pPr>
        <w:pStyle w:val="Defaul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«</w:t>
      </w:r>
      <w:r w:rsidRPr="00F217D6">
        <w:rPr>
          <w:sz w:val="22"/>
          <w:szCs w:val="22"/>
        </w:rPr>
        <w:t>Сведения о Клиенте и его Индивидуальном инвестиционном счете передаются Банком др</w:t>
      </w:r>
      <w:r w:rsidRPr="00F217D6">
        <w:rPr>
          <w:sz w:val="22"/>
          <w:szCs w:val="22"/>
        </w:rPr>
        <w:t>у</w:t>
      </w:r>
      <w:r w:rsidRPr="00F217D6">
        <w:rPr>
          <w:sz w:val="22"/>
          <w:szCs w:val="22"/>
        </w:rPr>
        <w:t>гому лицу, осуществляющему открытие и ведение индивидуальных инвестиционных счетов, по у</w:t>
      </w:r>
      <w:r w:rsidRPr="00F217D6">
        <w:rPr>
          <w:sz w:val="22"/>
          <w:szCs w:val="22"/>
        </w:rPr>
        <w:t>с</w:t>
      </w:r>
      <w:r w:rsidRPr="00F217D6">
        <w:rPr>
          <w:sz w:val="22"/>
          <w:szCs w:val="22"/>
        </w:rPr>
        <w:t>мотрению Банка в виде документа на бумажном носителе посредством почтовой связи или нарочным либо путем направления сообщения в электронной форме, содержащего указанные сведения, в си</w:t>
      </w:r>
      <w:r w:rsidRPr="00F217D6">
        <w:rPr>
          <w:sz w:val="22"/>
          <w:szCs w:val="22"/>
        </w:rPr>
        <w:t>с</w:t>
      </w:r>
      <w:r w:rsidRPr="00F217D6">
        <w:rPr>
          <w:sz w:val="22"/>
          <w:szCs w:val="22"/>
        </w:rPr>
        <w:t>теме электронного документооборота, участниками которой являются Банк и лицо, осуществляющее открытие и ведение индивидуальных инвестиционных счетов, которому передаются сведения.</w:t>
      </w:r>
      <w:r>
        <w:rPr>
          <w:sz w:val="22"/>
          <w:szCs w:val="22"/>
        </w:rPr>
        <w:t>».</w:t>
      </w:r>
    </w:p>
    <w:p w:rsidR="0016679F" w:rsidRDefault="0016679F" w:rsidP="00F217D6">
      <w:pPr>
        <w:pStyle w:val="Default"/>
        <w:ind w:firstLine="709"/>
        <w:jc w:val="both"/>
        <w:rPr>
          <w:sz w:val="22"/>
          <w:szCs w:val="22"/>
        </w:rPr>
      </w:pPr>
    </w:p>
    <w:p w:rsidR="0016679F" w:rsidRDefault="0016679F" w:rsidP="00F217D6">
      <w:pPr>
        <w:pStyle w:val="Defaul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6. Изменения в пункте 10.4 «Налогообложение» Правил:</w:t>
      </w:r>
    </w:p>
    <w:p w:rsidR="0016679F" w:rsidRDefault="0016679F" w:rsidP="00F217D6">
      <w:pPr>
        <w:pStyle w:val="Default"/>
        <w:ind w:firstLine="709"/>
        <w:jc w:val="both"/>
        <w:rPr>
          <w:sz w:val="22"/>
          <w:szCs w:val="22"/>
        </w:rPr>
      </w:pPr>
    </w:p>
    <w:p w:rsidR="0016679F" w:rsidRDefault="0016679F" w:rsidP="00F217D6">
      <w:pPr>
        <w:pStyle w:val="Defaul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6.1. Пункт 10.4.2.2.1 дополнен абзацем вторым следующего содержания:</w:t>
      </w:r>
    </w:p>
    <w:p w:rsidR="0016679F" w:rsidRDefault="0016679F" w:rsidP="0016679F">
      <w:pPr>
        <w:pStyle w:val="Defaul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«</w:t>
      </w:r>
      <w:r w:rsidRPr="0016679F">
        <w:rPr>
          <w:sz w:val="22"/>
          <w:szCs w:val="22"/>
        </w:rPr>
        <w:t xml:space="preserve">Банк, получив от другого профессионального участника рынка ценных бумаг сведения о Клиенте и его расходах, связанных с приобретением и хранением ценных бумаг, в срок не позднее 5 (Пяти) рабочих дней с даты их получения информирует об их получении Клиента путем направления Уведомления о получении сведений о физическом лице и его расходах, связанных с приобретением и хранением ценных бумаг, составленного по форме Приложения № 16е к настоящим Правилам, одним из способов, указанных в </w:t>
      </w:r>
      <w:hyperlink w:anchor="пункт3_1_3" w:history="1">
        <w:r w:rsidRPr="0016679F">
          <w:rPr>
            <w:sz w:val="22"/>
            <w:szCs w:val="22"/>
          </w:rPr>
          <w:t>пункте 3.1.3</w:t>
        </w:r>
      </w:hyperlink>
      <w:r w:rsidRPr="0016679F">
        <w:rPr>
          <w:sz w:val="22"/>
          <w:szCs w:val="22"/>
        </w:rPr>
        <w:t xml:space="preserve"> настоящих Правил.</w:t>
      </w:r>
      <w:r>
        <w:rPr>
          <w:sz w:val="22"/>
          <w:szCs w:val="22"/>
        </w:rPr>
        <w:t>».</w:t>
      </w:r>
    </w:p>
    <w:p w:rsidR="004D4C32" w:rsidRDefault="004D4C32" w:rsidP="0016679F">
      <w:pPr>
        <w:pStyle w:val="Default"/>
        <w:ind w:firstLine="709"/>
        <w:jc w:val="both"/>
        <w:rPr>
          <w:sz w:val="22"/>
          <w:szCs w:val="22"/>
        </w:rPr>
      </w:pPr>
    </w:p>
    <w:p w:rsidR="0016679F" w:rsidRDefault="004D4C32" w:rsidP="00A0525E">
      <w:pPr>
        <w:pStyle w:val="Defaul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6.2. Пункт 10.4.2.2.2 изложен в следующей редакции:</w:t>
      </w:r>
    </w:p>
    <w:p w:rsidR="004D4C32" w:rsidRPr="004D4C32" w:rsidRDefault="004D4C32" w:rsidP="004D4C32">
      <w:pPr>
        <w:pStyle w:val="Defaul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«</w:t>
      </w:r>
      <w:r w:rsidRPr="004D4C32">
        <w:rPr>
          <w:sz w:val="22"/>
          <w:szCs w:val="22"/>
        </w:rPr>
        <w:t>10.4.2.2.2. Банк обязан передать имеющиеся у него сведения о Клиенте - физическом лице и его расходах, связанных с приобретением и хранением ценных бумаг, в составе, определенном зак</w:t>
      </w:r>
      <w:r w:rsidRPr="004D4C32">
        <w:rPr>
          <w:sz w:val="22"/>
          <w:szCs w:val="22"/>
        </w:rPr>
        <w:t>о</w:t>
      </w:r>
      <w:r w:rsidRPr="004D4C32">
        <w:rPr>
          <w:sz w:val="22"/>
          <w:szCs w:val="22"/>
        </w:rPr>
        <w:t>нодательством Российской Федерации, в порядке, установленном Базовым стандартом совершения брокером операций на финансовом рынке, другому профессиональному участнику рынка ценных б</w:t>
      </w:r>
      <w:r w:rsidRPr="004D4C32">
        <w:rPr>
          <w:sz w:val="22"/>
          <w:szCs w:val="22"/>
        </w:rPr>
        <w:t>у</w:t>
      </w:r>
      <w:r w:rsidRPr="004D4C32">
        <w:rPr>
          <w:sz w:val="22"/>
          <w:szCs w:val="22"/>
        </w:rPr>
        <w:t>маг, указанному Клиентом, не позднее 30 (Тридцати) дней со дня получения соответствующего зая</w:t>
      </w:r>
      <w:r w:rsidRPr="004D4C32">
        <w:rPr>
          <w:sz w:val="22"/>
          <w:szCs w:val="22"/>
        </w:rPr>
        <w:t>в</w:t>
      </w:r>
      <w:r w:rsidRPr="004D4C32">
        <w:rPr>
          <w:sz w:val="22"/>
          <w:szCs w:val="22"/>
        </w:rPr>
        <w:t>ления о передаче сведений о физическом лице и его расходах, связанных с приобретением и хранен</w:t>
      </w:r>
      <w:r w:rsidRPr="004D4C32">
        <w:rPr>
          <w:sz w:val="22"/>
          <w:szCs w:val="22"/>
        </w:rPr>
        <w:t>и</w:t>
      </w:r>
      <w:r w:rsidRPr="004D4C32">
        <w:rPr>
          <w:sz w:val="22"/>
          <w:szCs w:val="22"/>
        </w:rPr>
        <w:t>ем ценных бумаг, от Клиента.</w:t>
      </w:r>
    </w:p>
    <w:p w:rsidR="004D4C32" w:rsidRPr="004D4C32" w:rsidRDefault="004D4C32" w:rsidP="004D4C32">
      <w:pPr>
        <w:pStyle w:val="Default"/>
        <w:ind w:firstLine="709"/>
        <w:jc w:val="both"/>
        <w:rPr>
          <w:sz w:val="22"/>
          <w:szCs w:val="22"/>
        </w:rPr>
      </w:pPr>
      <w:r w:rsidRPr="004D4C32">
        <w:rPr>
          <w:sz w:val="22"/>
          <w:szCs w:val="22"/>
        </w:rPr>
        <w:t>Заявление о передаче сведений о физическом лице и его расходах, связанных с приобретен</w:t>
      </w:r>
      <w:r w:rsidRPr="004D4C32">
        <w:rPr>
          <w:sz w:val="22"/>
          <w:szCs w:val="22"/>
        </w:rPr>
        <w:t>и</w:t>
      </w:r>
      <w:r w:rsidRPr="004D4C32">
        <w:rPr>
          <w:sz w:val="22"/>
          <w:szCs w:val="22"/>
        </w:rPr>
        <w:t>ем и хранением ценных бумаг, составляется Клиентом по форме, установленной Приложением № 16д к настоящим Правилам, и предоставляется в виде подписанного Клиентом или его Уполномоченным представителем оригинала на бумажном носителе в Головной офис или любой Уполномоченный офис Банка.</w:t>
      </w:r>
    </w:p>
    <w:p w:rsidR="004D4C32" w:rsidRDefault="004D4C32" w:rsidP="004D4C32">
      <w:pPr>
        <w:pStyle w:val="Default"/>
        <w:ind w:firstLine="709"/>
        <w:jc w:val="both"/>
        <w:rPr>
          <w:sz w:val="22"/>
          <w:szCs w:val="22"/>
        </w:rPr>
      </w:pPr>
      <w:r w:rsidRPr="004D4C32">
        <w:rPr>
          <w:sz w:val="22"/>
          <w:szCs w:val="22"/>
        </w:rPr>
        <w:t>Сведения о Клиенте и его расходах, связанных с приобретением и хранением ценных бумаг, передаются Банком другому профессиональному участнику рынка ценных бумаг, указанному Клие</w:t>
      </w:r>
      <w:r w:rsidRPr="004D4C32">
        <w:rPr>
          <w:sz w:val="22"/>
          <w:szCs w:val="22"/>
        </w:rPr>
        <w:t>н</w:t>
      </w:r>
      <w:r w:rsidRPr="004D4C32">
        <w:rPr>
          <w:sz w:val="22"/>
          <w:szCs w:val="22"/>
        </w:rPr>
        <w:t>том, по усмотрению Банка в виде документа на бумажном носителе посредством почтовой связи или нарочным либо путем направления сообщения в электронной форме, содержащего указанные свед</w:t>
      </w:r>
      <w:r w:rsidRPr="004D4C32">
        <w:rPr>
          <w:sz w:val="22"/>
          <w:szCs w:val="22"/>
        </w:rPr>
        <w:t>е</w:t>
      </w:r>
      <w:r w:rsidRPr="004D4C32">
        <w:rPr>
          <w:sz w:val="22"/>
          <w:szCs w:val="22"/>
        </w:rPr>
        <w:t>ния, в системе электронного документооборота, участниками которой являются Банк и професси</w:t>
      </w:r>
      <w:r w:rsidRPr="004D4C32">
        <w:rPr>
          <w:sz w:val="22"/>
          <w:szCs w:val="22"/>
        </w:rPr>
        <w:t>о</w:t>
      </w:r>
      <w:r w:rsidRPr="004D4C32">
        <w:rPr>
          <w:sz w:val="22"/>
          <w:szCs w:val="22"/>
        </w:rPr>
        <w:t>нальный участник рынка ценных бумаг, которому передаются сведения.</w:t>
      </w:r>
      <w:r>
        <w:rPr>
          <w:sz w:val="22"/>
          <w:szCs w:val="22"/>
        </w:rPr>
        <w:t>».</w:t>
      </w:r>
    </w:p>
    <w:p w:rsidR="00CA7A7D" w:rsidRDefault="00CA7A7D" w:rsidP="004D4C32">
      <w:pPr>
        <w:pStyle w:val="Default"/>
        <w:ind w:firstLine="709"/>
        <w:jc w:val="both"/>
        <w:rPr>
          <w:sz w:val="22"/>
          <w:szCs w:val="22"/>
        </w:rPr>
      </w:pPr>
    </w:p>
    <w:p w:rsidR="00CA7A7D" w:rsidRDefault="00CA7A7D" w:rsidP="004D4C32">
      <w:pPr>
        <w:pStyle w:val="Defaul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7. Изменения в пункте 10.6 «Порядок расторжения Договора и (или) Договора ИИС» Правил:</w:t>
      </w:r>
    </w:p>
    <w:p w:rsidR="00CA7A7D" w:rsidRDefault="00CA7A7D" w:rsidP="004D4C32">
      <w:pPr>
        <w:pStyle w:val="Default"/>
        <w:ind w:firstLine="709"/>
        <w:jc w:val="both"/>
        <w:rPr>
          <w:sz w:val="22"/>
          <w:szCs w:val="22"/>
        </w:rPr>
      </w:pPr>
    </w:p>
    <w:p w:rsidR="0016679F" w:rsidRDefault="00CA7A7D" w:rsidP="00A0525E">
      <w:pPr>
        <w:pStyle w:val="Defaul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7.1. Пункт 10.6.3.6 дополнен словами «</w:t>
      </w:r>
      <w:r w:rsidRPr="00CA7A7D">
        <w:rPr>
          <w:sz w:val="22"/>
          <w:szCs w:val="22"/>
        </w:rPr>
        <w:t>, и (или) совершить действия, необходимые для пров</w:t>
      </w:r>
      <w:r w:rsidRPr="00CA7A7D">
        <w:rPr>
          <w:sz w:val="22"/>
          <w:szCs w:val="22"/>
        </w:rPr>
        <w:t>е</w:t>
      </w:r>
      <w:r w:rsidRPr="00CA7A7D">
        <w:rPr>
          <w:sz w:val="22"/>
          <w:szCs w:val="22"/>
        </w:rPr>
        <w:t>дения операций по списанию ценных бумаг с Торговых счетов депо Клиента, посредством Сервиса быстрых переводов ценных бумаг</w:t>
      </w:r>
      <w:r>
        <w:rPr>
          <w:sz w:val="22"/>
          <w:szCs w:val="22"/>
        </w:rPr>
        <w:t>».</w:t>
      </w:r>
    </w:p>
    <w:p w:rsidR="00CA7A7D" w:rsidRDefault="00CA7A7D" w:rsidP="00A0525E">
      <w:pPr>
        <w:pStyle w:val="Default"/>
        <w:ind w:firstLine="709"/>
        <w:jc w:val="both"/>
        <w:rPr>
          <w:sz w:val="22"/>
          <w:szCs w:val="22"/>
        </w:rPr>
      </w:pPr>
    </w:p>
    <w:p w:rsidR="00CA7A7D" w:rsidRDefault="00CA7A7D" w:rsidP="00A0525E">
      <w:pPr>
        <w:pStyle w:val="Defaul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7.2. Абзац второй пункта 10.6.3.7 после слов «</w:t>
      </w:r>
      <w:r w:rsidRPr="00CA7A7D">
        <w:rPr>
          <w:sz w:val="22"/>
          <w:szCs w:val="22"/>
        </w:rPr>
        <w:t>от Клиента не поступит Поручение на операции с ценными бумагами</w:t>
      </w:r>
      <w:r>
        <w:rPr>
          <w:sz w:val="22"/>
          <w:szCs w:val="22"/>
        </w:rPr>
        <w:t>» дополнен словами «</w:t>
      </w:r>
      <w:r w:rsidRPr="00CA7A7D">
        <w:rPr>
          <w:sz w:val="22"/>
          <w:szCs w:val="22"/>
        </w:rPr>
        <w:t>и (или) Клиентом не будут совершены действия, необх</w:t>
      </w:r>
      <w:r w:rsidRPr="00CA7A7D">
        <w:rPr>
          <w:sz w:val="22"/>
          <w:szCs w:val="22"/>
        </w:rPr>
        <w:t>о</w:t>
      </w:r>
      <w:r w:rsidRPr="00CA7A7D">
        <w:rPr>
          <w:sz w:val="22"/>
          <w:szCs w:val="22"/>
        </w:rPr>
        <w:t>димые для проведения операций по списанию ценных бумаг с Торговых счетов депо Клиента, п</w:t>
      </w:r>
      <w:r w:rsidRPr="00CA7A7D">
        <w:rPr>
          <w:sz w:val="22"/>
          <w:szCs w:val="22"/>
        </w:rPr>
        <w:t>о</w:t>
      </w:r>
      <w:r w:rsidRPr="00CA7A7D">
        <w:rPr>
          <w:sz w:val="22"/>
          <w:szCs w:val="22"/>
        </w:rPr>
        <w:t>средством Сервиса быстрых переводов ценных бумаг</w:t>
      </w:r>
      <w:r>
        <w:rPr>
          <w:sz w:val="22"/>
          <w:szCs w:val="22"/>
        </w:rPr>
        <w:t>».</w:t>
      </w:r>
    </w:p>
    <w:p w:rsidR="00CA7A7D" w:rsidRDefault="00CA7A7D" w:rsidP="00A0525E">
      <w:pPr>
        <w:pStyle w:val="Default"/>
        <w:ind w:firstLine="709"/>
        <w:jc w:val="both"/>
        <w:rPr>
          <w:sz w:val="22"/>
          <w:szCs w:val="22"/>
        </w:rPr>
      </w:pPr>
    </w:p>
    <w:p w:rsidR="00CA7A7D" w:rsidRDefault="00CA7A7D" w:rsidP="00CA7A7D">
      <w:pPr>
        <w:pStyle w:val="Defaul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7.3. Пункт 10.6.4.4 дополнен словами «</w:t>
      </w:r>
      <w:r w:rsidRPr="00CA7A7D">
        <w:rPr>
          <w:sz w:val="22"/>
          <w:szCs w:val="22"/>
        </w:rPr>
        <w:t>, и (или) совершить действия, необходимые для пров</w:t>
      </w:r>
      <w:r w:rsidRPr="00CA7A7D">
        <w:rPr>
          <w:sz w:val="22"/>
          <w:szCs w:val="22"/>
        </w:rPr>
        <w:t>е</w:t>
      </w:r>
      <w:r w:rsidRPr="00CA7A7D">
        <w:rPr>
          <w:sz w:val="22"/>
          <w:szCs w:val="22"/>
        </w:rPr>
        <w:t>дения операций по списанию ценных бумаг с Торговых счетов депо Клиента, посредством Сервиса быстрых переводов ценных бумаг</w:t>
      </w:r>
      <w:r>
        <w:rPr>
          <w:sz w:val="22"/>
          <w:szCs w:val="22"/>
        </w:rPr>
        <w:t>».</w:t>
      </w:r>
    </w:p>
    <w:p w:rsidR="00CA7A7D" w:rsidRDefault="00CA7A7D" w:rsidP="00CA7A7D">
      <w:pPr>
        <w:pStyle w:val="Default"/>
        <w:ind w:firstLine="709"/>
        <w:jc w:val="both"/>
        <w:rPr>
          <w:sz w:val="22"/>
          <w:szCs w:val="22"/>
        </w:rPr>
      </w:pPr>
    </w:p>
    <w:p w:rsidR="00CA7A7D" w:rsidRDefault="00CA7A7D" w:rsidP="00CA7A7D">
      <w:pPr>
        <w:pStyle w:val="Defaul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7.4. Пункт 10.6.</w:t>
      </w:r>
      <w:r w:rsidR="00423964">
        <w:rPr>
          <w:sz w:val="22"/>
          <w:szCs w:val="22"/>
        </w:rPr>
        <w:t>4.</w:t>
      </w:r>
      <w:r>
        <w:rPr>
          <w:sz w:val="22"/>
          <w:szCs w:val="22"/>
        </w:rPr>
        <w:t>5 дополнен абзацем вторым следующего содержания:</w:t>
      </w:r>
    </w:p>
    <w:p w:rsidR="00CA7A7D" w:rsidRDefault="00CA7A7D" w:rsidP="00CA7A7D">
      <w:pPr>
        <w:pStyle w:val="Defaul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«</w:t>
      </w:r>
      <w:r w:rsidRPr="00CA7A7D">
        <w:rPr>
          <w:sz w:val="22"/>
          <w:szCs w:val="22"/>
        </w:rPr>
        <w:t>При использовании Клиентом Сервиса быстрых переводов ценных бумаг для подачи Деп</w:t>
      </w:r>
      <w:r w:rsidRPr="00CA7A7D">
        <w:rPr>
          <w:sz w:val="22"/>
          <w:szCs w:val="22"/>
        </w:rPr>
        <w:t>о</w:t>
      </w:r>
      <w:r w:rsidRPr="00CA7A7D">
        <w:rPr>
          <w:sz w:val="22"/>
          <w:szCs w:val="22"/>
        </w:rPr>
        <w:t>зитарию поручения о списании ценных бумаг с Торговых счетов депо (для возврата (передачи) це</w:t>
      </w:r>
      <w:r w:rsidRPr="00CA7A7D">
        <w:rPr>
          <w:sz w:val="22"/>
          <w:szCs w:val="22"/>
        </w:rPr>
        <w:t>н</w:t>
      </w:r>
      <w:r w:rsidRPr="00CA7A7D">
        <w:rPr>
          <w:sz w:val="22"/>
          <w:szCs w:val="22"/>
        </w:rPr>
        <w:t>ных бумаг) без предварительного или одновременного предоставления Банку уведомления об отказе от Договора ИИС в Депозитарий передаются сведения о том, что списание ценных бумаг на основ</w:t>
      </w:r>
      <w:r w:rsidRPr="00CA7A7D">
        <w:rPr>
          <w:sz w:val="22"/>
          <w:szCs w:val="22"/>
        </w:rPr>
        <w:t>а</w:t>
      </w:r>
      <w:r w:rsidRPr="00CA7A7D">
        <w:rPr>
          <w:sz w:val="22"/>
          <w:szCs w:val="22"/>
        </w:rPr>
        <w:t>нии такого поручения на списание приведет к нарушению Договора ИИС.</w:t>
      </w:r>
      <w:r>
        <w:rPr>
          <w:sz w:val="22"/>
          <w:szCs w:val="22"/>
        </w:rPr>
        <w:t>».</w:t>
      </w:r>
    </w:p>
    <w:p w:rsidR="00423964" w:rsidRDefault="00423964" w:rsidP="00CA7A7D">
      <w:pPr>
        <w:pStyle w:val="Default"/>
        <w:ind w:firstLine="709"/>
        <w:jc w:val="both"/>
        <w:rPr>
          <w:sz w:val="22"/>
          <w:szCs w:val="22"/>
        </w:rPr>
      </w:pPr>
    </w:p>
    <w:p w:rsidR="00CA7A7D" w:rsidRDefault="00423964" w:rsidP="00A0525E">
      <w:pPr>
        <w:pStyle w:val="Defaul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7.5. Абзац первый пункта 10.6.4.10 дополнен словами «</w:t>
      </w:r>
      <w:r w:rsidRPr="00CA7A7D">
        <w:rPr>
          <w:sz w:val="22"/>
          <w:szCs w:val="22"/>
        </w:rPr>
        <w:t>, и (или) совершить действия, необх</w:t>
      </w:r>
      <w:r w:rsidRPr="00CA7A7D">
        <w:rPr>
          <w:sz w:val="22"/>
          <w:szCs w:val="22"/>
        </w:rPr>
        <w:t>о</w:t>
      </w:r>
      <w:r w:rsidRPr="00CA7A7D">
        <w:rPr>
          <w:sz w:val="22"/>
          <w:szCs w:val="22"/>
        </w:rPr>
        <w:t>димые для проведения операций по списанию ценных бумаг с Торговых счетов депо Клиента, п</w:t>
      </w:r>
      <w:r w:rsidRPr="00CA7A7D">
        <w:rPr>
          <w:sz w:val="22"/>
          <w:szCs w:val="22"/>
        </w:rPr>
        <w:t>о</w:t>
      </w:r>
      <w:r w:rsidRPr="00CA7A7D">
        <w:rPr>
          <w:sz w:val="22"/>
          <w:szCs w:val="22"/>
        </w:rPr>
        <w:t>средством Сервиса быстрых переводов ценных бумаг</w:t>
      </w:r>
      <w:r>
        <w:rPr>
          <w:sz w:val="22"/>
          <w:szCs w:val="22"/>
        </w:rPr>
        <w:t>».</w:t>
      </w:r>
    </w:p>
    <w:p w:rsidR="00D00220" w:rsidRDefault="00D00220" w:rsidP="00D00220">
      <w:pPr>
        <w:pStyle w:val="Default"/>
        <w:ind w:firstLine="709"/>
        <w:jc w:val="both"/>
        <w:rPr>
          <w:sz w:val="22"/>
          <w:szCs w:val="22"/>
        </w:rPr>
      </w:pPr>
    </w:p>
    <w:p w:rsidR="00D00220" w:rsidRDefault="00D00220" w:rsidP="00D00220">
      <w:pPr>
        <w:pStyle w:val="Defaul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7.6.</w:t>
      </w:r>
      <w:r w:rsidRPr="00D00220">
        <w:rPr>
          <w:sz w:val="22"/>
          <w:szCs w:val="22"/>
        </w:rPr>
        <w:t xml:space="preserve"> </w:t>
      </w:r>
      <w:r>
        <w:rPr>
          <w:sz w:val="22"/>
          <w:szCs w:val="22"/>
        </w:rPr>
        <w:t>Абзац второй пункта 10.6.4.11 после слов «</w:t>
      </w:r>
      <w:r w:rsidRPr="00CA7A7D">
        <w:rPr>
          <w:sz w:val="22"/>
          <w:szCs w:val="22"/>
        </w:rPr>
        <w:t>от Клиента не поступит Поручение на опер</w:t>
      </w:r>
      <w:r w:rsidRPr="00CA7A7D">
        <w:rPr>
          <w:sz w:val="22"/>
          <w:szCs w:val="22"/>
        </w:rPr>
        <w:t>а</w:t>
      </w:r>
      <w:r w:rsidRPr="00CA7A7D">
        <w:rPr>
          <w:sz w:val="22"/>
          <w:szCs w:val="22"/>
        </w:rPr>
        <w:t>ции с ценными бумагами</w:t>
      </w:r>
      <w:r>
        <w:rPr>
          <w:sz w:val="22"/>
          <w:szCs w:val="22"/>
        </w:rPr>
        <w:t>» дополнен словами «</w:t>
      </w:r>
      <w:r w:rsidRPr="00CA7A7D">
        <w:rPr>
          <w:sz w:val="22"/>
          <w:szCs w:val="22"/>
        </w:rPr>
        <w:t>и (или) Клиентом не будут совершены действия, нео</w:t>
      </w:r>
      <w:r w:rsidRPr="00CA7A7D">
        <w:rPr>
          <w:sz w:val="22"/>
          <w:szCs w:val="22"/>
        </w:rPr>
        <w:t>б</w:t>
      </w:r>
      <w:r w:rsidRPr="00CA7A7D">
        <w:rPr>
          <w:sz w:val="22"/>
          <w:szCs w:val="22"/>
        </w:rPr>
        <w:lastRenderedPageBreak/>
        <w:t>ходимые для проведения операций по списанию ценных бумаг с Торговых счетов депо Клиента, п</w:t>
      </w:r>
      <w:r w:rsidRPr="00CA7A7D">
        <w:rPr>
          <w:sz w:val="22"/>
          <w:szCs w:val="22"/>
        </w:rPr>
        <w:t>о</w:t>
      </w:r>
      <w:r w:rsidRPr="00CA7A7D">
        <w:rPr>
          <w:sz w:val="22"/>
          <w:szCs w:val="22"/>
        </w:rPr>
        <w:t>средством Сервиса быстрых переводов ценных бумаг</w:t>
      </w:r>
      <w:r>
        <w:rPr>
          <w:sz w:val="22"/>
          <w:szCs w:val="22"/>
        </w:rPr>
        <w:t>».</w:t>
      </w:r>
    </w:p>
    <w:p w:rsidR="004F75D0" w:rsidRDefault="004F75D0" w:rsidP="00D00220">
      <w:pPr>
        <w:pStyle w:val="Default"/>
        <w:ind w:firstLine="709"/>
        <w:jc w:val="both"/>
        <w:rPr>
          <w:sz w:val="22"/>
          <w:szCs w:val="22"/>
        </w:rPr>
      </w:pPr>
    </w:p>
    <w:p w:rsidR="004F75D0" w:rsidRDefault="004F75D0" w:rsidP="00D00220">
      <w:pPr>
        <w:pStyle w:val="Defaul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 </w:t>
      </w:r>
      <w:r w:rsidRPr="004F75D0">
        <w:rPr>
          <w:sz w:val="22"/>
          <w:szCs w:val="22"/>
        </w:rPr>
        <w:t>Раздел 11 «Список Приложений» Правил дополнен строк</w:t>
      </w:r>
      <w:r>
        <w:rPr>
          <w:sz w:val="22"/>
          <w:szCs w:val="22"/>
        </w:rPr>
        <w:t>ами Приложений</w:t>
      </w:r>
      <w:r w:rsidRPr="004F75D0">
        <w:rPr>
          <w:sz w:val="22"/>
          <w:szCs w:val="22"/>
        </w:rPr>
        <w:t xml:space="preserve"> № </w:t>
      </w:r>
      <w:r>
        <w:rPr>
          <w:sz w:val="22"/>
          <w:szCs w:val="22"/>
        </w:rPr>
        <w:t>16д, 16е</w:t>
      </w:r>
      <w:r w:rsidR="004F5EC9">
        <w:rPr>
          <w:sz w:val="22"/>
          <w:szCs w:val="22"/>
        </w:rPr>
        <w:t xml:space="preserve"> и </w:t>
      </w:r>
      <w:r>
        <w:rPr>
          <w:sz w:val="22"/>
          <w:szCs w:val="22"/>
        </w:rPr>
        <w:t>16ж</w:t>
      </w:r>
      <w:r w:rsidRPr="004F75D0">
        <w:rPr>
          <w:sz w:val="22"/>
          <w:szCs w:val="22"/>
        </w:rPr>
        <w:t>:</w:t>
      </w:r>
    </w:p>
    <w:tbl>
      <w:tblPr>
        <w:tblStyle w:val="af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10"/>
        <w:gridCol w:w="7335"/>
      </w:tblGrid>
      <w:tr w:rsidR="004F75D0" w:rsidRPr="007373E8" w:rsidTr="004E62D0">
        <w:tc>
          <w:tcPr>
            <w:tcW w:w="2410" w:type="dxa"/>
          </w:tcPr>
          <w:p w:rsidR="004F75D0" w:rsidRPr="004F75D0" w:rsidRDefault="004F75D0" w:rsidP="004E62D0">
            <w:pPr>
              <w:pStyle w:val="Default"/>
              <w:jc w:val="both"/>
              <w:rPr>
                <w:sz w:val="22"/>
                <w:szCs w:val="22"/>
              </w:rPr>
            </w:pPr>
            <w:r w:rsidRPr="004F75D0">
              <w:rPr>
                <w:sz w:val="22"/>
                <w:szCs w:val="22"/>
              </w:rPr>
              <w:t>Приложение № 16д.</w:t>
            </w:r>
          </w:p>
        </w:tc>
        <w:tc>
          <w:tcPr>
            <w:tcW w:w="7335" w:type="dxa"/>
          </w:tcPr>
          <w:p w:rsidR="004F75D0" w:rsidRPr="004F75D0" w:rsidRDefault="004F75D0" w:rsidP="004E62D0">
            <w:pPr>
              <w:pStyle w:val="Default"/>
              <w:jc w:val="both"/>
              <w:rPr>
                <w:sz w:val="22"/>
                <w:szCs w:val="22"/>
              </w:rPr>
            </w:pPr>
            <w:r w:rsidRPr="004F75D0">
              <w:rPr>
                <w:sz w:val="22"/>
                <w:szCs w:val="22"/>
              </w:rPr>
              <w:t>Форма Заявления о передаче сведений о физическом лице и его расходах, связанных с приобретением и хранением ценных бумаг</w:t>
            </w:r>
          </w:p>
        </w:tc>
      </w:tr>
      <w:tr w:rsidR="004F75D0" w:rsidRPr="007373E8" w:rsidTr="004E62D0">
        <w:tc>
          <w:tcPr>
            <w:tcW w:w="2410" w:type="dxa"/>
          </w:tcPr>
          <w:p w:rsidR="004F75D0" w:rsidRPr="004F75D0" w:rsidRDefault="004F75D0" w:rsidP="004E62D0">
            <w:pPr>
              <w:pStyle w:val="Default"/>
              <w:jc w:val="both"/>
              <w:rPr>
                <w:sz w:val="22"/>
                <w:szCs w:val="22"/>
              </w:rPr>
            </w:pPr>
            <w:r w:rsidRPr="004F75D0">
              <w:rPr>
                <w:sz w:val="22"/>
                <w:szCs w:val="22"/>
              </w:rPr>
              <w:t>Приложение № 16е.</w:t>
            </w:r>
          </w:p>
        </w:tc>
        <w:tc>
          <w:tcPr>
            <w:tcW w:w="7335" w:type="dxa"/>
          </w:tcPr>
          <w:p w:rsidR="004F75D0" w:rsidRPr="004F75D0" w:rsidRDefault="004F75D0" w:rsidP="004E62D0">
            <w:pPr>
              <w:pStyle w:val="Default"/>
              <w:jc w:val="both"/>
              <w:rPr>
                <w:sz w:val="22"/>
                <w:szCs w:val="22"/>
              </w:rPr>
            </w:pPr>
            <w:r w:rsidRPr="004F75D0">
              <w:rPr>
                <w:sz w:val="22"/>
                <w:szCs w:val="22"/>
              </w:rPr>
              <w:t>Форма Уведомления о получении сведений о физическом лице и его ра</w:t>
            </w:r>
            <w:r w:rsidRPr="004F75D0">
              <w:rPr>
                <w:sz w:val="22"/>
                <w:szCs w:val="22"/>
              </w:rPr>
              <w:t>с</w:t>
            </w:r>
            <w:r w:rsidRPr="004F75D0">
              <w:rPr>
                <w:sz w:val="22"/>
                <w:szCs w:val="22"/>
              </w:rPr>
              <w:t>ходах, связанных с приобретением и хранением ценных бумаг</w:t>
            </w:r>
          </w:p>
        </w:tc>
      </w:tr>
      <w:tr w:rsidR="004F75D0" w:rsidRPr="007373E8" w:rsidTr="004E62D0">
        <w:tc>
          <w:tcPr>
            <w:tcW w:w="2410" w:type="dxa"/>
          </w:tcPr>
          <w:p w:rsidR="004F75D0" w:rsidRPr="004F75D0" w:rsidRDefault="004F75D0" w:rsidP="004E62D0">
            <w:pPr>
              <w:pStyle w:val="Default"/>
              <w:jc w:val="both"/>
              <w:rPr>
                <w:sz w:val="22"/>
                <w:szCs w:val="22"/>
              </w:rPr>
            </w:pPr>
            <w:r w:rsidRPr="004F75D0">
              <w:rPr>
                <w:sz w:val="22"/>
                <w:szCs w:val="22"/>
              </w:rPr>
              <w:t>Приложение № 16ж.</w:t>
            </w:r>
          </w:p>
        </w:tc>
        <w:tc>
          <w:tcPr>
            <w:tcW w:w="7335" w:type="dxa"/>
          </w:tcPr>
          <w:p w:rsidR="004F75D0" w:rsidRPr="004F75D0" w:rsidRDefault="004F75D0" w:rsidP="004E62D0">
            <w:pPr>
              <w:pStyle w:val="Default"/>
              <w:jc w:val="both"/>
              <w:rPr>
                <w:sz w:val="22"/>
                <w:szCs w:val="22"/>
              </w:rPr>
            </w:pPr>
            <w:r w:rsidRPr="004F75D0">
              <w:rPr>
                <w:sz w:val="22"/>
                <w:szCs w:val="22"/>
              </w:rPr>
              <w:t>Форма Уведомления о получении сведений о физическом лице и его инд</w:t>
            </w:r>
            <w:r w:rsidRPr="004F75D0">
              <w:rPr>
                <w:sz w:val="22"/>
                <w:szCs w:val="22"/>
              </w:rPr>
              <w:t>и</w:t>
            </w:r>
            <w:r w:rsidRPr="004F75D0">
              <w:rPr>
                <w:sz w:val="22"/>
                <w:szCs w:val="22"/>
              </w:rPr>
              <w:t>видуальном инвестиционном счете</w:t>
            </w:r>
          </w:p>
        </w:tc>
      </w:tr>
    </w:tbl>
    <w:p w:rsidR="00D00220" w:rsidRPr="004E62D0" w:rsidRDefault="00D00220" w:rsidP="00845C0F">
      <w:pPr>
        <w:widowControl w:val="0"/>
        <w:spacing w:before="0" w:after="0"/>
        <w:ind w:firstLine="709"/>
        <w:jc w:val="both"/>
        <w:rPr>
          <w:sz w:val="22"/>
          <w:szCs w:val="22"/>
          <w:lang w:val="ru-RU"/>
        </w:rPr>
      </w:pPr>
    </w:p>
    <w:p w:rsidR="004E62D0" w:rsidRDefault="004E62D0" w:rsidP="00845C0F">
      <w:pPr>
        <w:widowControl w:val="0"/>
        <w:spacing w:before="0" w:after="0"/>
        <w:ind w:firstLine="709"/>
        <w:jc w:val="both"/>
        <w:rPr>
          <w:sz w:val="22"/>
          <w:szCs w:val="22"/>
          <w:lang w:val="ru-RU"/>
        </w:rPr>
      </w:pPr>
      <w:r w:rsidRPr="004E62D0">
        <w:rPr>
          <w:sz w:val="22"/>
          <w:szCs w:val="22"/>
          <w:lang w:val="ru-RU"/>
        </w:rPr>
        <w:t xml:space="preserve">9. </w:t>
      </w:r>
      <w:r>
        <w:rPr>
          <w:sz w:val="22"/>
          <w:szCs w:val="22"/>
          <w:lang w:val="ru-RU"/>
        </w:rPr>
        <w:t>В Приложениях № 2а и № 2б:</w:t>
      </w:r>
    </w:p>
    <w:p w:rsidR="004E62D0" w:rsidRDefault="004E62D0" w:rsidP="00845C0F">
      <w:pPr>
        <w:widowControl w:val="0"/>
        <w:spacing w:before="0" w:after="0"/>
        <w:ind w:firstLine="709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- в пункте 7 пояснение к заявлению о повторном предоставлении Банку (возобновлении) пр</w:t>
      </w:r>
      <w:r>
        <w:rPr>
          <w:sz w:val="22"/>
          <w:szCs w:val="22"/>
          <w:lang w:val="ru-RU"/>
        </w:rPr>
        <w:t>а</w:t>
      </w:r>
      <w:r>
        <w:rPr>
          <w:sz w:val="22"/>
          <w:szCs w:val="22"/>
          <w:lang w:val="ru-RU"/>
        </w:rPr>
        <w:t>ва использования в своих интересах ценных бумаг Клиента изложено в следующей редакции:</w:t>
      </w:r>
    </w:p>
    <w:p w:rsidR="004E62D0" w:rsidRDefault="004E62D0" w:rsidP="00845C0F">
      <w:pPr>
        <w:widowControl w:val="0"/>
        <w:spacing w:before="0" w:after="0"/>
        <w:ind w:firstLine="709"/>
        <w:jc w:val="both"/>
        <w:rPr>
          <w:sz w:val="22"/>
          <w:szCs w:val="22"/>
          <w:lang w:val="ru-RU"/>
        </w:rPr>
      </w:pPr>
      <w:r w:rsidRPr="004E62D0">
        <w:rPr>
          <w:sz w:val="22"/>
          <w:szCs w:val="22"/>
          <w:lang w:val="ru-RU"/>
        </w:rPr>
        <w:t>«</w:t>
      </w:r>
      <w:r w:rsidRPr="004E62D0">
        <w:rPr>
          <w:i/>
          <w:sz w:val="22"/>
          <w:szCs w:val="22"/>
          <w:lang w:val="ru-RU"/>
        </w:rPr>
        <w:t>(проставляя отметку о повторном предоставлении (возобновлении) права, Клиент по</w:t>
      </w:r>
      <w:r w:rsidRPr="004E62D0">
        <w:rPr>
          <w:i/>
          <w:sz w:val="22"/>
          <w:szCs w:val="22"/>
          <w:lang w:val="ru-RU"/>
        </w:rPr>
        <w:t>д</w:t>
      </w:r>
      <w:r w:rsidRPr="004E62D0">
        <w:rPr>
          <w:i/>
          <w:sz w:val="22"/>
          <w:szCs w:val="22"/>
          <w:lang w:val="ru-RU"/>
        </w:rPr>
        <w:t>тверждает, что ему предоставлена и он ознакомлен с декларацией о рисках, связанных с использ</w:t>
      </w:r>
      <w:r w:rsidRPr="004E62D0">
        <w:rPr>
          <w:i/>
          <w:sz w:val="22"/>
          <w:szCs w:val="22"/>
          <w:lang w:val="ru-RU"/>
        </w:rPr>
        <w:t>о</w:t>
      </w:r>
      <w:r w:rsidRPr="004E62D0">
        <w:rPr>
          <w:i/>
          <w:sz w:val="22"/>
          <w:szCs w:val="22"/>
          <w:lang w:val="ru-RU"/>
        </w:rPr>
        <w:t>ванием Банком в своих интересах ценных бумаг Клиента)</w:t>
      </w:r>
      <w:r>
        <w:rPr>
          <w:sz w:val="22"/>
          <w:szCs w:val="22"/>
          <w:lang w:val="ru-RU"/>
        </w:rPr>
        <w:t>»;</w:t>
      </w:r>
    </w:p>
    <w:p w:rsidR="004E62D0" w:rsidRDefault="004E62D0" w:rsidP="00845C0F">
      <w:pPr>
        <w:widowControl w:val="0"/>
        <w:spacing w:before="0" w:after="0"/>
        <w:ind w:firstLine="709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- блок «Для служебных отметок Банка» дополнен отметкой о времени получения Заявления об условиях брокерского обслуживания.</w:t>
      </w:r>
    </w:p>
    <w:p w:rsidR="004E62D0" w:rsidRDefault="004E62D0" w:rsidP="00845C0F">
      <w:pPr>
        <w:widowControl w:val="0"/>
        <w:spacing w:before="0" w:after="0"/>
        <w:ind w:firstLine="709"/>
        <w:jc w:val="both"/>
        <w:rPr>
          <w:sz w:val="22"/>
          <w:szCs w:val="22"/>
          <w:lang w:val="ru-RU"/>
        </w:rPr>
      </w:pPr>
    </w:p>
    <w:p w:rsidR="004E62D0" w:rsidRDefault="004E62D0" w:rsidP="004E62D0">
      <w:pPr>
        <w:widowControl w:val="0"/>
        <w:spacing w:before="0" w:after="0"/>
        <w:ind w:firstLine="709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10</w:t>
      </w:r>
      <w:r w:rsidRPr="004E62D0">
        <w:rPr>
          <w:sz w:val="22"/>
          <w:szCs w:val="22"/>
          <w:lang w:val="ru-RU"/>
        </w:rPr>
        <w:t xml:space="preserve">. </w:t>
      </w:r>
      <w:r>
        <w:rPr>
          <w:sz w:val="22"/>
          <w:szCs w:val="22"/>
          <w:lang w:val="ru-RU"/>
        </w:rPr>
        <w:t>В Приложении № 2в:</w:t>
      </w:r>
    </w:p>
    <w:p w:rsidR="004E62D0" w:rsidRDefault="004E62D0" w:rsidP="004E62D0">
      <w:pPr>
        <w:widowControl w:val="0"/>
        <w:spacing w:before="0" w:after="0"/>
        <w:ind w:firstLine="709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- в пункте 5 пояснение к заявлению о повторном предоставлении Банку (возобновлении) пр</w:t>
      </w:r>
      <w:r>
        <w:rPr>
          <w:sz w:val="22"/>
          <w:szCs w:val="22"/>
          <w:lang w:val="ru-RU"/>
        </w:rPr>
        <w:t>а</w:t>
      </w:r>
      <w:r>
        <w:rPr>
          <w:sz w:val="22"/>
          <w:szCs w:val="22"/>
          <w:lang w:val="ru-RU"/>
        </w:rPr>
        <w:t>ва использования в своих интересах ценных бумаг Клиента изложено в следующей редакции:</w:t>
      </w:r>
    </w:p>
    <w:p w:rsidR="004E62D0" w:rsidRDefault="004E62D0" w:rsidP="004E62D0">
      <w:pPr>
        <w:widowControl w:val="0"/>
        <w:spacing w:before="0" w:after="0"/>
        <w:ind w:firstLine="709"/>
        <w:jc w:val="both"/>
        <w:rPr>
          <w:sz w:val="22"/>
          <w:szCs w:val="22"/>
          <w:lang w:val="ru-RU"/>
        </w:rPr>
      </w:pPr>
      <w:r w:rsidRPr="004E62D0">
        <w:rPr>
          <w:sz w:val="22"/>
          <w:szCs w:val="22"/>
          <w:lang w:val="ru-RU"/>
        </w:rPr>
        <w:t>«</w:t>
      </w:r>
      <w:r w:rsidRPr="004E62D0">
        <w:rPr>
          <w:i/>
          <w:sz w:val="22"/>
          <w:szCs w:val="22"/>
          <w:lang w:val="ru-RU"/>
        </w:rPr>
        <w:t>(проставляя отметку о повторном предоставлении (возобновлении) права, Клиент по</w:t>
      </w:r>
      <w:r w:rsidRPr="004E62D0">
        <w:rPr>
          <w:i/>
          <w:sz w:val="22"/>
          <w:szCs w:val="22"/>
          <w:lang w:val="ru-RU"/>
        </w:rPr>
        <w:t>д</w:t>
      </w:r>
      <w:r w:rsidRPr="004E62D0">
        <w:rPr>
          <w:i/>
          <w:sz w:val="22"/>
          <w:szCs w:val="22"/>
          <w:lang w:val="ru-RU"/>
        </w:rPr>
        <w:t>тверждает, что ему предоставлена и он ознакомлен с декларацией о рисках, связанных с использ</w:t>
      </w:r>
      <w:r w:rsidRPr="004E62D0">
        <w:rPr>
          <w:i/>
          <w:sz w:val="22"/>
          <w:szCs w:val="22"/>
          <w:lang w:val="ru-RU"/>
        </w:rPr>
        <w:t>о</w:t>
      </w:r>
      <w:r w:rsidRPr="004E62D0">
        <w:rPr>
          <w:i/>
          <w:sz w:val="22"/>
          <w:szCs w:val="22"/>
          <w:lang w:val="ru-RU"/>
        </w:rPr>
        <w:t>ванием Банком в своих интересах ценных бумаг Клиента)</w:t>
      </w:r>
      <w:r>
        <w:rPr>
          <w:sz w:val="22"/>
          <w:szCs w:val="22"/>
          <w:lang w:val="ru-RU"/>
        </w:rPr>
        <w:t>»;</w:t>
      </w:r>
    </w:p>
    <w:p w:rsidR="004E62D0" w:rsidRDefault="004E62D0" w:rsidP="004E62D0">
      <w:pPr>
        <w:widowControl w:val="0"/>
        <w:spacing w:before="0" w:after="0"/>
        <w:ind w:firstLine="709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- блок «Для служебных отметок Банка» дополнен отметкой о времени получения Заявления об условиях брокерского обслуживания</w:t>
      </w:r>
      <w:r w:rsidR="00482CD1">
        <w:rPr>
          <w:sz w:val="22"/>
          <w:szCs w:val="22"/>
          <w:lang w:val="ru-RU"/>
        </w:rPr>
        <w:t xml:space="preserve"> с открытием и ведением ИИС</w:t>
      </w:r>
      <w:r>
        <w:rPr>
          <w:sz w:val="22"/>
          <w:szCs w:val="22"/>
          <w:lang w:val="ru-RU"/>
        </w:rPr>
        <w:t>.</w:t>
      </w:r>
    </w:p>
    <w:p w:rsidR="00482CD1" w:rsidRDefault="00482CD1" w:rsidP="004E62D0">
      <w:pPr>
        <w:widowControl w:val="0"/>
        <w:spacing w:before="0" w:after="0"/>
        <w:ind w:firstLine="709"/>
        <w:jc w:val="both"/>
        <w:rPr>
          <w:sz w:val="22"/>
          <w:szCs w:val="22"/>
          <w:lang w:val="ru-RU"/>
        </w:rPr>
      </w:pPr>
    </w:p>
    <w:p w:rsidR="00482CD1" w:rsidRDefault="00482CD1" w:rsidP="004E62D0">
      <w:pPr>
        <w:widowControl w:val="0"/>
        <w:spacing w:before="0" w:after="0"/>
        <w:ind w:firstLine="709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11.</w:t>
      </w:r>
      <w:r w:rsidR="007F7E26">
        <w:rPr>
          <w:sz w:val="22"/>
          <w:szCs w:val="22"/>
          <w:lang w:val="ru-RU"/>
        </w:rPr>
        <w:t xml:space="preserve"> В пункте 1 Приложения № 9 слово «всех» исключено.</w:t>
      </w:r>
    </w:p>
    <w:p w:rsidR="004B32A9" w:rsidRDefault="004B32A9" w:rsidP="004E62D0">
      <w:pPr>
        <w:widowControl w:val="0"/>
        <w:spacing w:before="0" w:after="0"/>
        <w:ind w:firstLine="709"/>
        <w:jc w:val="both"/>
        <w:rPr>
          <w:sz w:val="22"/>
          <w:szCs w:val="22"/>
          <w:lang w:val="ru-RU"/>
        </w:rPr>
      </w:pPr>
    </w:p>
    <w:p w:rsidR="004B32A9" w:rsidRDefault="004B32A9" w:rsidP="004E62D0">
      <w:pPr>
        <w:widowControl w:val="0"/>
        <w:spacing w:before="0" w:after="0"/>
        <w:ind w:firstLine="709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12. Приложения дополнены следующими Приложениями:</w:t>
      </w:r>
    </w:p>
    <w:p w:rsidR="004B32A9" w:rsidRDefault="004B32A9" w:rsidP="004E62D0">
      <w:pPr>
        <w:widowControl w:val="0"/>
        <w:spacing w:before="0" w:after="0"/>
        <w:ind w:firstLine="709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- Приложение № 16д «Заявление о передаче сведений о физическом лице и его расходах, св</w:t>
      </w:r>
      <w:r>
        <w:rPr>
          <w:sz w:val="22"/>
          <w:szCs w:val="22"/>
          <w:lang w:val="ru-RU"/>
        </w:rPr>
        <w:t>я</w:t>
      </w:r>
      <w:r>
        <w:rPr>
          <w:sz w:val="22"/>
          <w:szCs w:val="22"/>
          <w:lang w:val="ru-RU"/>
        </w:rPr>
        <w:t>занных с приобретением и хранением ценных бумаг»;</w:t>
      </w:r>
    </w:p>
    <w:p w:rsidR="004B32A9" w:rsidRDefault="004B32A9" w:rsidP="004E62D0">
      <w:pPr>
        <w:widowControl w:val="0"/>
        <w:spacing w:before="0" w:after="0"/>
        <w:ind w:firstLine="709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- Приложение № 16е «Уведомление о получении сведений о физическом лице и его расходах, связанных с приобретением и хранением ценных бумаг»;</w:t>
      </w:r>
    </w:p>
    <w:p w:rsidR="004B32A9" w:rsidRDefault="004B32A9" w:rsidP="004E62D0">
      <w:pPr>
        <w:widowControl w:val="0"/>
        <w:spacing w:before="0" w:after="0"/>
        <w:ind w:firstLine="709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- Приложение № 16ж «Уведомление о получении сведений о физическом лице и его индив</w:t>
      </w:r>
      <w:r>
        <w:rPr>
          <w:sz w:val="22"/>
          <w:szCs w:val="22"/>
          <w:lang w:val="ru-RU"/>
        </w:rPr>
        <w:t>и</w:t>
      </w:r>
      <w:r>
        <w:rPr>
          <w:sz w:val="22"/>
          <w:szCs w:val="22"/>
          <w:lang w:val="ru-RU"/>
        </w:rPr>
        <w:t>дуальном инвестиционном счете».</w:t>
      </w:r>
    </w:p>
    <w:p w:rsidR="00A3180D" w:rsidRDefault="00A3180D" w:rsidP="004E62D0">
      <w:pPr>
        <w:widowControl w:val="0"/>
        <w:spacing w:before="0" w:after="0"/>
        <w:ind w:firstLine="709"/>
        <w:jc w:val="both"/>
        <w:rPr>
          <w:sz w:val="22"/>
          <w:szCs w:val="22"/>
          <w:lang w:val="ru-RU"/>
        </w:rPr>
      </w:pPr>
    </w:p>
    <w:p w:rsidR="00A3180D" w:rsidRPr="003F191C" w:rsidRDefault="003F191C" w:rsidP="00A3180D">
      <w:pPr>
        <w:widowControl w:val="0"/>
        <w:spacing w:before="0" w:after="0"/>
        <w:ind w:firstLine="709"/>
        <w:jc w:val="both"/>
        <w:rPr>
          <w:sz w:val="22"/>
          <w:szCs w:val="22"/>
          <w:lang w:val="ru-RU"/>
        </w:rPr>
      </w:pPr>
      <w:r w:rsidRPr="003F191C">
        <w:rPr>
          <w:sz w:val="22"/>
          <w:szCs w:val="22"/>
          <w:lang w:val="ru-RU"/>
        </w:rPr>
        <w:t xml:space="preserve">13. В Приложении № 17а </w:t>
      </w:r>
      <w:r w:rsidR="00A3180D" w:rsidRPr="003F191C">
        <w:rPr>
          <w:sz w:val="22"/>
          <w:szCs w:val="22"/>
          <w:lang w:val="ru-RU"/>
        </w:rPr>
        <w:t xml:space="preserve">блок «Для служебных отметок Банка» дополнен отметкой о времени получения </w:t>
      </w:r>
      <w:r>
        <w:rPr>
          <w:sz w:val="22"/>
          <w:szCs w:val="22"/>
          <w:lang w:val="ru-RU"/>
        </w:rPr>
        <w:t>Уведомления о расторжении Договора о брокерском обслуживании и (или) Договора на ведение индивидуального инвестиционного счета</w:t>
      </w:r>
      <w:r w:rsidR="00A3180D" w:rsidRPr="003F191C">
        <w:rPr>
          <w:sz w:val="22"/>
          <w:szCs w:val="22"/>
          <w:lang w:val="ru-RU"/>
        </w:rPr>
        <w:t>.</w:t>
      </w:r>
    </w:p>
    <w:sectPr w:rsidR="00A3180D" w:rsidRPr="003F191C" w:rsidSect="008E2AC5">
      <w:headerReference w:type="even" r:id="rId8"/>
      <w:headerReference w:type="default" r:id="rId9"/>
      <w:footerReference w:type="even" r:id="rId10"/>
      <w:pgSz w:w="11906" w:h="16838" w:code="9"/>
      <w:pgMar w:top="851" w:right="851" w:bottom="851" w:left="1418" w:header="284" w:footer="284" w:gutter="0"/>
      <w:pgNumType w:start="1"/>
      <w:cols w:space="709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180D" w:rsidRDefault="00A3180D">
      <w:pPr>
        <w:autoSpaceDE w:val="0"/>
        <w:autoSpaceDN w:val="0"/>
        <w:spacing w:before="0" w:after="0"/>
        <w:rPr>
          <w:sz w:val="20"/>
          <w:lang w:val="ru-RU"/>
        </w:rPr>
      </w:pPr>
      <w:r>
        <w:rPr>
          <w:sz w:val="20"/>
          <w:lang w:val="ru-RU"/>
        </w:rPr>
        <w:separator/>
      </w:r>
    </w:p>
  </w:endnote>
  <w:endnote w:type="continuationSeparator" w:id="0">
    <w:p w:rsidR="00A3180D" w:rsidRDefault="00A3180D">
      <w:pPr>
        <w:autoSpaceDE w:val="0"/>
        <w:autoSpaceDN w:val="0"/>
        <w:spacing w:before="0" w:after="0"/>
        <w:rPr>
          <w:sz w:val="20"/>
          <w:lang w:val="ru-RU"/>
        </w:rPr>
      </w:pPr>
      <w:r>
        <w:rPr>
          <w:sz w:val="20"/>
          <w:lang w:val="ru-RU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altName w:val=" Arial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80D" w:rsidRDefault="00C32306" w:rsidP="00464AE9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A3180D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3180D" w:rsidRDefault="00A3180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180D" w:rsidRDefault="00A3180D">
      <w:pPr>
        <w:autoSpaceDE w:val="0"/>
        <w:autoSpaceDN w:val="0"/>
        <w:spacing w:before="0" w:after="0"/>
        <w:rPr>
          <w:sz w:val="20"/>
          <w:lang w:val="ru-RU"/>
        </w:rPr>
      </w:pPr>
      <w:r>
        <w:rPr>
          <w:sz w:val="20"/>
          <w:lang w:val="ru-RU"/>
        </w:rPr>
        <w:separator/>
      </w:r>
    </w:p>
  </w:footnote>
  <w:footnote w:type="continuationSeparator" w:id="0">
    <w:p w:rsidR="00A3180D" w:rsidRDefault="00A3180D">
      <w:pPr>
        <w:autoSpaceDE w:val="0"/>
        <w:autoSpaceDN w:val="0"/>
        <w:spacing w:before="0" w:after="0"/>
        <w:rPr>
          <w:sz w:val="20"/>
          <w:lang w:val="ru-RU"/>
        </w:rPr>
      </w:pPr>
      <w:r>
        <w:rPr>
          <w:sz w:val="20"/>
          <w:lang w:val="ru-RU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80D" w:rsidRDefault="00C32306" w:rsidP="00D35984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A3180D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3180D" w:rsidRDefault="00A3180D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5979016"/>
      <w:docPartObj>
        <w:docPartGallery w:val="Page Numbers (Top of Page)"/>
        <w:docPartUnique/>
      </w:docPartObj>
    </w:sdtPr>
    <w:sdtContent>
      <w:p w:rsidR="00A3180D" w:rsidRDefault="00C32306">
        <w:pPr>
          <w:pStyle w:val="a6"/>
          <w:jc w:val="center"/>
        </w:pPr>
        <w:fldSimple w:instr=" PAGE   \* MERGEFORMAT ">
          <w:r w:rsidR="007373E8">
            <w:rPr>
              <w:noProof/>
            </w:rPr>
            <w:t>4</w:t>
          </w:r>
        </w:fldSimple>
      </w:p>
    </w:sdtContent>
  </w:sdt>
  <w:p w:rsidR="00A3180D" w:rsidRDefault="00A3180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1"/>
    <w:multiLevelType w:val="singleLevel"/>
    <w:tmpl w:val="D6E25E74"/>
    <w:lvl w:ilvl="0">
      <w:start w:val="1"/>
      <w:numFmt w:val="bullet"/>
      <w:pStyle w:val="BodyText21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>
    <w:nsid w:val="FFFFFF82"/>
    <w:multiLevelType w:val="singleLevel"/>
    <w:tmpl w:val="294A71A8"/>
    <w:lvl w:ilvl="0">
      <w:start w:val="1"/>
      <w:numFmt w:val="bullet"/>
      <w:pStyle w:val="a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>
    <w:nsid w:val="FFFFFF83"/>
    <w:multiLevelType w:val="singleLevel"/>
    <w:tmpl w:val="95E85DF0"/>
    <w:lvl w:ilvl="0">
      <w:start w:val="1"/>
      <w:numFmt w:val="bullet"/>
      <w:pStyle w:val="3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>
    <w:nsid w:val="FFFFFF89"/>
    <w:multiLevelType w:val="singleLevel"/>
    <w:tmpl w:val="F000B87A"/>
    <w:lvl w:ilvl="0">
      <w:start w:val="1"/>
      <w:numFmt w:val="bullet"/>
      <w:pStyle w:val="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FFFFFFFE"/>
    <w:multiLevelType w:val="singleLevel"/>
    <w:tmpl w:val="2B141C5E"/>
    <w:lvl w:ilvl="0">
      <w:numFmt w:val="bullet"/>
      <w:lvlText w:val="*"/>
      <w:lvlJc w:val="left"/>
    </w:lvl>
  </w:abstractNum>
  <w:abstractNum w:abstractNumId="5">
    <w:nsid w:val="07E92FE4"/>
    <w:multiLevelType w:val="singleLevel"/>
    <w:tmpl w:val="106C427E"/>
    <w:name w:val="RTF_Num 15"/>
    <w:lvl w:ilvl="0">
      <w:start w:val="9"/>
      <w:numFmt w:val="decimal"/>
      <w:lvlText w:val="1.%1."/>
      <w:legacy w:legacy="1" w:legacySpace="0" w:legacyIndent="583"/>
      <w:lvlJc w:val="left"/>
      <w:rPr>
        <w:rFonts w:ascii="Times New Roman" w:hAnsi="Times New Roman" w:cs="Times New Roman" w:hint="default"/>
        <w:b/>
        <w:u w:val="single"/>
      </w:rPr>
    </w:lvl>
  </w:abstractNum>
  <w:abstractNum w:abstractNumId="6">
    <w:nsid w:val="155169B4"/>
    <w:multiLevelType w:val="hybridMultilevel"/>
    <w:tmpl w:val="B80AEFA4"/>
    <w:lvl w:ilvl="0" w:tplc="80665FF8">
      <w:start w:val="6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4603221"/>
    <w:multiLevelType w:val="singleLevel"/>
    <w:tmpl w:val="B5306F68"/>
    <w:lvl w:ilvl="0">
      <w:start w:val="1"/>
      <w:numFmt w:val="bullet"/>
      <w:pStyle w:val="4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354969B3"/>
    <w:multiLevelType w:val="singleLevel"/>
    <w:tmpl w:val="ACE8E656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4684065B"/>
    <w:multiLevelType w:val="multilevel"/>
    <w:tmpl w:val="2550C9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>
    <w:nsid w:val="51EE5CD1"/>
    <w:multiLevelType w:val="multilevel"/>
    <w:tmpl w:val="32FC4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9B360A3"/>
    <w:multiLevelType w:val="multilevel"/>
    <w:tmpl w:val="1966A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FF34A77"/>
    <w:multiLevelType w:val="singleLevel"/>
    <w:tmpl w:val="A5E6F73A"/>
    <w:lvl w:ilvl="0">
      <w:start w:val="1"/>
      <w:numFmt w:val="decimal"/>
      <w:lvlText w:val="4.8.%1."/>
      <w:legacy w:legacy="1" w:legacySpace="0" w:legacyIndent="619"/>
      <w:lvlJc w:val="left"/>
      <w:rPr>
        <w:rFonts w:ascii="Times New Roman" w:hAnsi="Times New Roman" w:cs="Times New Roman" w:hint="default"/>
        <w:b/>
      </w:rPr>
    </w:lvl>
  </w:abstractNum>
  <w:abstractNum w:abstractNumId="13">
    <w:nsid w:val="6BDD483B"/>
    <w:multiLevelType w:val="multilevel"/>
    <w:tmpl w:val="9C087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16E5735"/>
    <w:multiLevelType w:val="singleLevel"/>
    <w:tmpl w:val="C88E7080"/>
    <w:lvl w:ilvl="0">
      <w:start w:val="1"/>
      <w:numFmt w:val="decimal"/>
      <w:lvlText w:val="5.5.3.%1."/>
      <w:legacy w:legacy="1" w:legacySpace="0" w:legacyIndent="88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7A520143"/>
    <w:multiLevelType w:val="singleLevel"/>
    <w:tmpl w:val="C0DEA312"/>
    <w:lvl w:ilvl="0">
      <w:start w:val="1"/>
      <w:numFmt w:val="decimal"/>
      <w:lvlText w:val="2.%1."/>
      <w:legacy w:legacy="1" w:legacySpace="0" w:legacyIndent="475"/>
      <w:lvlJc w:val="left"/>
      <w:rPr>
        <w:rFonts w:ascii="Times New Roman" w:hAnsi="Times New Roman" w:cs="Times New Roman" w:hint="default"/>
        <w:b/>
        <w:u w:val="single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7"/>
  </w:num>
  <w:num w:numId="34">
    <w:abstractNumId w:val="6"/>
  </w:num>
  <w:num w:numId="35">
    <w:abstractNumId w:val="12"/>
  </w:num>
  <w:num w:numId="36">
    <w:abstractNumId w:val="4"/>
    <w:lvlOverride w:ilvl="0">
      <w:lvl w:ilvl="0">
        <w:start w:val="65535"/>
        <w:numFmt w:val="bullet"/>
        <w:lvlText w:val="■"/>
        <w:legacy w:legacy="1" w:legacySpace="0" w:legacyIndent="728"/>
        <w:lvlJc w:val="left"/>
        <w:rPr>
          <w:rFonts w:ascii="Times New Roman" w:hAnsi="Times New Roman" w:cs="Times New Roman" w:hint="default"/>
        </w:rPr>
      </w:lvl>
    </w:lvlOverride>
  </w:num>
  <w:num w:numId="37">
    <w:abstractNumId w:val="15"/>
  </w:num>
  <w:num w:numId="38">
    <w:abstractNumId w:val="14"/>
    <w:lvlOverride w:ilvl="0">
      <w:startOverride w:val="1"/>
    </w:lvlOverride>
  </w:num>
  <w:num w:numId="39">
    <w:abstractNumId w:val="4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40">
    <w:abstractNumId w:val="8"/>
  </w:num>
  <w:num w:numId="41">
    <w:abstractNumId w:val="9"/>
  </w:num>
  <w:num w:numId="42">
    <w:abstractNumId w:val="11"/>
  </w:num>
  <w:num w:numId="43">
    <w:abstractNumId w:val="10"/>
  </w:num>
  <w:num w:numId="44">
    <w:abstractNumId w:val="13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autoHyphenation/>
  <w:hyphenationZone w:val="357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89089"/>
  </w:hdrShapeDefaults>
  <w:footnotePr>
    <w:footnote w:id="-1"/>
    <w:footnote w:id="0"/>
  </w:footnotePr>
  <w:endnotePr>
    <w:endnote w:id="-1"/>
    <w:endnote w:id="0"/>
  </w:endnotePr>
  <w:compat/>
  <w:rsids>
    <w:rsidRoot w:val="00E14827"/>
    <w:rsid w:val="000004F6"/>
    <w:rsid w:val="00000D16"/>
    <w:rsid w:val="00002ABB"/>
    <w:rsid w:val="000037E0"/>
    <w:rsid w:val="00003AA8"/>
    <w:rsid w:val="000061FB"/>
    <w:rsid w:val="000062ED"/>
    <w:rsid w:val="00006D2E"/>
    <w:rsid w:val="00011149"/>
    <w:rsid w:val="00012842"/>
    <w:rsid w:val="00012DBA"/>
    <w:rsid w:val="00012DE7"/>
    <w:rsid w:val="000144B0"/>
    <w:rsid w:val="00015AC1"/>
    <w:rsid w:val="00016D58"/>
    <w:rsid w:val="00017755"/>
    <w:rsid w:val="00022D87"/>
    <w:rsid w:val="00023739"/>
    <w:rsid w:val="000258F7"/>
    <w:rsid w:val="00025991"/>
    <w:rsid w:val="000263DE"/>
    <w:rsid w:val="00026789"/>
    <w:rsid w:val="00027D82"/>
    <w:rsid w:val="000319DF"/>
    <w:rsid w:val="0003206E"/>
    <w:rsid w:val="0003273A"/>
    <w:rsid w:val="00037B0B"/>
    <w:rsid w:val="00037B68"/>
    <w:rsid w:val="000426F2"/>
    <w:rsid w:val="000429F5"/>
    <w:rsid w:val="00042EA3"/>
    <w:rsid w:val="00043964"/>
    <w:rsid w:val="00043AD7"/>
    <w:rsid w:val="00044AA1"/>
    <w:rsid w:val="0004640C"/>
    <w:rsid w:val="00046A37"/>
    <w:rsid w:val="00047337"/>
    <w:rsid w:val="00050C15"/>
    <w:rsid w:val="00050CC3"/>
    <w:rsid w:val="0005517A"/>
    <w:rsid w:val="00055405"/>
    <w:rsid w:val="000557E3"/>
    <w:rsid w:val="00057252"/>
    <w:rsid w:val="00057382"/>
    <w:rsid w:val="00057DF7"/>
    <w:rsid w:val="00061AF5"/>
    <w:rsid w:val="00062626"/>
    <w:rsid w:val="000629B8"/>
    <w:rsid w:val="00062E76"/>
    <w:rsid w:val="00062FAE"/>
    <w:rsid w:val="00064251"/>
    <w:rsid w:val="0006426B"/>
    <w:rsid w:val="0006462E"/>
    <w:rsid w:val="00064654"/>
    <w:rsid w:val="000667E4"/>
    <w:rsid w:val="00067321"/>
    <w:rsid w:val="000673DF"/>
    <w:rsid w:val="00067B48"/>
    <w:rsid w:val="000705F2"/>
    <w:rsid w:val="000722B1"/>
    <w:rsid w:val="000722C5"/>
    <w:rsid w:val="00072A21"/>
    <w:rsid w:val="00072FAF"/>
    <w:rsid w:val="00073FA9"/>
    <w:rsid w:val="00074313"/>
    <w:rsid w:val="00076EB4"/>
    <w:rsid w:val="00077842"/>
    <w:rsid w:val="00077B25"/>
    <w:rsid w:val="000803B7"/>
    <w:rsid w:val="00080823"/>
    <w:rsid w:val="00080FCC"/>
    <w:rsid w:val="000820ED"/>
    <w:rsid w:val="00083EAB"/>
    <w:rsid w:val="00084FB0"/>
    <w:rsid w:val="000854DF"/>
    <w:rsid w:val="00085644"/>
    <w:rsid w:val="00085B3E"/>
    <w:rsid w:val="0008663E"/>
    <w:rsid w:val="00087006"/>
    <w:rsid w:val="00087107"/>
    <w:rsid w:val="000877B3"/>
    <w:rsid w:val="00090311"/>
    <w:rsid w:val="00090974"/>
    <w:rsid w:val="00090B4B"/>
    <w:rsid w:val="00091250"/>
    <w:rsid w:val="00092A82"/>
    <w:rsid w:val="000930DB"/>
    <w:rsid w:val="00093C01"/>
    <w:rsid w:val="00094C00"/>
    <w:rsid w:val="00095004"/>
    <w:rsid w:val="000955E7"/>
    <w:rsid w:val="00095823"/>
    <w:rsid w:val="00095918"/>
    <w:rsid w:val="00097658"/>
    <w:rsid w:val="000A0085"/>
    <w:rsid w:val="000A0833"/>
    <w:rsid w:val="000A14D2"/>
    <w:rsid w:val="000A1E38"/>
    <w:rsid w:val="000A3586"/>
    <w:rsid w:val="000A4963"/>
    <w:rsid w:val="000A4B22"/>
    <w:rsid w:val="000A666D"/>
    <w:rsid w:val="000B07B7"/>
    <w:rsid w:val="000B1D7C"/>
    <w:rsid w:val="000B330B"/>
    <w:rsid w:val="000B3702"/>
    <w:rsid w:val="000B3B87"/>
    <w:rsid w:val="000B3CD7"/>
    <w:rsid w:val="000C1511"/>
    <w:rsid w:val="000C176F"/>
    <w:rsid w:val="000C2692"/>
    <w:rsid w:val="000C2F54"/>
    <w:rsid w:val="000C329A"/>
    <w:rsid w:val="000C35B2"/>
    <w:rsid w:val="000C44F3"/>
    <w:rsid w:val="000C4E12"/>
    <w:rsid w:val="000C5080"/>
    <w:rsid w:val="000C55D4"/>
    <w:rsid w:val="000C5795"/>
    <w:rsid w:val="000C6A52"/>
    <w:rsid w:val="000C6AF0"/>
    <w:rsid w:val="000C6BF0"/>
    <w:rsid w:val="000D02E4"/>
    <w:rsid w:val="000D0567"/>
    <w:rsid w:val="000D05F0"/>
    <w:rsid w:val="000D2897"/>
    <w:rsid w:val="000D6871"/>
    <w:rsid w:val="000D6ABB"/>
    <w:rsid w:val="000D7ADD"/>
    <w:rsid w:val="000E1068"/>
    <w:rsid w:val="000E337C"/>
    <w:rsid w:val="000E3D37"/>
    <w:rsid w:val="000E4441"/>
    <w:rsid w:val="000E46A5"/>
    <w:rsid w:val="000E5C5A"/>
    <w:rsid w:val="000F1D78"/>
    <w:rsid w:val="000F2207"/>
    <w:rsid w:val="000F27AC"/>
    <w:rsid w:val="000F2882"/>
    <w:rsid w:val="000F301C"/>
    <w:rsid w:val="000F5A55"/>
    <w:rsid w:val="000F619A"/>
    <w:rsid w:val="000F62CB"/>
    <w:rsid w:val="000F6853"/>
    <w:rsid w:val="000F6B0C"/>
    <w:rsid w:val="00100753"/>
    <w:rsid w:val="00100B81"/>
    <w:rsid w:val="001013EB"/>
    <w:rsid w:val="0010164C"/>
    <w:rsid w:val="00102BF7"/>
    <w:rsid w:val="00102D47"/>
    <w:rsid w:val="001036EB"/>
    <w:rsid w:val="00103969"/>
    <w:rsid w:val="00104531"/>
    <w:rsid w:val="001064C8"/>
    <w:rsid w:val="001066CB"/>
    <w:rsid w:val="00106DC8"/>
    <w:rsid w:val="00107420"/>
    <w:rsid w:val="00110E31"/>
    <w:rsid w:val="0011322A"/>
    <w:rsid w:val="00113B23"/>
    <w:rsid w:val="00115D83"/>
    <w:rsid w:val="0011721D"/>
    <w:rsid w:val="00120E58"/>
    <w:rsid w:val="00121753"/>
    <w:rsid w:val="00122EA1"/>
    <w:rsid w:val="001237A6"/>
    <w:rsid w:val="00123EAC"/>
    <w:rsid w:val="00124236"/>
    <w:rsid w:val="00124EDE"/>
    <w:rsid w:val="00125016"/>
    <w:rsid w:val="00125532"/>
    <w:rsid w:val="0012721E"/>
    <w:rsid w:val="00127878"/>
    <w:rsid w:val="00127934"/>
    <w:rsid w:val="0013086A"/>
    <w:rsid w:val="00130A06"/>
    <w:rsid w:val="00130BE4"/>
    <w:rsid w:val="00130E44"/>
    <w:rsid w:val="001316C6"/>
    <w:rsid w:val="00131EE8"/>
    <w:rsid w:val="00132620"/>
    <w:rsid w:val="00134998"/>
    <w:rsid w:val="00135B32"/>
    <w:rsid w:val="001403E8"/>
    <w:rsid w:val="00141336"/>
    <w:rsid w:val="001420E3"/>
    <w:rsid w:val="0014384C"/>
    <w:rsid w:val="00145122"/>
    <w:rsid w:val="00145604"/>
    <w:rsid w:val="001473E0"/>
    <w:rsid w:val="001477F4"/>
    <w:rsid w:val="00150031"/>
    <w:rsid w:val="0015067B"/>
    <w:rsid w:val="0015265E"/>
    <w:rsid w:val="00153CD2"/>
    <w:rsid w:val="00154F20"/>
    <w:rsid w:val="001556E5"/>
    <w:rsid w:val="00155873"/>
    <w:rsid w:val="001561F1"/>
    <w:rsid w:val="001564ED"/>
    <w:rsid w:val="00156B36"/>
    <w:rsid w:val="00156D9A"/>
    <w:rsid w:val="001577A1"/>
    <w:rsid w:val="001621E1"/>
    <w:rsid w:val="00162DE0"/>
    <w:rsid w:val="00162F0B"/>
    <w:rsid w:val="00164BF5"/>
    <w:rsid w:val="00166355"/>
    <w:rsid w:val="00166541"/>
    <w:rsid w:val="001665A1"/>
    <w:rsid w:val="0016679F"/>
    <w:rsid w:val="00166C15"/>
    <w:rsid w:val="00167361"/>
    <w:rsid w:val="00167A8C"/>
    <w:rsid w:val="00167E65"/>
    <w:rsid w:val="00170422"/>
    <w:rsid w:val="001706D5"/>
    <w:rsid w:val="00170CEE"/>
    <w:rsid w:val="001719DC"/>
    <w:rsid w:val="0017239B"/>
    <w:rsid w:val="0017393B"/>
    <w:rsid w:val="00174287"/>
    <w:rsid w:val="00175194"/>
    <w:rsid w:val="0017565A"/>
    <w:rsid w:val="00177037"/>
    <w:rsid w:val="00177BFA"/>
    <w:rsid w:val="00177D98"/>
    <w:rsid w:val="00182309"/>
    <w:rsid w:val="00182C89"/>
    <w:rsid w:val="00183F9D"/>
    <w:rsid w:val="00184115"/>
    <w:rsid w:val="001849CE"/>
    <w:rsid w:val="00186646"/>
    <w:rsid w:val="001869D8"/>
    <w:rsid w:val="00187545"/>
    <w:rsid w:val="00192A35"/>
    <w:rsid w:val="0019319B"/>
    <w:rsid w:val="001935E2"/>
    <w:rsid w:val="0019612B"/>
    <w:rsid w:val="00196EFF"/>
    <w:rsid w:val="00197F48"/>
    <w:rsid w:val="001A115E"/>
    <w:rsid w:val="001A159C"/>
    <w:rsid w:val="001A1B19"/>
    <w:rsid w:val="001A294E"/>
    <w:rsid w:val="001A320F"/>
    <w:rsid w:val="001A4E43"/>
    <w:rsid w:val="001A569E"/>
    <w:rsid w:val="001A5C2B"/>
    <w:rsid w:val="001A6774"/>
    <w:rsid w:val="001A6B36"/>
    <w:rsid w:val="001A7254"/>
    <w:rsid w:val="001A7BB2"/>
    <w:rsid w:val="001B0175"/>
    <w:rsid w:val="001B07DF"/>
    <w:rsid w:val="001B0A26"/>
    <w:rsid w:val="001B16F0"/>
    <w:rsid w:val="001B280E"/>
    <w:rsid w:val="001B353A"/>
    <w:rsid w:val="001B3731"/>
    <w:rsid w:val="001B3A01"/>
    <w:rsid w:val="001B3ABB"/>
    <w:rsid w:val="001B403B"/>
    <w:rsid w:val="001B474A"/>
    <w:rsid w:val="001B52FA"/>
    <w:rsid w:val="001B5F75"/>
    <w:rsid w:val="001B6304"/>
    <w:rsid w:val="001C0382"/>
    <w:rsid w:val="001C13EA"/>
    <w:rsid w:val="001C3F6E"/>
    <w:rsid w:val="001C44B7"/>
    <w:rsid w:val="001C44F7"/>
    <w:rsid w:val="001C49DF"/>
    <w:rsid w:val="001C52E5"/>
    <w:rsid w:val="001C5365"/>
    <w:rsid w:val="001C5C25"/>
    <w:rsid w:val="001C67E7"/>
    <w:rsid w:val="001C6E46"/>
    <w:rsid w:val="001C7D69"/>
    <w:rsid w:val="001D0719"/>
    <w:rsid w:val="001D0801"/>
    <w:rsid w:val="001D1E33"/>
    <w:rsid w:val="001D21B3"/>
    <w:rsid w:val="001D36A3"/>
    <w:rsid w:val="001D4130"/>
    <w:rsid w:val="001D54B5"/>
    <w:rsid w:val="001D574E"/>
    <w:rsid w:val="001E032F"/>
    <w:rsid w:val="001E0EBF"/>
    <w:rsid w:val="001E152B"/>
    <w:rsid w:val="001E1535"/>
    <w:rsid w:val="001E38D1"/>
    <w:rsid w:val="001E481A"/>
    <w:rsid w:val="001E4C2A"/>
    <w:rsid w:val="001E4D3C"/>
    <w:rsid w:val="001E5DDA"/>
    <w:rsid w:val="001E681E"/>
    <w:rsid w:val="001E7075"/>
    <w:rsid w:val="001F0357"/>
    <w:rsid w:val="001F3119"/>
    <w:rsid w:val="001F38BC"/>
    <w:rsid w:val="001F48F9"/>
    <w:rsid w:val="001F5871"/>
    <w:rsid w:val="001F7877"/>
    <w:rsid w:val="001F7CF1"/>
    <w:rsid w:val="00200B5B"/>
    <w:rsid w:val="00201756"/>
    <w:rsid w:val="00201DCA"/>
    <w:rsid w:val="00203E6D"/>
    <w:rsid w:val="00203F82"/>
    <w:rsid w:val="00203FE2"/>
    <w:rsid w:val="00203FF6"/>
    <w:rsid w:val="00204205"/>
    <w:rsid w:val="00205959"/>
    <w:rsid w:val="00206289"/>
    <w:rsid w:val="00206BBF"/>
    <w:rsid w:val="002074E2"/>
    <w:rsid w:val="0021337C"/>
    <w:rsid w:val="0021365F"/>
    <w:rsid w:val="00214751"/>
    <w:rsid w:val="00214D23"/>
    <w:rsid w:val="002163A3"/>
    <w:rsid w:val="00216CF3"/>
    <w:rsid w:val="0022082D"/>
    <w:rsid w:val="002210F1"/>
    <w:rsid w:val="002237F7"/>
    <w:rsid w:val="00223DD3"/>
    <w:rsid w:val="00224B42"/>
    <w:rsid w:val="00224E66"/>
    <w:rsid w:val="00225AC9"/>
    <w:rsid w:val="00231027"/>
    <w:rsid w:val="002310DD"/>
    <w:rsid w:val="00232528"/>
    <w:rsid w:val="00234144"/>
    <w:rsid w:val="00236C80"/>
    <w:rsid w:val="002404A4"/>
    <w:rsid w:val="002416DC"/>
    <w:rsid w:val="00241726"/>
    <w:rsid w:val="002418CC"/>
    <w:rsid w:val="00241CC7"/>
    <w:rsid w:val="00243D35"/>
    <w:rsid w:val="00244C59"/>
    <w:rsid w:val="00244D31"/>
    <w:rsid w:val="002456D1"/>
    <w:rsid w:val="00245EBA"/>
    <w:rsid w:val="00247F53"/>
    <w:rsid w:val="0025091F"/>
    <w:rsid w:val="002511F9"/>
    <w:rsid w:val="002514AA"/>
    <w:rsid w:val="00251E57"/>
    <w:rsid w:val="00252065"/>
    <w:rsid w:val="00252412"/>
    <w:rsid w:val="00253605"/>
    <w:rsid w:val="00254AFC"/>
    <w:rsid w:val="00255596"/>
    <w:rsid w:val="00256C27"/>
    <w:rsid w:val="00256ECB"/>
    <w:rsid w:val="002601B4"/>
    <w:rsid w:val="00260922"/>
    <w:rsid w:val="00260EA7"/>
    <w:rsid w:val="002617EC"/>
    <w:rsid w:val="002619C2"/>
    <w:rsid w:val="00262717"/>
    <w:rsid w:val="00262906"/>
    <w:rsid w:val="002639EE"/>
    <w:rsid w:val="002643DE"/>
    <w:rsid w:val="002660F6"/>
    <w:rsid w:val="002667ED"/>
    <w:rsid w:val="0026697A"/>
    <w:rsid w:val="0026751F"/>
    <w:rsid w:val="00271B0E"/>
    <w:rsid w:val="00272FC4"/>
    <w:rsid w:val="00273241"/>
    <w:rsid w:val="00273536"/>
    <w:rsid w:val="00274145"/>
    <w:rsid w:val="00274503"/>
    <w:rsid w:val="00275BE0"/>
    <w:rsid w:val="00275D30"/>
    <w:rsid w:val="00277189"/>
    <w:rsid w:val="002806DB"/>
    <w:rsid w:val="00280DFE"/>
    <w:rsid w:val="00281676"/>
    <w:rsid w:val="00281FCD"/>
    <w:rsid w:val="00282A4E"/>
    <w:rsid w:val="00282A83"/>
    <w:rsid w:val="0028613E"/>
    <w:rsid w:val="0028654C"/>
    <w:rsid w:val="002878D6"/>
    <w:rsid w:val="0028797A"/>
    <w:rsid w:val="00290F67"/>
    <w:rsid w:val="00290FCA"/>
    <w:rsid w:val="00291126"/>
    <w:rsid w:val="002911B1"/>
    <w:rsid w:val="0029124B"/>
    <w:rsid w:val="002928B2"/>
    <w:rsid w:val="00292F9E"/>
    <w:rsid w:val="002935F4"/>
    <w:rsid w:val="00294184"/>
    <w:rsid w:val="002956A7"/>
    <w:rsid w:val="00295FB8"/>
    <w:rsid w:val="00296ACC"/>
    <w:rsid w:val="002A0984"/>
    <w:rsid w:val="002A0D5C"/>
    <w:rsid w:val="002A14DF"/>
    <w:rsid w:val="002A2068"/>
    <w:rsid w:val="002A31CF"/>
    <w:rsid w:val="002A3C33"/>
    <w:rsid w:val="002A4121"/>
    <w:rsid w:val="002A52BC"/>
    <w:rsid w:val="002A561D"/>
    <w:rsid w:val="002A678F"/>
    <w:rsid w:val="002A79A2"/>
    <w:rsid w:val="002B0128"/>
    <w:rsid w:val="002B0AA4"/>
    <w:rsid w:val="002B0F83"/>
    <w:rsid w:val="002B1012"/>
    <w:rsid w:val="002B1C95"/>
    <w:rsid w:val="002B1CD8"/>
    <w:rsid w:val="002B3675"/>
    <w:rsid w:val="002B3E6D"/>
    <w:rsid w:val="002B5863"/>
    <w:rsid w:val="002B6C3B"/>
    <w:rsid w:val="002B7F8E"/>
    <w:rsid w:val="002B7F9B"/>
    <w:rsid w:val="002C09F5"/>
    <w:rsid w:val="002C12D7"/>
    <w:rsid w:val="002C1558"/>
    <w:rsid w:val="002C1E95"/>
    <w:rsid w:val="002C2B7B"/>
    <w:rsid w:val="002C2E83"/>
    <w:rsid w:val="002C46D1"/>
    <w:rsid w:val="002C58D4"/>
    <w:rsid w:val="002C6CD3"/>
    <w:rsid w:val="002C6CF9"/>
    <w:rsid w:val="002D1347"/>
    <w:rsid w:val="002D1C27"/>
    <w:rsid w:val="002D207E"/>
    <w:rsid w:val="002D3447"/>
    <w:rsid w:val="002D3463"/>
    <w:rsid w:val="002D34BB"/>
    <w:rsid w:val="002D3F60"/>
    <w:rsid w:val="002D43BA"/>
    <w:rsid w:val="002D4E87"/>
    <w:rsid w:val="002D55F8"/>
    <w:rsid w:val="002D5B48"/>
    <w:rsid w:val="002D6A26"/>
    <w:rsid w:val="002D6F35"/>
    <w:rsid w:val="002E00FE"/>
    <w:rsid w:val="002E01B4"/>
    <w:rsid w:val="002E1637"/>
    <w:rsid w:val="002E1E7B"/>
    <w:rsid w:val="002E22E2"/>
    <w:rsid w:val="002E23A5"/>
    <w:rsid w:val="002E2FA1"/>
    <w:rsid w:val="002E7398"/>
    <w:rsid w:val="002E7CF9"/>
    <w:rsid w:val="002F0253"/>
    <w:rsid w:val="002F0CF8"/>
    <w:rsid w:val="002F178E"/>
    <w:rsid w:val="002F1D24"/>
    <w:rsid w:val="002F294D"/>
    <w:rsid w:val="002F3938"/>
    <w:rsid w:val="002F4430"/>
    <w:rsid w:val="002F5280"/>
    <w:rsid w:val="002F5893"/>
    <w:rsid w:val="002F605A"/>
    <w:rsid w:val="002F6121"/>
    <w:rsid w:val="002F6823"/>
    <w:rsid w:val="002F6C41"/>
    <w:rsid w:val="002F6D43"/>
    <w:rsid w:val="002F74DD"/>
    <w:rsid w:val="003027A6"/>
    <w:rsid w:val="00303E3E"/>
    <w:rsid w:val="00303EC9"/>
    <w:rsid w:val="00304535"/>
    <w:rsid w:val="003045BD"/>
    <w:rsid w:val="00305D7F"/>
    <w:rsid w:val="00305EF4"/>
    <w:rsid w:val="00307047"/>
    <w:rsid w:val="0031203F"/>
    <w:rsid w:val="003121DF"/>
    <w:rsid w:val="00312900"/>
    <w:rsid w:val="003130A2"/>
    <w:rsid w:val="00313E26"/>
    <w:rsid w:val="00314A99"/>
    <w:rsid w:val="003152DD"/>
    <w:rsid w:val="0031538E"/>
    <w:rsid w:val="003159D5"/>
    <w:rsid w:val="0031750D"/>
    <w:rsid w:val="00317A35"/>
    <w:rsid w:val="00317D5F"/>
    <w:rsid w:val="003200C6"/>
    <w:rsid w:val="00320134"/>
    <w:rsid w:val="00322264"/>
    <w:rsid w:val="0032529B"/>
    <w:rsid w:val="0032585B"/>
    <w:rsid w:val="00325966"/>
    <w:rsid w:val="00325BAE"/>
    <w:rsid w:val="00326FC9"/>
    <w:rsid w:val="00327AB6"/>
    <w:rsid w:val="00330CAD"/>
    <w:rsid w:val="00333A33"/>
    <w:rsid w:val="00334696"/>
    <w:rsid w:val="003348A5"/>
    <w:rsid w:val="0033680C"/>
    <w:rsid w:val="0033701C"/>
    <w:rsid w:val="003370AF"/>
    <w:rsid w:val="0033751F"/>
    <w:rsid w:val="00337715"/>
    <w:rsid w:val="00337C20"/>
    <w:rsid w:val="00340804"/>
    <w:rsid w:val="003433CF"/>
    <w:rsid w:val="00343536"/>
    <w:rsid w:val="003445E9"/>
    <w:rsid w:val="00345AE6"/>
    <w:rsid w:val="00347029"/>
    <w:rsid w:val="003474D5"/>
    <w:rsid w:val="003502C0"/>
    <w:rsid w:val="00350D10"/>
    <w:rsid w:val="00350F17"/>
    <w:rsid w:val="0035279B"/>
    <w:rsid w:val="0035298D"/>
    <w:rsid w:val="00352DDC"/>
    <w:rsid w:val="00353BF0"/>
    <w:rsid w:val="00354DB0"/>
    <w:rsid w:val="003550D7"/>
    <w:rsid w:val="003563E9"/>
    <w:rsid w:val="00356622"/>
    <w:rsid w:val="00356788"/>
    <w:rsid w:val="00357755"/>
    <w:rsid w:val="00360331"/>
    <w:rsid w:val="00360D14"/>
    <w:rsid w:val="00361126"/>
    <w:rsid w:val="00361CF6"/>
    <w:rsid w:val="003623CF"/>
    <w:rsid w:val="00363507"/>
    <w:rsid w:val="0036362C"/>
    <w:rsid w:val="00364528"/>
    <w:rsid w:val="00365115"/>
    <w:rsid w:val="00367F9E"/>
    <w:rsid w:val="003703C6"/>
    <w:rsid w:val="00370573"/>
    <w:rsid w:val="003709A9"/>
    <w:rsid w:val="00370B8B"/>
    <w:rsid w:val="0037117A"/>
    <w:rsid w:val="00371278"/>
    <w:rsid w:val="003741CA"/>
    <w:rsid w:val="003741DB"/>
    <w:rsid w:val="003757BE"/>
    <w:rsid w:val="003759B3"/>
    <w:rsid w:val="00375A30"/>
    <w:rsid w:val="00375D4F"/>
    <w:rsid w:val="00376598"/>
    <w:rsid w:val="00376AB2"/>
    <w:rsid w:val="00377AB5"/>
    <w:rsid w:val="00384776"/>
    <w:rsid w:val="00385415"/>
    <w:rsid w:val="00385B72"/>
    <w:rsid w:val="00386B46"/>
    <w:rsid w:val="00387EB8"/>
    <w:rsid w:val="00390130"/>
    <w:rsid w:val="003925F2"/>
    <w:rsid w:val="00392E50"/>
    <w:rsid w:val="0039334B"/>
    <w:rsid w:val="00393F67"/>
    <w:rsid w:val="00394B8D"/>
    <w:rsid w:val="00395586"/>
    <w:rsid w:val="0039596B"/>
    <w:rsid w:val="0039614A"/>
    <w:rsid w:val="0039665C"/>
    <w:rsid w:val="003979BA"/>
    <w:rsid w:val="003A1680"/>
    <w:rsid w:val="003A208D"/>
    <w:rsid w:val="003A236C"/>
    <w:rsid w:val="003A2FBE"/>
    <w:rsid w:val="003A3015"/>
    <w:rsid w:val="003A40CF"/>
    <w:rsid w:val="003A42D3"/>
    <w:rsid w:val="003B00A9"/>
    <w:rsid w:val="003B06EC"/>
    <w:rsid w:val="003B0FCA"/>
    <w:rsid w:val="003B1A4C"/>
    <w:rsid w:val="003B21E5"/>
    <w:rsid w:val="003B2811"/>
    <w:rsid w:val="003B2DAE"/>
    <w:rsid w:val="003B392C"/>
    <w:rsid w:val="003B3DB7"/>
    <w:rsid w:val="003B45AC"/>
    <w:rsid w:val="003B50B5"/>
    <w:rsid w:val="003B52A8"/>
    <w:rsid w:val="003B55B9"/>
    <w:rsid w:val="003B6F25"/>
    <w:rsid w:val="003B757E"/>
    <w:rsid w:val="003C0268"/>
    <w:rsid w:val="003C18C4"/>
    <w:rsid w:val="003C2299"/>
    <w:rsid w:val="003C354B"/>
    <w:rsid w:val="003C40F8"/>
    <w:rsid w:val="003C5286"/>
    <w:rsid w:val="003C55D7"/>
    <w:rsid w:val="003C561E"/>
    <w:rsid w:val="003C726C"/>
    <w:rsid w:val="003C76A3"/>
    <w:rsid w:val="003D0ED0"/>
    <w:rsid w:val="003D15A2"/>
    <w:rsid w:val="003D207E"/>
    <w:rsid w:val="003D4E6B"/>
    <w:rsid w:val="003D5117"/>
    <w:rsid w:val="003D6E6F"/>
    <w:rsid w:val="003E06DE"/>
    <w:rsid w:val="003E0A80"/>
    <w:rsid w:val="003E0D1A"/>
    <w:rsid w:val="003E1578"/>
    <w:rsid w:val="003E1CA9"/>
    <w:rsid w:val="003E3382"/>
    <w:rsid w:val="003E36CB"/>
    <w:rsid w:val="003E3FDD"/>
    <w:rsid w:val="003E5A17"/>
    <w:rsid w:val="003E612C"/>
    <w:rsid w:val="003E78FC"/>
    <w:rsid w:val="003F12BD"/>
    <w:rsid w:val="003F1486"/>
    <w:rsid w:val="003F191C"/>
    <w:rsid w:val="003F1B42"/>
    <w:rsid w:val="003F1BE2"/>
    <w:rsid w:val="003F24B2"/>
    <w:rsid w:val="003F26B5"/>
    <w:rsid w:val="003F2B9B"/>
    <w:rsid w:val="003F524D"/>
    <w:rsid w:val="003F5C89"/>
    <w:rsid w:val="003F61CE"/>
    <w:rsid w:val="003F6A05"/>
    <w:rsid w:val="003F738B"/>
    <w:rsid w:val="003F7AF5"/>
    <w:rsid w:val="00401B8F"/>
    <w:rsid w:val="00404A0F"/>
    <w:rsid w:val="00404C70"/>
    <w:rsid w:val="00405FA0"/>
    <w:rsid w:val="00406089"/>
    <w:rsid w:val="004126A8"/>
    <w:rsid w:val="00412D27"/>
    <w:rsid w:val="00414FA2"/>
    <w:rsid w:val="0041515C"/>
    <w:rsid w:val="00416D02"/>
    <w:rsid w:val="00421AC0"/>
    <w:rsid w:val="00422C10"/>
    <w:rsid w:val="00422D56"/>
    <w:rsid w:val="004232D5"/>
    <w:rsid w:val="00423964"/>
    <w:rsid w:val="00426893"/>
    <w:rsid w:val="00427020"/>
    <w:rsid w:val="00432A5D"/>
    <w:rsid w:val="004339D0"/>
    <w:rsid w:val="00433B0C"/>
    <w:rsid w:val="00433EC4"/>
    <w:rsid w:val="00434CCD"/>
    <w:rsid w:val="004350B5"/>
    <w:rsid w:val="004351EE"/>
    <w:rsid w:val="00436967"/>
    <w:rsid w:val="004369CC"/>
    <w:rsid w:val="00436B09"/>
    <w:rsid w:val="00437C2E"/>
    <w:rsid w:val="00437C63"/>
    <w:rsid w:val="00437D37"/>
    <w:rsid w:val="00440019"/>
    <w:rsid w:val="00441375"/>
    <w:rsid w:val="00442078"/>
    <w:rsid w:val="004431B2"/>
    <w:rsid w:val="004450D2"/>
    <w:rsid w:val="00446E1B"/>
    <w:rsid w:val="00450539"/>
    <w:rsid w:val="00450564"/>
    <w:rsid w:val="0045162F"/>
    <w:rsid w:val="00452E35"/>
    <w:rsid w:val="00454BB7"/>
    <w:rsid w:val="00455108"/>
    <w:rsid w:val="0045533C"/>
    <w:rsid w:val="0045666D"/>
    <w:rsid w:val="00456BDF"/>
    <w:rsid w:val="00456EA9"/>
    <w:rsid w:val="00461BBD"/>
    <w:rsid w:val="00461DCC"/>
    <w:rsid w:val="0046212F"/>
    <w:rsid w:val="00462F8D"/>
    <w:rsid w:val="00464AE9"/>
    <w:rsid w:val="00465189"/>
    <w:rsid w:val="0046664F"/>
    <w:rsid w:val="00466DE1"/>
    <w:rsid w:val="00466F58"/>
    <w:rsid w:val="00467906"/>
    <w:rsid w:val="004708D4"/>
    <w:rsid w:val="00470957"/>
    <w:rsid w:val="00470A0D"/>
    <w:rsid w:val="004713B3"/>
    <w:rsid w:val="00472212"/>
    <w:rsid w:val="00472B97"/>
    <w:rsid w:val="004732A5"/>
    <w:rsid w:val="00474D7B"/>
    <w:rsid w:val="004751FD"/>
    <w:rsid w:val="00475566"/>
    <w:rsid w:val="00475AB6"/>
    <w:rsid w:val="004765A4"/>
    <w:rsid w:val="00476F2E"/>
    <w:rsid w:val="00477B6E"/>
    <w:rsid w:val="00480191"/>
    <w:rsid w:val="0048054B"/>
    <w:rsid w:val="00480757"/>
    <w:rsid w:val="004827E4"/>
    <w:rsid w:val="00482CD1"/>
    <w:rsid w:val="00482EF0"/>
    <w:rsid w:val="004836A8"/>
    <w:rsid w:val="00484B82"/>
    <w:rsid w:val="00485907"/>
    <w:rsid w:val="00485F09"/>
    <w:rsid w:val="00486EE2"/>
    <w:rsid w:val="00487004"/>
    <w:rsid w:val="00487439"/>
    <w:rsid w:val="00490713"/>
    <w:rsid w:val="00490ED1"/>
    <w:rsid w:val="004915D1"/>
    <w:rsid w:val="00491636"/>
    <w:rsid w:val="004A03ED"/>
    <w:rsid w:val="004A08C8"/>
    <w:rsid w:val="004A1EE2"/>
    <w:rsid w:val="004A22D4"/>
    <w:rsid w:val="004A23DF"/>
    <w:rsid w:val="004A29BE"/>
    <w:rsid w:val="004A2C46"/>
    <w:rsid w:val="004A4008"/>
    <w:rsid w:val="004A4A3B"/>
    <w:rsid w:val="004A4E09"/>
    <w:rsid w:val="004A5825"/>
    <w:rsid w:val="004A6851"/>
    <w:rsid w:val="004A6E6A"/>
    <w:rsid w:val="004A78A2"/>
    <w:rsid w:val="004A7E4B"/>
    <w:rsid w:val="004B2BCC"/>
    <w:rsid w:val="004B31B5"/>
    <w:rsid w:val="004B32A9"/>
    <w:rsid w:val="004B33A7"/>
    <w:rsid w:val="004B41C5"/>
    <w:rsid w:val="004B52E2"/>
    <w:rsid w:val="004B5DE8"/>
    <w:rsid w:val="004B62AE"/>
    <w:rsid w:val="004C0692"/>
    <w:rsid w:val="004C13EE"/>
    <w:rsid w:val="004C2AD6"/>
    <w:rsid w:val="004C3D46"/>
    <w:rsid w:val="004C4640"/>
    <w:rsid w:val="004C6195"/>
    <w:rsid w:val="004C6711"/>
    <w:rsid w:val="004C6C6B"/>
    <w:rsid w:val="004D08AF"/>
    <w:rsid w:val="004D08B6"/>
    <w:rsid w:val="004D1699"/>
    <w:rsid w:val="004D4011"/>
    <w:rsid w:val="004D46FD"/>
    <w:rsid w:val="004D4C32"/>
    <w:rsid w:val="004E2996"/>
    <w:rsid w:val="004E2E64"/>
    <w:rsid w:val="004E4BD5"/>
    <w:rsid w:val="004E53B1"/>
    <w:rsid w:val="004E62D0"/>
    <w:rsid w:val="004F2529"/>
    <w:rsid w:val="004F36D8"/>
    <w:rsid w:val="004F38CB"/>
    <w:rsid w:val="004F3FD2"/>
    <w:rsid w:val="004F5662"/>
    <w:rsid w:val="004F5D78"/>
    <w:rsid w:val="004F5EC9"/>
    <w:rsid w:val="004F75D0"/>
    <w:rsid w:val="004F7B77"/>
    <w:rsid w:val="004F7BCC"/>
    <w:rsid w:val="005015A5"/>
    <w:rsid w:val="0050199B"/>
    <w:rsid w:val="00503F9F"/>
    <w:rsid w:val="00504B8D"/>
    <w:rsid w:val="00504CA3"/>
    <w:rsid w:val="005058E4"/>
    <w:rsid w:val="00505901"/>
    <w:rsid w:val="0050609C"/>
    <w:rsid w:val="0051072B"/>
    <w:rsid w:val="00512004"/>
    <w:rsid w:val="00513B0E"/>
    <w:rsid w:val="005147B7"/>
    <w:rsid w:val="0051499E"/>
    <w:rsid w:val="0051506C"/>
    <w:rsid w:val="00515548"/>
    <w:rsid w:val="0051695C"/>
    <w:rsid w:val="00516A63"/>
    <w:rsid w:val="005202ED"/>
    <w:rsid w:val="00520C4C"/>
    <w:rsid w:val="005233CA"/>
    <w:rsid w:val="00523552"/>
    <w:rsid w:val="00523842"/>
    <w:rsid w:val="00525430"/>
    <w:rsid w:val="00526D88"/>
    <w:rsid w:val="0053092F"/>
    <w:rsid w:val="00531BDF"/>
    <w:rsid w:val="00531EC2"/>
    <w:rsid w:val="0053282E"/>
    <w:rsid w:val="0053288F"/>
    <w:rsid w:val="0053466D"/>
    <w:rsid w:val="0053480C"/>
    <w:rsid w:val="00534E66"/>
    <w:rsid w:val="0053531E"/>
    <w:rsid w:val="0053622A"/>
    <w:rsid w:val="00536D3C"/>
    <w:rsid w:val="00536F5E"/>
    <w:rsid w:val="00536FD3"/>
    <w:rsid w:val="0053739D"/>
    <w:rsid w:val="00537453"/>
    <w:rsid w:val="005407EF"/>
    <w:rsid w:val="00540B89"/>
    <w:rsid w:val="005443EA"/>
    <w:rsid w:val="005453D5"/>
    <w:rsid w:val="00545A24"/>
    <w:rsid w:val="005474B9"/>
    <w:rsid w:val="0055026B"/>
    <w:rsid w:val="00551D62"/>
    <w:rsid w:val="00552A72"/>
    <w:rsid w:val="00555778"/>
    <w:rsid w:val="00555A84"/>
    <w:rsid w:val="00557B88"/>
    <w:rsid w:val="0056030F"/>
    <w:rsid w:val="005603C1"/>
    <w:rsid w:val="00560957"/>
    <w:rsid w:val="005616C8"/>
    <w:rsid w:val="00561C27"/>
    <w:rsid w:val="00562142"/>
    <w:rsid w:val="005621F7"/>
    <w:rsid w:val="00563B5B"/>
    <w:rsid w:val="00564CB6"/>
    <w:rsid w:val="00565205"/>
    <w:rsid w:val="00565AAA"/>
    <w:rsid w:val="005665EC"/>
    <w:rsid w:val="005676AF"/>
    <w:rsid w:val="00567E83"/>
    <w:rsid w:val="00570551"/>
    <w:rsid w:val="005708A3"/>
    <w:rsid w:val="00570E79"/>
    <w:rsid w:val="00572130"/>
    <w:rsid w:val="005728FC"/>
    <w:rsid w:val="00572B55"/>
    <w:rsid w:val="005745A7"/>
    <w:rsid w:val="005748B3"/>
    <w:rsid w:val="00574E2A"/>
    <w:rsid w:val="0058101B"/>
    <w:rsid w:val="005823B8"/>
    <w:rsid w:val="00583423"/>
    <w:rsid w:val="005845DE"/>
    <w:rsid w:val="00590960"/>
    <w:rsid w:val="00592CB9"/>
    <w:rsid w:val="00592DE2"/>
    <w:rsid w:val="00593893"/>
    <w:rsid w:val="005942FC"/>
    <w:rsid w:val="00594C33"/>
    <w:rsid w:val="005961F0"/>
    <w:rsid w:val="00596E28"/>
    <w:rsid w:val="00597EA2"/>
    <w:rsid w:val="005A0775"/>
    <w:rsid w:val="005A0BBC"/>
    <w:rsid w:val="005A14A0"/>
    <w:rsid w:val="005A18B6"/>
    <w:rsid w:val="005A1991"/>
    <w:rsid w:val="005A20C3"/>
    <w:rsid w:val="005A2218"/>
    <w:rsid w:val="005A2DDA"/>
    <w:rsid w:val="005A3905"/>
    <w:rsid w:val="005A465B"/>
    <w:rsid w:val="005B00E1"/>
    <w:rsid w:val="005B0A9C"/>
    <w:rsid w:val="005B0F1C"/>
    <w:rsid w:val="005B337E"/>
    <w:rsid w:val="005B3E60"/>
    <w:rsid w:val="005B4391"/>
    <w:rsid w:val="005B7475"/>
    <w:rsid w:val="005B7984"/>
    <w:rsid w:val="005C0CB9"/>
    <w:rsid w:val="005C1470"/>
    <w:rsid w:val="005C155B"/>
    <w:rsid w:val="005C1774"/>
    <w:rsid w:val="005C1F12"/>
    <w:rsid w:val="005C22E0"/>
    <w:rsid w:val="005C4016"/>
    <w:rsid w:val="005C4E1E"/>
    <w:rsid w:val="005C54DC"/>
    <w:rsid w:val="005C7083"/>
    <w:rsid w:val="005C7DED"/>
    <w:rsid w:val="005D1830"/>
    <w:rsid w:val="005D1847"/>
    <w:rsid w:val="005D3321"/>
    <w:rsid w:val="005D4FCC"/>
    <w:rsid w:val="005D5C0F"/>
    <w:rsid w:val="005D61FF"/>
    <w:rsid w:val="005D62D3"/>
    <w:rsid w:val="005D6A67"/>
    <w:rsid w:val="005D6C26"/>
    <w:rsid w:val="005E0BF3"/>
    <w:rsid w:val="005E276C"/>
    <w:rsid w:val="005E438E"/>
    <w:rsid w:val="005E5CE6"/>
    <w:rsid w:val="005E5EC3"/>
    <w:rsid w:val="005E7470"/>
    <w:rsid w:val="005E74ED"/>
    <w:rsid w:val="005F0F5F"/>
    <w:rsid w:val="005F26E3"/>
    <w:rsid w:val="005F2D94"/>
    <w:rsid w:val="005F3B59"/>
    <w:rsid w:val="005F3C3A"/>
    <w:rsid w:val="005F6A3F"/>
    <w:rsid w:val="005F6E8B"/>
    <w:rsid w:val="00600C6F"/>
    <w:rsid w:val="006012F4"/>
    <w:rsid w:val="006015CB"/>
    <w:rsid w:val="00601830"/>
    <w:rsid w:val="00602327"/>
    <w:rsid w:val="00602728"/>
    <w:rsid w:val="00602786"/>
    <w:rsid w:val="00604091"/>
    <w:rsid w:val="00604820"/>
    <w:rsid w:val="0060512D"/>
    <w:rsid w:val="006056F1"/>
    <w:rsid w:val="00605892"/>
    <w:rsid w:val="0060737B"/>
    <w:rsid w:val="006079C7"/>
    <w:rsid w:val="006101B7"/>
    <w:rsid w:val="00610851"/>
    <w:rsid w:val="00610A80"/>
    <w:rsid w:val="00610FED"/>
    <w:rsid w:val="0061256A"/>
    <w:rsid w:val="0061270B"/>
    <w:rsid w:val="00613CC7"/>
    <w:rsid w:val="00613F0D"/>
    <w:rsid w:val="00616E27"/>
    <w:rsid w:val="00620B27"/>
    <w:rsid w:val="00620C29"/>
    <w:rsid w:val="00621049"/>
    <w:rsid w:val="006216D2"/>
    <w:rsid w:val="0062182C"/>
    <w:rsid w:val="006229DB"/>
    <w:rsid w:val="006240EE"/>
    <w:rsid w:val="006241C6"/>
    <w:rsid w:val="00624B8F"/>
    <w:rsid w:val="00625149"/>
    <w:rsid w:val="0062564C"/>
    <w:rsid w:val="006267CD"/>
    <w:rsid w:val="00627E87"/>
    <w:rsid w:val="00630D5B"/>
    <w:rsid w:val="00631942"/>
    <w:rsid w:val="00631F0B"/>
    <w:rsid w:val="00632080"/>
    <w:rsid w:val="00632462"/>
    <w:rsid w:val="006326F4"/>
    <w:rsid w:val="0063280B"/>
    <w:rsid w:val="006334D7"/>
    <w:rsid w:val="0063441B"/>
    <w:rsid w:val="00634887"/>
    <w:rsid w:val="00634ECB"/>
    <w:rsid w:val="00635BC7"/>
    <w:rsid w:val="006365B3"/>
    <w:rsid w:val="006369A6"/>
    <w:rsid w:val="00637758"/>
    <w:rsid w:val="00641F28"/>
    <w:rsid w:val="00642E66"/>
    <w:rsid w:val="00643F44"/>
    <w:rsid w:val="006444B4"/>
    <w:rsid w:val="006446B7"/>
    <w:rsid w:val="00646006"/>
    <w:rsid w:val="006503D4"/>
    <w:rsid w:val="00650FB2"/>
    <w:rsid w:val="00653209"/>
    <w:rsid w:val="00653748"/>
    <w:rsid w:val="006544AD"/>
    <w:rsid w:val="006560C1"/>
    <w:rsid w:val="006606EB"/>
    <w:rsid w:val="00660889"/>
    <w:rsid w:val="0066171B"/>
    <w:rsid w:val="00662D7B"/>
    <w:rsid w:val="006647AE"/>
    <w:rsid w:val="00664946"/>
    <w:rsid w:val="00665A6F"/>
    <w:rsid w:val="00666289"/>
    <w:rsid w:val="00667AF1"/>
    <w:rsid w:val="0067283B"/>
    <w:rsid w:val="006732CA"/>
    <w:rsid w:val="00673FBB"/>
    <w:rsid w:val="00677565"/>
    <w:rsid w:val="006815C0"/>
    <w:rsid w:val="00682528"/>
    <w:rsid w:val="00683F71"/>
    <w:rsid w:val="0068401C"/>
    <w:rsid w:val="00684EFA"/>
    <w:rsid w:val="00685755"/>
    <w:rsid w:val="006872EF"/>
    <w:rsid w:val="00687321"/>
    <w:rsid w:val="006875D0"/>
    <w:rsid w:val="0068795F"/>
    <w:rsid w:val="00690C00"/>
    <w:rsid w:val="00691AB0"/>
    <w:rsid w:val="00691E78"/>
    <w:rsid w:val="0069250F"/>
    <w:rsid w:val="006926B7"/>
    <w:rsid w:val="00692976"/>
    <w:rsid w:val="00692D58"/>
    <w:rsid w:val="00693336"/>
    <w:rsid w:val="006951AF"/>
    <w:rsid w:val="006A0BF8"/>
    <w:rsid w:val="006A1851"/>
    <w:rsid w:val="006A2737"/>
    <w:rsid w:val="006A3D5D"/>
    <w:rsid w:val="006A404D"/>
    <w:rsid w:val="006A4120"/>
    <w:rsid w:val="006A67E6"/>
    <w:rsid w:val="006B0644"/>
    <w:rsid w:val="006B0886"/>
    <w:rsid w:val="006B0BFF"/>
    <w:rsid w:val="006B0E70"/>
    <w:rsid w:val="006B140B"/>
    <w:rsid w:val="006B1CA9"/>
    <w:rsid w:val="006B4554"/>
    <w:rsid w:val="006B5C51"/>
    <w:rsid w:val="006B7356"/>
    <w:rsid w:val="006B7DAC"/>
    <w:rsid w:val="006C020F"/>
    <w:rsid w:val="006C3C70"/>
    <w:rsid w:val="006C3EDB"/>
    <w:rsid w:val="006C64B6"/>
    <w:rsid w:val="006C6DEF"/>
    <w:rsid w:val="006D0540"/>
    <w:rsid w:val="006D1416"/>
    <w:rsid w:val="006D1D5E"/>
    <w:rsid w:val="006D4CBB"/>
    <w:rsid w:val="006D4FD6"/>
    <w:rsid w:val="006D5CAC"/>
    <w:rsid w:val="006D6FC8"/>
    <w:rsid w:val="006D7005"/>
    <w:rsid w:val="006D7CAD"/>
    <w:rsid w:val="006E0372"/>
    <w:rsid w:val="006E09DA"/>
    <w:rsid w:val="006E1451"/>
    <w:rsid w:val="006E1489"/>
    <w:rsid w:val="006E15CF"/>
    <w:rsid w:val="006E1AD4"/>
    <w:rsid w:val="006E1D92"/>
    <w:rsid w:val="006E3512"/>
    <w:rsid w:val="006E3E11"/>
    <w:rsid w:val="006E42F6"/>
    <w:rsid w:val="006E44D2"/>
    <w:rsid w:val="006E5494"/>
    <w:rsid w:val="006E63B6"/>
    <w:rsid w:val="006E6C01"/>
    <w:rsid w:val="006E7771"/>
    <w:rsid w:val="006E7B01"/>
    <w:rsid w:val="006F058A"/>
    <w:rsid w:val="006F2928"/>
    <w:rsid w:val="006F2B5A"/>
    <w:rsid w:val="006F38ED"/>
    <w:rsid w:val="006F430F"/>
    <w:rsid w:val="006F45F4"/>
    <w:rsid w:val="006F5A4F"/>
    <w:rsid w:val="006F5AEF"/>
    <w:rsid w:val="006F6198"/>
    <w:rsid w:val="006F6F88"/>
    <w:rsid w:val="006F7136"/>
    <w:rsid w:val="006F780D"/>
    <w:rsid w:val="007021AF"/>
    <w:rsid w:val="00702C23"/>
    <w:rsid w:val="00702C43"/>
    <w:rsid w:val="00704993"/>
    <w:rsid w:val="007049AF"/>
    <w:rsid w:val="00704A29"/>
    <w:rsid w:val="007057BD"/>
    <w:rsid w:val="00705985"/>
    <w:rsid w:val="00705A5B"/>
    <w:rsid w:val="00705D10"/>
    <w:rsid w:val="00706083"/>
    <w:rsid w:val="007064F1"/>
    <w:rsid w:val="00706D59"/>
    <w:rsid w:val="00707CAF"/>
    <w:rsid w:val="00707FF6"/>
    <w:rsid w:val="00710F58"/>
    <w:rsid w:val="0071104A"/>
    <w:rsid w:val="00711448"/>
    <w:rsid w:val="0071187A"/>
    <w:rsid w:val="00711918"/>
    <w:rsid w:val="00711932"/>
    <w:rsid w:val="00713748"/>
    <w:rsid w:val="007138BA"/>
    <w:rsid w:val="00713917"/>
    <w:rsid w:val="00715712"/>
    <w:rsid w:val="007159E9"/>
    <w:rsid w:val="00715E54"/>
    <w:rsid w:val="00716AE1"/>
    <w:rsid w:val="00716EDA"/>
    <w:rsid w:val="00717007"/>
    <w:rsid w:val="00717164"/>
    <w:rsid w:val="00717FC4"/>
    <w:rsid w:val="00720044"/>
    <w:rsid w:val="00720215"/>
    <w:rsid w:val="007203CB"/>
    <w:rsid w:val="00723202"/>
    <w:rsid w:val="00723891"/>
    <w:rsid w:val="0072607B"/>
    <w:rsid w:val="00726B73"/>
    <w:rsid w:val="007271BF"/>
    <w:rsid w:val="007272F5"/>
    <w:rsid w:val="00732BA3"/>
    <w:rsid w:val="00732FE3"/>
    <w:rsid w:val="00734737"/>
    <w:rsid w:val="00734AED"/>
    <w:rsid w:val="007359E6"/>
    <w:rsid w:val="007359F2"/>
    <w:rsid w:val="00735DD9"/>
    <w:rsid w:val="007367D5"/>
    <w:rsid w:val="00736DC9"/>
    <w:rsid w:val="007373E8"/>
    <w:rsid w:val="007374FA"/>
    <w:rsid w:val="007379C2"/>
    <w:rsid w:val="00741017"/>
    <w:rsid w:val="0074156B"/>
    <w:rsid w:val="00742047"/>
    <w:rsid w:val="00742509"/>
    <w:rsid w:val="00742B71"/>
    <w:rsid w:val="00744729"/>
    <w:rsid w:val="00747256"/>
    <w:rsid w:val="00750698"/>
    <w:rsid w:val="00751063"/>
    <w:rsid w:val="00751576"/>
    <w:rsid w:val="0075186E"/>
    <w:rsid w:val="007531D4"/>
    <w:rsid w:val="0075379A"/>
    <w:rsid w:val="007549AA"/>
    <w:rsid w:val="007549FA"/>
    <w:rsid w:val="00756EE1"/>
    <w:rsid w:val="007603F9"/>
    <w:rsid w:val="00760460"/>
    <w:rsid w:val="00761177"/>
    <w:rsid w:val="007631F6"/>
    <w:rsid w:val="00764E2A"/>
    <w:rsid w:val="00766A04"/>
    <w:rsid w:val="007705CA"/>
    <w:rsid w:val="00772678"/>
    <w:rsid w:val="00774B12"/>
    <w:rsid w:val="00775535"/>
    <w:rsid w:val="00776441"/>
    <w:rsid w:val="00776A46"/>
    <w:rsid w:val="00776F82"/>
    <w:rsid w:val="00777060"/>
    <w:rsid w:val="00780EBD"/>
    <w:rsid w:val="0078153F"/>
    <w:rsid w:val="0078304A"/>
    <w:rsid w:val="0078442C"/>
    <w:rsid w:val="00785558"/>
    <w:rsid w:val="00785CCB"/>
    <w:rsid w:val="00785EED"/>
    <w:rsid w:val="007865D6"/>
    <w:rsid w:val="007900F3"/>
    <w:rsid w:val="00790EC5"/>
    <w:rsid w:val="00790EE6"/>
    <w:rsid w:val="00790F38"/>
    <w:rsid w:val="007911BC"/>
    <w:rsid w:val="00791CA7"/>
    <w:rsid w:val="00791CD6"/>
    <w:rsid w:val="00791FF9"/>
    <w:rsid w:val="007927E4"/>
    <w:rsid w:val="00792DF2"/>
    <w:rsid w:val="007933CA"/>
    <w:rsid w:val="00793AF5"/>
    <w:rsid w:val="00794281"/>
    <w:rsid w:val="00794663"/>
    <w:rsid w:val="007957AD"/>
    <w:rsid w:val="0079607C"/>
    <w:rsid w:val="00796329"/>
    <w:rsid w:val="00797896"/>
    <w:rsid w:val="007A07BA"/>
    <w:rsid w:val="007A0D79"/>
    <w:rsid w:val="007A0F3F"/>
    <w:rsid w:val="007A3C05"/>
    <w:rsid w:val="007A48A0"/>
    <w:rsid w:val="007A4E7C"/>
    <w:rsid w:val="007A502E"/>
    <w:rsid w:val="007A50E2"/>
    <w:rsid w:val="007B06A6"/>
    <w:rsid w:val="007B1677"/>
    <w:rsid w:val="007B1CA4"/>
    <w:rsid w:val="007B2AC7"/>
    <w:rsid w:val="007B356A"/>
    <w:rsid w:val="007B3925"/>
    <w:rsid w:val="007B4CFF"/>
    <w:rsid w:val="007B667F"/>
    <w:rsid w:val="007B6DBD"/>
    <w:rsid w:val="007B73E7"/>
    <w:rsid w:val="007B7709"/>
    <w:rsid w:val="007C268D"/>
    <w:rsid w:val="007C3E40"/>
    <w:rsid w:val="007C4164"/>
    <w:rsid w:val="007C4267"/>
    <w:rsid w:val="007C4E97"/>
    <w:rsid w:val="007C5B85"/>
    <w:rsid w:val="007D07D3"/>
    <w:rsid w:val="007D1E5D"/>
    <w:rsid w:val="007D1FF0"/>
    <w:rsid w:val="007D7766"/>
    <w:rsid w:val="007D7AD3"/>
    <w:rsid w:val="007D7E5B"/>
    <w:rsid w:val="007E03CD"/>
    <w:rsid w:val="007E054F"/>
    <w:rsid w:val="007E32B5"/>
    <w:rsid w:val="007E47E5"/>
    <w:rsid w:val="007E55AF"/>
    <w:rsid w:val="007E623F"/>
    <w:rsid w:val="007E68BD"/>
    <w:rsid w:val="007E6D59"/>
    <w:rsid w:val="007E785D"/>
    <w:rsid w:val="007F020C"/>
    <w:rsid w:val="007F150C"/>
    <w:rsid w:val="007F1735"/>
    <w:rsid w:val="007F31CA"/>
    <w:rsid w:val="007F3D6D"/>
    <w:rsid w:val="007F4517"/>
    <w:rsid w:val="007F48D6"/>
    <w:rsid w:val="007F6249"/>
    <w:rsid w:val="007F6658"/>
    <w:rsid w:val="007F7E26"/>
    <w:rsid w:val="008002CD"/>
    <w:rsid w:val="008002D4"/>
    <w:rsid w:val="00800998"/>
    <w:rsid w:val="008021B8"/>
    <w:rsid w:val="00802C8C"/>
    <w:rsid w:val="0080367F"/>
    <w:rsid w:val="00804640"/>
    <w:rsid w:val="00804988"/>
    <w:rsid w:val="0080499B"/>
    <w:rsid w:val="008058BE"/>
    <w:rsid w:val="00805E8B"/>
    <w:rsid w:val="008063C8"/>
    <w:rsid w:val="00807333"/>
    <w:rsid w:val="00807CB9"/>
    <w:rsid w:val="00807F6F"/>
    <w:rsid w:val="00810C5E"/>
    <w:rsid w:val="008112F5"/>
    <w:rsid w:val="00813116"/>
    <w:rsid w:val="00813556"/>
    <w:rsid w:val="0081390C"/>
    <w:rsid w:val="00813F99"/>
    <w:rsid w:val="00816358"/>
    <w:rsid w:val="00817C8C"/>
    <w:rsid w:val="008207FE"/>
    <w:rsid w:val="00820CCF"/>
    <w:rsid w:val="0082127A"/>
    <w:rsid w:val="00821A1D"/>
    <w:rsid w:val="00821DA4"/>
    <w:rsid w:val="00822084"/>
    <w:rsid w:val="00823610"/>
    <w:rsid w:val="00823BDD"/>
    <w:rsid w:val="00824D36"/>
    <w:rsid w:val="0082688E"/>
    <w:rsid w:val="00826EA5"/>
    <w:rsid w:val="00830213"/>
    <w:rsid w:val="00830317"/>
    <w:rsid w:val="00830A95"/>
    <w:rsid w:val="008311CC"/>
    <w:rsid w:val="0083211D"/>
    <w:rsid w:val="008321B8"/>
    <w:rsid w:val="00832590"/>
    <w:rsid w:val="00832816"/>
    <w:rsid w:val="008333AC"/>
    <w:rsid w:val="00833F15"/>
    <w:rsid w:val="008352BA"/>
    <w:rsid w:val="008354CB"/>
    <w:rsid w:val="0083582E"/>
    <w:rsid w:val="00835CD5"/>
    <w:rsid w:val="0083706C"/>
    <w:rsid w:val="0083729A"/>
    <w:rsid w:val="00840015"/>
    <w:rsid w:val="0084001C"/>
    <w:rsid w:val="00840BDA"/>
    <w:rsid w:val="00841A8E"/>
    <w:rsid w:val="00841C8B"/>
    <w:rsid w:val="00841D4D"/>
    <w:rsid w:val="00842E7B"/>
    <w:rsid w:val="0084389A"/>
    <w:rsid w:val="00843FC3"/>
    <w:rsid w:val="008445B3"/>
    <w:rsid w:val="008446CB"/>
    <w:rsid w:val="0084476E"/>
    <w:rsid w:val="00845C0F"/>
    <w:rsid w:val="0084676A"/>
    <w:rsid w:val="00846878"/>
    <w:rsid w:val="008471B0"/>
    <w:rsid w:val="0084798F"/>
    <w:rsid w:val="00847BBF"/>
    <w:rsid w:val="00850A5D"/>
    <w:rsid w:val="0085183F"/>
    <w:rsid w:val="00851A9E"/>
    <w:rsid w:val="00852D0C"/>
    <w:rsid w:val="008530D3"/>
    <w:rsid w:val="008549A7"/>
    <w:rsid w:val="00857881"/>
    <w:rsid w:val="00857F7C"/>
    <w:rsid w:val="00860DEE"/>
    <w:rsid w:val="00861329"/>
    <w:rsid w:val="00863408"/>
    <w:rsid w:val="00863625"/>
    <w:rsid w:val="00863F22"/>
    <w:rsid w:val="00863FFC"/>
    <w:rsid w:val="008642DC"/>
    <w:rsid w:val="0086483E"/>
    <w:rsid w:val="00864EEB"/>
    <w:rsid w:val="008652F0"/>
    <w:rsid w:val="00866725"/>
    <w:rsid w:val="00871314"/>
    <w:rsid w:val="0087175D"/>
    <w:rsid w:val="00871AB6"/>
    <w:rsid w:val="00871FDD"/>
    <w:rsid w:val="008723D1"/>
    <w:rsid w:val="00872903"/>
    <w:rsid w:val="00873F68"/>
    <w:rsid w:val="008763B7"/>
    <w:rsid w:val="008769D5"/>
    <w:rsid w:val="00877C88"/>
    <w:rsid w:val="008801FF"/>
    <w:rsid w:val="00880CBF"/>
    <w:rsid w:val="00881D69"/>
    <w:rsid w:val="008823E9"/>
    <w:rsid w:val="00883A81"/>
    <w:rsid w:val="00887044"/>
    <w:rsid w:val="00887515"/>
    <w:rsid w:val="008928F1"/>
    <w:rsid w:val="008941FE"/>
    <w:rsid w:val="00895785"/>
    <w:rsid w:val="0089622B"/>
    <w:rsid w:val="0089739F"/>
    <w:rsid w:val="00897C20"/>
    <w:rsid w:val="00897FC1"/>
    <w:rsid w:val="008A0624"/>
    <w:rsid w:val="008A0952"/>
    <w:rsid w:val="008A12FA"/>
    <w:rsid w:val="008A133D"/>
    <w:rsid w:val="008A2786"/>
    <w:rsid w:val="008A2AED"/>
    <w:rsid w:val="008A3642"/>
    <w:rsid w:val="008A3E61"/>
    <w:rsid w:val="008A4E32"/>
    <w:rsid w:val="008A6013"/>
    <w:rsid w:val="008A60CE"/>
    <w:rsid w:val="008A7F92"/>
    <w:rsid w:val="008B0B85"/>
    <w:rsid w:val="008B2AE5"/>
    <w:rsid w:val="008B2E9A"/>
    <w:rsid w:val="008B44A2"/>
    <w:rsid w:val="008B44C8"/>
    <w:rsid w:val="008B477C"/>
    <w:rsid w:val="008B5B7B"/>
    <w:rsid w:val="008B7575"/>
    <w:rsid w:val="008C08DD"/>
    <w:rsid w:val="008C0D06"/>
    <w:rsid w:val="008C18A1"/>
    <w:rsid w:val="008C1A77"/>
    <w:rsid w:val="008C302B"/>
    <w:rsid w:val="008C337D"/>
    <w:rsid w:val="008C504B"/>
    <w:rsid w:val="008C58C2"/>
    <w:rsid w:val="008C79BC"/>
    <w:rsid w:val="008D0964"/>
    <w:rsid w:val="008D2325"/>
    <w:rsid w:val="008D4D8C"/>
    <w:rsid w:val="008D693F"/>
    <w:rsid w:val="008D7F22"/>
    <w:rsid w:val="008E00CA"/>
    <w:rsid w:val="008E0386"/>
    <w:rsid w:val="008E11F0"/>
    <w:rsid w:val="008E216D"/>
    <w:rsid w:val="008E2AC5"/>
    <w:rsid w:val="008E2DAD"/>
    <w:rsid w:val="008E3B06"/>
    <w:rsid w:val="008E507A"/>
    <w:rsid w:val="008E5742"/>
    <w:rsid w:val="008F02CD"/>
    <w:rsid w:val="008F1CBB"/>
    <w:rsid w:val="008F1E45"/>
    <w:rsid w:val="008F25D1"/>
    <w:rsid w:val="008F2C09"/>
    <w:rsid w:val="008F2DB7"/>
    <w:rsid w:val="008F308D"/>
    <w:rsid w:val="008F3600"/>
    <w:rsid w:val="008F3DDB"/>
    <w:rsid w:val="008F3E01"/>
    <w:rsid w:val="008F5450"/>
    <w:rsid w:val="008F6636"/>
    <w:rsid w:val="008F7E7F"/>
    <w:rsid w:val="00900150"/>
    <w:rsid w:val="00901BBB"/>
    <w:rsid w:val="00902C07"/>
    <w:rsid w:val="00904107"/>
    <w:rsid w:val="00905317"/>
    <w:rsid w:val="00906E44"/>
    <w:rsid w:val="0090794D"/>
    <w:rsid w:val="00907A16"/>
    <w:rsid w:val="00911D02"/>
    <w:rsid w:val="00912B92"/>
    <w:rsid w:val="00912E40"/>
    <w:rsid w:val="00912EBE"/>
    <w:rsid w:val="009142C2"/>
    <w:rsid w:val="009148C0"/>
    <w:rsid w:val="00916BAB"/>
    <w:rsid w:val="00916ED4"/>
    <w:rsid w:val="009174FC"/>
    <w:rsid w:val="0091761E"/>
    <w:rsid w:val="009178D3"/>
    <w:rsid w:val="009200AC"/>
    <w:rsid w:val="009226E2"/>
    <w:rsid w:val="0092312B"/>
    <w:rsid w:val="0092451D"/>
    <w:rsid w:val="00925676"/>
    <w:rsid w:val="00926007"/>
    <w:rsid w:val="009269B6"/>
    <w:rsid w:val="00927AE8"/>
    <w:rsid w:val="00927C43"/>
    <w:rsid w:val="00927E86"/>
    <w:rsid w:val="0093030B"/>
    <w:rsid w:val="00931061"/>
    <w:rsid w:val="00931069"/>
    <w:rsid w:val="00931540"/>
    <w:rsid w:val="009348D7"/>
    <w:rsid w:val="0093571A"/>
    <w:rsid w:val="009364CB"/>
    <w:rsid w:val="00937507"/>
    <w:rsid w:val="00937912"/>
    <w:rsid w:val="00940361"/>
    <w:rsid w:val="0094124E"/>
    <w:rsid w:val="00941D5D"/>
    <w:rsid w:val="00942B2B"/>
    <w:rsid w:val="00942CE2"/>
    <w:rsid w:val="00943EEC"/>
    <w:rsid w:val="00943F42"/>
    <w:rsid w:val="009449D6"/>
    <w:rsid w:val="0094527B"/>
    <w:rsid w:val="00946356"/>
    <w:rsid w:val="00947846"/>
    <w:rsid w:val="00950F46"/>
    <w:rsid w:val="009536C6"/>
    <w:rsid w:val="009551A6"/>
    <w:rsid w:val="00955431"/>
    <w:rsid w:val="009557B8"/>
    <w:rsid w:val="00955EFE"/>
    <w:rsid w:val="0095627B"/>
    <w:rsid w:val="009572A4"/>
    <w:rsid w:val="00957728"/>
    <w:rsid w:val="00957779"/>
    <w:rsid w:val="00957ABF"/>
    <w:rsid w:val="00960F21"/>
    <w:rsid w:val="00961249"/>
    <w:rsid w:val="009615B1"/>
    <w:rsid w:val="00962C07"/>
    <w:rsid w:val="00964566"/>
    <w:rsid w:val="00965939"/>
    <w:rsid w:val="00966F12"/>
    <w:rsid w:val="0096747E"/>
    <w:rsid w:val="00967B33"/>
    <w:rsid w:val="00971AFF"/>
    <w:rsid w:val="009725E4"/>
    <w:rsid w:val="00972B47"/>
    <w:rsid w:val="00974771"/>
    <w:rsid w:val="00975499"/>
    <w:rsid w:val="00976094"/>
    <w:rsid w:val="00976275"/>
    <w:rsid w:val="009762E0"/>
    <w:rsid w:val="00976A73"/>
    <w:rsid w:val="00977810"/>
    <w:rsid w:val="00980F10"/>
    <w:rsid w:val="0098174F"/>
    <w:rsid w:val="00982F65"/>
    <w:rsid w:val="00983999"/>
    <w:rsid w:val="00984102"/>
    <w:rsid w:val="009850E6"/>
    <w:rsid w:val="009856CE"/>
    <w:rsid w:val="00985FF2"/>
    <w:rsid w:val="0098739D"/>
    <w:rsid w:val="009900C9"/>
    <w:rsid w:val="0099014A"/>
    <w:rsid w:val="0099039F"/>
    <w:rsid w:val="00991026"/>
    <w:rsid w:val="00991919"/>
    <w:rsid w:val="00993226"/>
    <w:rsid w:val="00994876"/>
    <w:rsid w:val="00995AA5"/>
    <w:rsid w:val="009A0775"/>
    <w:rsid w:val="009A23EA"/>
    <w:rsid w:val="009A2A61"/>
    <w:rsid w:val="009A2A68"/>
    <w:rsid w:val="009A3450"/>
    <w:rsid w:val="009A5A31"/>
    <w:rsid w:val="009A617C"/>
    <w:rsid w:val="009A7F98"/>
    <w:rsid w:val="009B1868"/>
    <w:rsid w:val="009B1AB2"/>
    <w:rsid w:val="009B23D9"/>
    <w:rsid w:val="009B2672"/>
    <w:rsid w:val="009B4CE8"/>
    <w:rsid w:val="009B4F13"/>
    <w:rsid w:val="009B5833"/>
    <w:rsid w:val="009B605C"/>
    <w:rsid w:val="009B7EFF"/>
    <w:rsid w:val="009C09B1"/>
    <w:rsid w:val="009C2491"/>
    <w:rsid w:val="009C5120"/>
    <w:rsid w:val="009C5BCE"/>
    <w:rsid w:val="009C6255"/>
    <w:rsid w:val="009C6434"/>
    <w:rsid w:val="009C6801"/>
    <w:rsid w:val="009C6D99"/>
    <w:rsid w:val="009C7946"/>
    <w:rsid w:val="009C7D55"/>
    <w:rsid w:val="009C7ED9"/>
    <w:rsid w:val="009D0FC1"/>
    <w:rsid w:val="009D17AD"/>
    <w:rsid w:val="009D2F00"/>
    <w:rsid w:val="009D374C"/>
    <w:rsid w:val="009D4AB4"/>
    <w:rsid w:val="009D5558"/>
    <w:rsid w:val="009D6589"/>
    <w:rsid w:val="009D6C4B"/>
    <w:rsid w:val="009D7B47"/>
    <w:rsid w:val="009E0A46"/>
    <w:rsid w:val="009E2F53"/>
    <w:rsid w:val="009E353A"/>
    <w:rsid w:val="009E3D3E"/>
    <w:rsid w:val="009E43BD"/>
    <w:rsid w:val="009E48C3"/>
    <w:rsid w:val="009E4D99"/>
    <w:rsid w:val="009E50AB"/>
    <w:rsid w:val="009E52D9"/>
    <w:rsid w:val="009E5864"/>
    <w:rsid w:val="009E6169"/>
    <w:rsid w:val="009E7C38"/>
    <w:rsid w:val="009E7EAB"/>
    <w:rsid w:val="009F28E6"/>
    <w:rsid w:val="009F6084"/>
    <w:rsid w:val="009F6AFC"/>
    <w:rsid w:val="009F7F26"/>
    <w:rsid w:val="00A0072D"/>
    <w:rsid w:val="00A025DE"/>
    <w:rsid w:val="00A02C59"/>
    <w:rsid w:val="00A02F6F"/>
    <w:rsid w:val="00A0373C"/>
    <w:rsid w:val="00A03939"/>
    <w:rsid w:val="00A04137"/>
    <w:rsid w:val="00A0507A"/>
    <w:rsid w:val="00A0525E"/>
    <w:rsid w:val="00A06395"/>
    <w:rsid w:val="00A10A9B"/>
    <w:rsid w:val="00A115DF"/>
    <w:rsid w:val="00A11971"/>
    <w:rsid w:val="00A11AFD"/>
    <w:rsid w:val="00A11F74"/>
    <w:rsid w:val="00A137F4"/>
    <w:rsid w:val="00A14311"/>
    <w:rsid w:val="00A14513"/>
    <w:rsid w:val="00A148A4"/>
    <w:rsid w:val="00A15118"/>
    <w:rsid w:val="00A15455"/>
    <w:rsid w:val="00A157A4"/>
    <w:rsid w:val="00A15B24"/>
    <w:rsid w:val="00A163AF"/>
    <w:rsid w:val="00A16560"/>
    <w:rsid w:val="00A1660F"/>
    <w:rsid w:val="00A16AE9"/>
    <w:rsid w:val="00A16C14"/>
    <w:rsid w:val="00A16DB1"/>
    <w:rsid w:val="00A16F8F"/>
    <w:rsid w:val="00A172F9"/>
    <w:rsid w:val="00A2115E"/>
    <w:rsid w:val="00A23507"/>
    <w:rsid w:val="00A24A90"/>
    <w:rsid w:val="00A25997"/>
    <w:rsid w:val="00A27C38"/>
    <w:rsid w:val="00A27CDD"/>
    <w:rsid w:val="00A27E2F"/>
    <w:rsid w:val="00A3180D"/>
    <w:rsid w:val="00A32A8B"/>
    <w:rsid w:val="00A33CA7"/>
    <w:rsid w:val="00A34206"/>
    <w:rsid w:val="00A364CF"/>
    <w:rsid w:val="00A36967"/>
    <w:rsid w:val="00A369F1"/>
    <w:rsid w:val="00A37741"/>
    <w:rsid w:val="00A37839"/>
    <w:rsid w:val="00A37E84"/>
    <w:rsid w:val="00A40F61"/>
    <w:rsid w:val="00A43958"/>
    <w:rsid w:val="00A4429C"/>
    <w:rsid w:val="00A46569"/>
    <w:rsid w:val="00A46D13"/>
    <w:rsid w:val="00A50A34"/>
    <w:rsid w:val="00A5170A"/>
    <w:rsid w:val="00A52366"/>
    <w:rsid w:val="00A52E50"/>
    <w:rsid w:val="00A535F5"/>
    <w:rsid w:val="00A54FFA"/>
    <w:rsid w:val="00A56CA8"/>
    <w:rsid w:val="00A57CA8"/>
    <w:rsid w:val="00A601C5"/>
    <w:rsid w:val="00A61A28"/>
    <w:rsid w:val="00A6219D"/>
    <w:rsid w:val="00A62619"/>
    <w:rsid w:val="00A62665"/>
    <w:rsid w:val="00A63DA4"/>
    <w:rsid w:val="00A643D3"/>
    <w:rsid w:val="00A6493E"/>
    <w:rsid w:val="00A64E94"/>
    <w:rsid w:val="00A64FBC"/>
    <w:rsid w:val="00A66352"/>
    <w:rsid w:val="00A66851"/>
    <w:rsid w:val="00A67579"/>
    <w:rsid w:val="00A67D1F"/>
    <w:rsid w:val="00A7151C"/>
    <w:rsid w:val="00A73094"/>
    <w:rsid w:val="00A73A7D"/>
    <w:rsid w:val="00A7530C"/>
    <w:rsid w:val="00A759B6"/>
    <w:rsid w:val="00A75FF6"/>
    <w:rsid w:val="00A77D95"/>
    <w:rsid w:val="00A8011E"/>
    <w:rsid w:val="00A81844"/>
    <w:rsid w:val="00A83A75"/>
    <w:rsid w:val="00A84901"/>
    <w:rsid w:val="00A85FC0"/>
    <w:rsid w:val="00A861CA"/>
    <w:rsid w:val="00A869C6"/>
    <w:rsid w:val="00A91566"/>
    <w:rsid w:val="00A928C3"/>
    <w:rsid w:val="00A93BBF"/>
    <w:rsid w:val="00A94320"/>
    <w:rsid w:val="00A94344"/>
    <w:rsid w:val="00A94D86"/>
    <w:rsid w:val="00A94FA7"/>
    <w:rsid w:val="00A94FB5"/>
    <w:rsid w:val="00A95550"/>
    <w:rsid w:val="00A958BC"/>
    <w:rsid w:val="00A95F13"/>
    <w:rsid w:val="00A96197"/>
    <w:rsid w:val="00A96E3B"/>
    <w:rsid w:val="00AA1D5C"/>
    <w:rsid w:val="00AA2AE1"/>
    <w:rsid w:val="00AA3EAE"/>
    <w:rsid w:val="00AA4032"/>
    <w:rsid w:val="00AA4459"/>
    <w:rsid w:val="00AA577B"/>
    <w:rsid w:val="00AA6910"/>
    <w:rsid w:val="00AA6B49"/>
    <w:rsid w:val="00AA6D3B"/>
    <w:rsid w:val="00AA6F2A"/>
    <w:rsid w:val="00AA76DF"/>
    <w:rsid w:val="00AB0F3A"/>
    <w:rsid w:val="00AB2E1F"/>
    <w:rsid w:val="00AB38A9"/>
    <w:rsid w:val="00AB4E7B"/>
    <w:rsid w:val="00AB50DF"/>
    <w:rsid w:val="00AB572A"/>
    <w:rsid w:val="00AB6539"/>
    <w:rsid w:val="00AB72B8"/>
    <w:rsid w:val="00AC0803"/>
    <w:rsid w:val="00AC0DAE"/>
    <w:rsid w:val="00AC1070"/>
    <w:rsid w:val="00AC1B8A"/>
    <w:rsid w:val="00AC1E4F"/>
    <w:rsid w:val="00AC22AF"/>
    <w:rsid w:val="00AC257C"/>
    <w:rsid w:val="00AC2637"/>
    <w:rsid w:val="00AC35DA"/>
    <w:rsid w:val="00AC4F49"/>
    <w:rsid w:val="00AC5339"/>
    <w:rsid w:val="00AC7253"/>
    <w:rsid w:val="00AD00A8"/>
    <w:rsid w:val="00AD01A8"/>
    <w:rsid w:val="00AD1F6B"/>
    <w:rsid w:val="00AD21FF"/>
    <w:rsid w:val="00AD3001"/>
    <w:rsid w:val="00AD306E"/>
    <w:rsid w:val="00AD3FD1"/>
    <w:rsid w:val="00AD4205"/>
    <w:rsid w:val="00AD4692"/>
    <w:rsid w:val="00AD47CC"/>
    <w:rsid w:val="00AD50FC"/>
    <w:rsid w:val="00AD510E"/>
    <w:rsid w:val="00AD5CAB"/>
    <w:rsid w:val="00AE0402"/>
    <w:rsid w:val="00AE0C34"/>
    <w:rsid w:val="00AE15F9"/>
    <w:rsid w:val="00AE2348"/>
    <w:rsid w:val="00AE23F4"/>
    <w:rsid w:val="00AE2A2B"/>
    <w:rsid w:val="00AE3618"/>
    <w:rsid w:val="00AE3A67"/>
    <w:rsid w:val="00AE3B43"/>
    <w:rsid w:val="00AE3FE9"/>
    <w:rsid w:val="00AE4227"/>
    <w:rsid w:val="00AE5433"/>
    <w:rsid w:val="00AE552B"/>
    <w:rsid w:val="00AE56CA"/>
    <w:rsid w:val="00AE5BE9"/>
    <w:rsid w:val="00AE692F"/>
    <w:rsid w:val="00AE7242"/>
    <w:rsid w:val="00AF12A1"/>
    <w:rsid w:val="00AF17DF"/>
    <w:rsid w:val="00AF1D2C"/>
    <w:rsid w:val="00AF28FF"/>
    <w:rsid w:val="00AF3CD0"/>
    <w:rsid w:val="00AF59BA"/>
    <w:rsid w:val="00AF6E68"/>
    <w:rsid w:val="00AF6E70"/>
    <w:rsid w:val="00AF7206"/>
    <w:rsid w:val="00AF7586"/>
    <w:rsid w:val="00AF7E1E"/>
    <w:rsid w:val="00B00F46"/>
    <w:rsid w:val="00B01EE1"/>
    <w:rsid w:val="00B047D7"/>
    <w:rsid w:val="00B0557B"/>
    <w:rsid w:val="00B07FA4"/>
    <w:rsid w:val="00B10177"/>
    <w:rsid w:val="00B11373"/>
    <w:rsid w:val="00B125E4"/>
    <w:rsid w:val="00B12D50"/>
    <w:rsid w:val="00B13029"/>
    <w:rsid w:val="00B14C8A"/>
    <w:rsid w:val="00B1569C"/>
    <w:rsid w:val="00B15F55"/>
    <w:rsid w:val="00B16473"/>
    <w:rsid w:val="00B16F22"/>
    <w:rsid w:val="00B205D5"/>
    <w:rsid w:val="00B216DF"/>
    <w:rsid w:val="00B22AF2"/>
    <w:rsid w:val="00B22D0F"/>
    <w:rsid w:val="00B2315A"/>
    <w:rsid w:val="00B246E5"/>
    <w:rsid w:val="00B26294"/>
    <w:rsid w:val="00B26396"/>
    <w:rsid w:val="00B266E0"/>
    <w:rsid w:val="00B26A10"/>
    <w:rsid w:val="00B27738"/>
    <w:rsid w:val="00B27BFD"/>
    <w:rsid w:val="00B305FA"/>
    <w:rsid w:val="00B320CE"/>
    <w:rsid w:val="00B34475"/>
    <w:rsid w:val="00B34B4F"/>
    <w:rsid w:val="00B35096"/>
    <w:rsid w:val="00B3551F"/>
    <w:rsid w:val="00B356E3"/>
    <w:rsid w:val="00B35D38"/>
    <w:rsid w:val="00B371EE"/>
    <w:rsid w:val="00B40149"/>
    <w:rsid w:val="00B4095B"/>
    <w:rsid w:val="00B4147F"/>
    <w:rsid w:val="00B422CB"/>
    <w:rsid w:val="00B42808"/>
    <w:rsid w:val="00B42FC9"/>
    <w:rsid w:val="00B430FB"/>
    <w:rsid w:val="00B43E20"/>
    <w:rsid w:val="00B4418E"/>
    <w:rsid w:val="00B44299"/>
    <w:rsid w:val="00B44444"/>
    <w:rsid w:val="00B44A7B"/>
    <w:rsid w:val="00B46A03"/>
    <w:rsid w:val="00B473E7"/>
    <w:rsid w:val="00B47A5A"/>
    <w:rsid w:val="00B502BC"/>
    <w:rsid w:val="00B524A5"/>
    <w:rsid w:val="00B5321F"/>
    <w:rsid w:val="00B5366C"/>
    <w:rsid w:val="00B54564"/>
    <w:rsid w:val="00B5490D"/>
    <w:rsid w:val="00B60053"/>
    <w:rsid w:val="00B609F7"/>
    <w:rsid w:val="00B60BA2"/>
    <w:rsid w:val="00B61E0E"/>
    <w:rsid w:val="00B62CBE"/>
    <w:rsid w:val="00B63833"/>
    <w:rsid w:val="00B63A71"/>
    <w:rsid w:val="00B64EE9"/>
    <w:rsid w:val="00B653B6"/>
    <w:rsid w:val="00B67A5A"/>
    <w:rsid w:val="00B714C7"/>
    <w:rsid w:val="00B7184F"/>
    <w:rsid w:val="00B71F68"/>
    <w:rsid w:val="00B734C2"/>
    <w:rsid w:val="00B757FF"/>
    <w:rsid w:val="00B758D6"/>
    <w:rsid w:val="00B75F4C"/>
    <w:rsid w:val="00B760AA"/>
    <w:rsid w:val="00B80D05"/>
    <w:rsid w:val="00B81323"/>
    <w:rsid w:val="00B82479"/>
    <w:rsid w:val="00B843B6"/>
    <w:rsid w:val="00B8448E"/>
    <w:rsid w:val="00B845DD"/>
    <w:rsid w:val="00B848E7"/>
    <w:rsid w:val="00B84ABA"/>
    <w:rsid w:val="00B86D27"/>
    <w:rsid w:val="00B902F4"/>
    <w:rsid w:val="00B907BD"/>
    <w:rsid w:val="00B90CE4"/>
    <w:rsid w:val="00B91F1C"/>
    <w:rsid w:val="00B92E94"/>
    <w:rsid w:val="00B9338A"/>
    <w:rsid w:val="00B938D6"/>
    <w:rsid w:val="00B93997"/>
    <w:rsid w:val="00B93FAB"/>
    <w:rsid w:val="00B967A9"/>
    <w:rsid w:val="00B97476"/>
    <w:rsid w:val="00BA0B8B"/>
    <w:rsid w:val="00BA2FF2"/>
    <w:rsid w:val="00BA46ED"/>
    <w:rsid w:val="00BA46F6"/>
    <w:rsid w:val="00BA4986"/>
    <w:rsid w:val="00BA51FD"/>
    <w:rsid w:val="00BA5268"/>
    <w:rsid w:val="00BA5279"/>
    <w:rsid w:val="00BA55E6"/>
    <w:rsid w:val="00BA7AF4"/>
    <w:rsid w:val="00BA7E44"/>
    <w:rsid w:val="00BB2DCC"/>
    <w:rsid w:val="00BB3027"/>
    <w:rsid w:val="00BB3195"/>
    <w:rsid w:val="00BB3654"/>
    <w:rsid w:val="00BB63B5"/>
    <w:rsid w:val="00BB67E9"/>
    <w:rsid w:val="00BB721B"/>
    <w:rsid w:val="00BB7369"/>
    <w:rsid w:val="00BB752A"/>
    <w:rsid w:val="00BB767E"/>
    <w:rsid w:val="00BB7762"/>
    <w:rsid w:val="00BC011A"/>
    <w:rsid w:val="00BC05AF"/>
    <w:rsid w:val="00BC0F8C"/>
    <w:rsid w:val="00BC178F"/>
    <w:rsid w:val="00BC186C"/>
    <w:rsid w:val="00BC21D3"/>
    <w:rsid w:val="00BC25AB"/>
    <w:rsid w:val="00BC2A0A"/>
    <w:rsid w:val="00BC39FB"/>
    <w:rsid w:val="00BC42A3"/>
    <w:rsid w:val="00BC431E"/>
    <w:rsid w:val="00BC4D32"/>
    <w:rsid w:val="00BC7981"/>
    <w:rsid w:val="00BC7E9B"/>
    <w:rsid w:val="00BD0D4A"/>
    <w:rsid w:val="00BD3351"/>
    <w:rsid w:val="00BD37E0"/>
    <w:rsid w:val="00BD3AC4"/>
    <w:rsid w:val="00BD3F27"/>
    <w:rsid w:val="00BD442F"/>
    <w:rsid w:val="00BD4AE1"/>
    <w:rsid w:val="00BD4E27"/>
    <w:rsid w:val="00BD587D"/>
    <w:rsid w:val="00BD667D"/>
    <w:rsid w:val="00BE0CFE"/>
    <w:rsid w:val="00BE1022"/>
    <w:rsid w:val="00BE12FD"/>
    <w:rsid w:val="00BE3FBB"/>
    <w:rsid w:val="00BE3FC4"/>
    <w:rsid w:val="00BE3FEB"/>
    <w:rsid w:val="00BE53E7"/>
    <w:rsid w:val="00BE5BC3"/>
    <w:rsid w:val="00BE6762"/>
    <w:rsid w:val="00BE7EB7"/>
    <w:rsid w:val="00BF2FAC"/>
    <w:rsid w:val="00BF3FBD"/>
    <w:rsid w:val="00BF5471"/>
    <w:rsid w:val="00BF7089"/>
    <w:rsid w:val="00BF7DDB"/>
    <w:rsid w:val="00C01F8D"/>
    <w:rsid w:val="00C028A0"/>
    <w:rsid w:val="00C03324"/>
    <w:rsid w:val="00C0405E"/>
    <w:rsid w:val="00C04AE7"/>
    <w:rsid w:val="00C04D8E"/>
    <w:rsid w:val="00C05B11"/>
    <w:rsid w:val="00C0676F"/>
    <w:rsid w:val="00C0678B"/>
    <w:rsid w:val="00C06D2A"/>
    <w:rsid w:val="00C10644"/>
    <w:rsid w:val="00C1064F"/>
    <w:rsid w:val="00C10DD5"/>
    <w:rsid w:val="00C1299F"/>
    <w:rsid w:val="00C12C19"/>
    <w:rsid w:val="00C1332B"/>
    <w:rsid w:val="00C15695"/>
    <w:rsid w:val="00C15D2A"/>
    <w:rsid w:val="00C15F10"/>
    <w:rsid w:val="00C1646B"/>
    <w:rsid w:val="00C16B91"/>
    <w:rsid w:val="00C16C85"/>
    <w:rsid w:val="00C20AB8"/>
    <w:rsid w:val="00C21FFF"/>
    <w:rsid w:val="00C23C86"/>
    <w:rsid w:val="00C24577"/>
    <w:rsid w:val="00C2462A"/>
    <w:rsid w:val="00C24D1C"/>
    <w:rsid w:val="00C25256"/>
    <w:rsid w:val="00C25DAF"/>
    <w:rsid w:val="00C27B5E"/>
    <w:rsid w:val="00C30B5F"/>
    <w:rsid w:val="00C3117A"/>
    <w:rsid w:val="00C31809"/>
    <w:rsid w:val="00C31C95"/>
    <w:rsid w:val="00C31DBB"/>
    <w:rsid w:val="00C32306"/>
    <w:rsid w:val="00C323E8"/>
    <w:rsid w:val="00C331C2"/>
    <w:rsid w:val="00C34458"/>
    <w:rsid w:val="00C345BD"/>
    <w:rsid w:val="00C348A1"/>
    <w:rsid w:val="00C352AE"/>
    <w:rsid w:val="00C354E7"/>
    <w:rsid w:val="00C370BF"/>
    <w:rsid w:val="00C3713E"/>
    <w:rsid w:val="00C416E1"/>
    <w:rsid w:val="00C41EF9"/>
    <w:rsid w:val="00C42277"/>
    <w:rsid w:val="00C42C6D"/>
    <w:rsid w:val="00C43CCE"/>
    <w:rsid w:val="00C44E66"/>
    <w:rsid w:val="00C453E5"/>
    <w:rsid w:val="00C467C5"/>
    <w:rsid w:val="00C476DE"/>
    <w:rsid w:val="00C527BB"/>
    <w:rsid w:val="00C53AE8"/>
    <w:rsid w:val="00C53B7A"/>
    <w:rsid w:val="00C5467E"/>
    <w:rsid w:val="00C55507"/>
    <w:rsid w:val="00C55EC6"/>
    <w:rsid w:val="00C56E2B"/>
    <w:rsid w:val="00C576A8"/>
    <w:rsid w:val="00C61698"/>
    <w:rsid w:val="00C62E32"/>
    <w:rsid w:val="00C6408F"/>
    <w:rsid w:val="00C6477D"/>
    <w:rsid w:val="00C653AE"/>
    <w:rsid w:val="00C65720"/>
    <w:rsid w:val="00C65A99"/>
    <w:rsid w:val="00C66B12"/>
    <w:rsid w:val="00C6725F"/>
    <w:rsid w:val="00C6746C"/>
    <w:rsid w:val="00C70A88"/>
    <w:rsid w:val="00C719B1"/>
    <w:rsid w:val="00C71D5A"/>
    <w:rsid w:val="00C71F56"/>
    <w:rsid w:val="00C71FE0"/>
    <w:rsid w:val="00C722CD"/>
    <w:rsid w:val="00C73A28"/>
    <w:rsid w:val="00C73F41"/>
    <w:rsid w:val="00C7494B"/>
    <w:rsid w:val="00C763DD"/>
    <w:rsid w:val="00C77161"/>
    <w:rsid w:val="00C771FB"/>
    <w:rsid w:val="00C77C8F"/>
    <w:rsid w:val="00C8027D"/>
    <w:rsid w:val="00C8686E"/>
    <w:rsid w:val="00C87817"/>
    <w:rsid w:val="00C91CC1"/>
    <w:rsid w:val="00C9393A"/>
    <w:rsid w:val="00C93D00"/>
    <w:rsid w:val="00C94035"/>
    <w:rsid w:val="00C94095"/>
    <w:rsid w:val="00C95354"/>
    <w:rsid w:val="00C959C0"/>
    <w:rsid w:val="00C95F4D"/>
    <w:rsid w:val="00C96873"/>
    <w:rsid w:val="00C97885"/>
    <w:rsid w:val="00CA1DF3"/>
    <w:rsid w:val="00CA2438"/>
    <w:rsid w:val="00CA3FB2"/>
    <w:rsid w:val="00CA443E"/>
    <w:rsid w:val="00CA6BA7"/>
    <w:rsid w:val="00CA759B"/>
    <w:rsid w:val="00CA7A7D"/>
    <w:rsid w:val="00CB18CF"/>
    <w:rsid w:val="00CB1C79"/>
    <w:rsid w:val="00CB36EF"/>
    <w:rsid w:val="00CB563D"/>
    <w:rsid w:val="00CB5FBC"/>
    <w:rsid w:val="00CB6CC5"/>
    <w:rsid w:val="00CB709E"/>
    <w:rsid w:val="00CC2800"/>
    <w:rsid w:val="00CC3A03"/>
    <w:rsid w:val="00CC46D4"/>
    <w:rsid w:val="00CC50FF"/>
    <w:rsid w:val="00CC59D1"/>
    <w:rsid w:val="00CC65B1"/>
    <w:rsid w:val="00CC7819"/>
    <w:rsid w:val="00CD14A4"/>
    <w:rsid w:val="00CD152C"/>
    <w:rsid w:val="00CD1DBE"/>
    <w:rsid w:val="00CD2068"/>
    <w:rsid w:val="00CD2076"/>
    <w:rsid w:val="00CD2783"/>
    <w:rsid w:val="00CD3009"/>
    <w:rsid w:val="00CD3187"/>
    <w:rsid w:val="00CD4E08"/>
    <w:rsid w:val="00CD5C04"/>
    <w:rsid w:val="00CD6C2C"/>
    <w:rsid w:val="00CD7D7A"/>
    <w:rsid w:val="00CE1250"/>
    <w:rsid w:val="00CE393E"/>
    <w:rsid w:val="00CE3F29"/>
    <w:rsid w:val="00CE4A08"/>
    <w:rsid w:val="00CE7309"/>
    <w:rsid w:val="00CE7AEE"/>
    <w:rsid w:val="00CE7C21"/>
    <w:rsid w:val="00CF0E7E"/>
    <w:rsid w:val="00CF20C0"/>
    <w:rsid w:val="00CF25F4"/>
    <w:rsid w:val="00CF548E"/>
    <w:rsid w:val="00CF630E"/>
    <w:rsid w:val="00CF63E6"/>
    <w:rsid w:val="00CF653F"/>
    <w:rsid w:val="00CF7D5A"/>
    <w:rsid w:val="00D00220"/>
    <w:rsid w:val="00D01CE4"/>
    <w:rsid w:val="00D02AA3"/>
    <w:rsid w:val="00D035B7"/>
    <w:rsid w:val="00D042AB"/>
    <w:rsid w:val="00D06689"/>
    <w:rsid w:val="00D0687F"/>
    <w:rsid w:val="00D1097C"/>
    <w:rsid w:val="00D10EFE"/>
    <w:rsid w:val="00D114D2"/>
    <w:rsid w:val="00D1285D"/>
    <w:rsid w:val="00D13646"/>
    <w:rsid w:val="00D13E98"/>
    <w:rsid w:val="00D1549A"/>
    <w:rsid w:val="00D164DA"/>
    <w:rsid w:val="00D17141"/>
    <w:rsid w:val="00D2019A"/>
    <w:rsid w:val="00D215C6"/>
    <w:rsid w:val="00D216DA"/>
    <w:rsid w:val="00D23627"/>
    <w:rsid w:val="00D23D20"/>
    <w:rsid w:val="00D25105"/>
    <w:rsid w:val="00D254FF"/>
    <w:rsid w:val="00D263CE"/>
    <w:rsid w:val="00D26761"/>
    <w:rsid w:val="00D30CFF"/>
    <w:rsid w:val="00D31654"/>
    <w:rsid w:val="00D32954"/>
    <w:rsid w:val="00D32B28"/>
    <w:rsid w:val="00D32C77"/>
    <w:rsid w:val="00D3426B"/>
    <w:rsid w:val="00D348F3"/>
    <w:rsid w:val="00D34CD5"/>
    <w:rsid w:val="00D35984"/>
    <w:rsid w:val="00D3727F"/>
    <w:rsid w:val="00D37F0D"/>
    <w:rsid w:val="00D4070A"/>
    <w:rsid w:val="00D43127"/>
    <w:rsid w:val="00D43518"/>
    <w:rsid w:val="00D45206"/>
    <w:rsid w:val="00D453F4"/>
    <w:rsid w:val="00D464D2"/>
    <w:rsid w:val="00D464EF"/>
    <w:rsid w:val="00D46E69"/>
    <w:rsid w:val="00D500D7"/>
    <w:rsid w:val="00D503A2"/>
    <w:rsid w:val="00D50899"/>
    <w:rsid w:val="00D5169A"/>
    <w:rsid w:val="00D51CE7"/>
    <w:rsid w:val="00D527F6"/>
    <w:rsid w:val="00D52849"/>
    <w:rsid w:val="00D5381F"/>
    <w:rsid w:val="00D5393F"/>
    <w:rsid w:val="00D53B4E"/>
    <w:rsid w:val="00D53D5E"/>
    <w:rsid w:val="00D53EAF"/>
    <w:rsid w:val="00D55787"/>
    <w:rsid w:val="00D55946"/>
    <w:rsid w:val="00D55B4B"/>
    <w:rsid w:val="00D56C05"/>
    <w:rsid w:val="00D579B0"/>
    <w:rsid w:val="00D57E70"/>
    <w:rsid w:val="00D6137E"/>
    <w:rsid w:val="00D61DD7"/>
    <w:rsid w:val="00D62FEC"/>
    <w:rsid w:val="00D640DF"/>
    <w:rsid w:val="00D65659"/>
    <w:rsid w:val="00D66298"/>
    <w:rsid w:val="00D66E2B"/>
    <w:rsid w:val="00D67F0C"/>
    <w:rsid w:val="00D67F1F"/>
    <w:rsid w:val="00D722B5"/>
    <w:rsid w:val="00D727F4"/>
    <w:rsid w:val="00D73869"/>
    <w:rsid w:val="00D73B9F"/>
    <w:rsid w:val="00D73D8B"/>
    <w:rsid w:val="00D74859"/>
    <w:rsid w:val="00D75A2B"/>
    <w:rsid w:val="00D7648C"/>
    <w:rsid w:val="00D805C2"/>
    <w:rsid w:val="00D81451"/>
    <w:rsid w:val="00D81613"/>
    <w:rsid w:val="00D827AB"/>
    <w:rsid w:val="00D827BD"/>
    <w:rsid w:val="00D8468A"/>
    <w:rsid w:val="00D8526D"/>
    <w:rsid w:val="00D86258"/>
    <w:rsid w:val="00D873F1"/>
    <w:rsid w:val="00D877C7"/>
    <w:rsid w:val="00D91B59"/>
    <w:rsid w:val="00D92797"/>
    <w:rsid w:val="00D97F8E"/>
    <w:rsid w:val="00DA012B"/>
    <w:rsid w:val="00DA216C"/>
    <w:rsid w:val="00DA22E2"/>
    <w:rsid w:val="00DA273C"/>
    <w:rsid w:val="00DA2FEB"/>
    <w:rsid w:val="00DA32CD"/>
    <w:rsid w:val="00DA3940"/>
    <w:rsid w:val="00DA3CE1"/>
    <w:rsid w:val="00DA4E9B"/>
    <w:rsid w:val="00DA5289"/>
    <w:rsid w:val="00DA611F"/>
    <w:rsid w:val="00DA67DE"/>
    <w:rsid w:val="00DA78EC"/>
    <w:rsid w:val="00DB155A"/>
    <w:rsid w:val="00DB316E"/>
    <w:rsid w:val="00DB343C"/>
    <w:rsid w:val="00DB55EE"/>
    <w:rsid w:val="00DB5665"/>
    <w:rsid w:val="00DB6158"/>
    <w:rsid w:val="00DB7792"/>
    <w:rsid w:val="00DC0B94"/>
    <w:rsid w:val="00DC144A"/>
    <w:rsid w:val="00DC2BC5"/>
    <w:rsid w:val="00DC37BE"/>
    <w:rsid w:val="00DC3F32"/>
    <w:rsid w:val="00DC40B6"/>
    <w:rsid w:val="00DC4C77"/>
    <w:rsid w:val="00DC6A7D"/>
    <w:rsid w:val="00DC6B34"/>
    <w:rsid w:val="00DC71CB"/>
    <w:rsid w:val="00DC7245"/>
    <w:rsid w:val="00DC79B0"/>
    <w:rsid w:val="00DD0C49"/>
    <w:rsid w:val="00DD2ED6"/>
    <w:rsid w:val="00DD3041"/>
    <w:rsid w:val="00DD50A8"/>
    <w:rsid w:val="00DD63F5"/>
    <w:rsid w:val="00DD68D2"/>
    <w:rsid w:val="00DD6A87"/>
    <w:rsid w:val="00DD6C5D"/>
    <w:rsid w:val="00DD6DBC"/>
    <w:rsid w:val="00DD744C"/>
    <w:rsid w:val="00DD76EE"/>
    <w:rsid w:val="00DD7768"/>
    <w:rsid w:val="00DE11B9"/>
    <w:rsid w:val="00DE1351"/>
    <w:rsid w:val="00DE18B3"/>
    <w:rsid w:val="00DE207F"/>
    <w:rsid w:val="00DE50FB"/>
    <w:rsid w:val="00DE5F3D"/>
    <w:rsid w:val="00DE635F"/>
    <w:rsid w:val="00DE6CEA"/>
    <w:rsid w:val="00DE6D47"/>
    <w:rsid w:val="00DF0FD8"/>
    <w:rsid w:val="00DF1352"/>
    <w:rsid w:val="00DF1C8B"/>
    <w:rsid w:val="00DF4DEB"/>
    <w:rsid w:val="00DF546D"/>
    <w:rsid w:val="00DF6F1D"/>
    <w:rsid w:val="00E00402"/>
    <w:rsid w:val="00E00E6F"/>
    <w:rsid w:val="00E01A40"/>
    <w:rsid w:val="00E01BCE"/>
    <w:rsid w:val="00E02E90"/>
    <w:rsid w:val="00E02F55"/>
    <w:rsid w:val="00E031A8"/>
    <w:rsid w:val="00E0385F"/>
    <w:rsid w:val="00E052B0"/>
    <w:rsid w:val="00E1087F"/>
    <w:rsid w:val="00E10A7C"/>
    <w:rsid w:val="00E1199B"/>
    <w:rsid w:val="00E11DE4"/>
    <w:rsid w:val="00E1301A"/>
    <w:rsid w:val="00E14827"/>
    <w:rsid w:val="00E14CBB"/>
    <w:rsid w:val="00E15964"/>
    <w:rsid w:val="00E17380"/>
    <w:rsid w:val="00E208AE"/>
    <w:rsid w:val="00E20E89"/>
    <w:rsid w:val="00E211F8"/>
    <w:rsid w:val="00E2160C"/>
    <w:rsid w:val="00E2226A"/>
    <w:rsid w:val="00E22ED0"/>
    <w:rsid w:val="00E23706"/>
    <w:rsid w:val="00E2414B"/>
    <w:rsid w:val="00E2468D"/>
    <w:rsid w:val="00E246DF"/>
    <w:rsid w:val="00E24835"/>
    <w:rsid w:val="00E24B1B"/>
    <w:rsid w:val="00E24DB0"/>
    <w:rsid w:val="00E26BAE"/>
    <w:rsid w:val="00E308C2"/>
    <w:rsid w:val="00E31878"/>
    <w:rsid w:val="00E325F4"/>
    <w:rsid w:val="00E3328E"/>
    <w:rsid w:val="00E339E5"/>
    <w:rsid w:val="00E366C5"/>
    <w:rsid w:val="00E36EC4"/>
    <w:rsid w:val="00E37CEB"/>
    <w:rsid w:val="00E37D83"/>
    <w:rsid w:val="00E419D9"/>
    <w:rsid w:val="00E42582"/>
    <w:rsid w:val="00E45405"/>
    <w:rsid w:val="00E460CE"/>
    <w:rsid w:val="00E4671D"/>
    <w:rsid w:val="00E469AA"/>
    <w:rsid w:val="00E4708B"/>
    <w:rsid w:val="00E51115"/>
    <w:rsid w:val="00E5155A"/>
    <w:rsid w:val="00E5250C"/>
    <w:rsid w:val="00E5264E"/>
    <w:rsid w:val="00E530A6"/>
    <w:rsid w:val="00E53472"/>
    <w:rsid w:val="00E53776"/>
    <w:rsid w:val="00E549D8"/>
    <w:rsid w:val="00E54A97"/>
    <w:rsid w:val="00E54B8F"/>
    <w:rsid w:val="00E54D6B"/>
    <w:rsid w:val="00E60390"/>
    <w:rsid w:val="00E61783"/>
    <w:rsid w:val="00E624C9"/>
    <w:rsid w:val="00E645FB"/>
    <w:rsid w:val="00E654DC"/>
    <w:rsid w:val="00E659A0"/>
    <w:rsid w:val="00E66086"/>
    <w:rsid w:val="00E670FB"/>
    <w:rsid w:val="00E7095B"/>
    <w:rsid w:val="00E71CF7"/>
    <w:rsid w:val="00E724A2"/>
    <w:rsid w:val="00E736A7"/>
    <w:rsid w:val="00E75BC2"/>
    <w:rsid w:val="00E76177"/>
    <w:rsid w:val="00E77BAF"/>
    <w:rsid w:val="00E77D25"/>
    <w:rsid w:val="00E803BE"/>
    <w:rsid w:val="00E80601"/>
    <w:rsid w:val="00E81454"/>
    <w:rsid w:val="00E83003"/>
    <w:rsid w:val="00E83AAA"/>
    <w:rsid w:val="00E84054"/>
    <w:rsid w:val="00E84187"/>
    <w:rsid w:val="00E8575B"/>
    <w:rsid w:val="00E85B3B"/>
    <w:rsid w:val="00E85ED5"/>
    <w:rsid w:val="00E86B10"/>
    <w:rsid w:val="00E87702"/>
    <w:rsid w:val="00E87DB6"/>
    <w:rsid w:val="00E90945"/>
    <w:rsid w:val="00E909E2"/>
    <w:rsid w:val="00E93159"/>
    <w:rsid w:val="00E9321A"/>
    <w:rsid w:val="00E93FE7"/>
    <w:rsid w:val="00E94DE2"/>
    <w:rsid w:val="00E9625C"/>
    <w:rsid w:val="00E96398"/>
    <w:rsid w:val="00E971CB"/>
    <w:rsid w:val="00E97552"/>
    <w:rsid w:val="00E97E07"/>
    <w:rsid w:val="00E97E1C"/>
    <w:rsid w:val="00EA0E92"/>
    <w:rsid w:val="00EA0F75"/>
    <w:rsid w:val="00EA1522"/>
    <w:rsid w:val="00EA1757"/>
    <w:rsid w:val="00EA1C38"/>
    <w:rsid w:val="00EA30DA"/>
    <w:rsid w:val="00EA34C9"/>
    <w:rsid w:val="00EA3939"/>
    <w:rsid w:val="00EA47E5"/>
    <w:rsid w:val="00EA483A"/>
    <w:rsid w:val="00EA49B5"/>
    <w:rsid w:val="00EA4A4D"/>
    <w:rsid w:val="00EA57A9"/>
    <w:rsid w:val="00EA631E"/>
    <w:rsid w:val="00EA6839"/>
    <w:rsid w:val="00EA79FE"/>
    <w:rsid w:val="00EB129B"/>
    <w:rsid w:val="00EB2360"/>
    <w:rsid w:val="00EB25BF"/>
    <w:rsid w:val="00EB386F"/>
    <w:rsid w:val="00EB43AE"/>
    <w:rsid w:val="00EB598A"/>
    <w:rsid w:val="00EB7557"/>
    <w:rsid w:val="00EC00F2"/>
    <w:rsid w:val="00EC1640"/>
    <w:rsid w:val="00EC1BAD"/>
    <w:rsid w:val="00EC220E"/>
    <w:rsid w:val="00EC35A0"/>
    <w:rsid w:val="00EC3978"/>
    <w:rsid w:val="00EC5161"/>
    <w:rsid w:val="00EC5F0B"/>
    <w:rsid w:val="00EC6330"/>
    <w:rsid w:val="00EC663F"/>
    <w:rsid w:val="00EC6D84"/>
    <w:rsid w:val="00EC6E4F"/>
    <w:rsid w:val="00EC6E6E"/>
    <w:rsid w:val="00ED1B26"/>
    <w:rsid w:val="00ED330A"/>
    <w:rsid w:val="00ED3626"/>
    <w:rsid w:val="00ED3CFC"/>
    <w:rsid w:val="00ED42EE"/>
    <w:rsid w:val="00ED6DBD"/>
    <w:rsid w:val="00ED7B27"/>
    <w:rsid w:val="00EE0BEC"/>
    <w:rsid w:val="00EE0CA0"/>
    <w:rsid w:val="00EE0D0E"/>
    <w:rsid w:val="00EE14CB"/>
    <w:rsid w:val="00EE2D52"/>
    <w:rsid w:val="00EE3713"/>
    <w:rsid w:val="00EE4CDC"/>
    <w:rsid w:val="00EE505E"/>
    <w:rsid w:val="00EE5106"/>
    <w:rsid w:val="00EE7993"/>
    <w:rsid w:val="00EF0331"/>
    <w:rsid w:val="00EF10CB"/>
    <w:rsid w:val="00EF1B44"/>
    <w:rsid w:val="00EF21E2"/>
    <w:rsid w:val="00EF50DD"/>
    <w:rsid w:val="00EF55D1"/>
    <w:rsid w:val="00EF5E95"/>
    <w:rsid w:val="00EF6170"/>
    <w:rsid w:val="00EF74E1"/>
    <w:rsid w:val="00F00470"/>
    <w:rsid w:val="00F01B21"/>
    <w:rsid w:val="00F02A71"/>
    <w:rsid w:val="00F03910"/>
    <w:rsid w:val="00F05489"/>
    <w:rsid w:val="00F064B9"/>
    <w:rsid w:val="00F11576"/>
    <w:rsid w:val="00F1165C"/>
    <w:rsid w:val="00F11ACA"/>
    <w:rsid w:val="00F11FFD"/>
    <w:rsid w:val="00F1312F"/>
    <w:rsid w:val="00F137BB"/>
    <w:rsid w:val="00F13EEE"/>
    <w:rsid w:val="00F151BC"/>
    <w:rsid w:val="00F2084F"/>
    <w:rsid w:val="00F217D6"/>
    <w:rsid w:val="00F2208F"/>
    <w:rsid w:val="00F22FBB"/>
    <w:rsid w:val="00F23389"/>
    <w:rsid w:val="00F24961"/>
    <w:rsid w:val="00F2556C"/>
    <w:rsid w:val="00F25ECB"/>
    <w:rsid w:val="00F25F82"/>
    <w:rsid w:val="00F269FC"/>
    <w:rsid w:val="00F26A9E"/>
    <w:rsid w:val="00F274F1"/>
    <w:rsid w:val="00F30636"/>
    <w:rsid w:val="00F3126B"/>
    <w:rsid w:val="00F325EB"/>
    <w:rsid w:val="00F32830"/>
    <w:rsid w:val="00F33AC5"/>
    <w:rsid w:val="00F35429"/>
    <w:rsid w:val="00F35789"/>
    <w:rsid w:val="00F363FF"/>
    <w:rsid w:val="00F3732C"/>
    <w:rsid w:val="00F37960"/>
    <w:rsid w:val="00F40D25"/>
    <w:rsid w:val="00F413F1"/>
    <w:rsid w:val="00F41623"/>
    <w:rsid w:val="00F418E7"/>
    <w:rsid w:val="00F43FA5"/>
    <w:rsid w:val="00F46915"/>
    <w:rsid w:val="00F46D3D"/>
    <w:rsid w:val="00F46FFC"/>
    <w:rsid w:val="00F47BF2"/>
    <w:rsid w:val="00F5003A"/>
    <w:rsid w:val="00F50B64"/>
    <w:rsid w:val="00F5105C"/>
    <w:rsid w:val="00F517D6"/>
    <w:rsid w:val="00F5274E"/>
    <w:rsid w:val="00F53096"/>
    <w:rsid w:val="00F53830"/>
    <w:rsid w:val="00F53A3D"/>
    <w:rsid w:val="00F5673C"/>
    <w:rsid w:val="00F5777F"/>
    <w:rsid w:val="00F57788"/>
    <w:rsid w:val="00F57DB2"/>
    <w:rsid w:val="00F60C91"/>
    <w:rsid w:val="00F61355"/>
    <w:rsid w:val="00F61501"/>
    <w:rsid w:val="00F62696"/>
    <w:rsid w:val="00F62B2A"/>
    <w:rsid w:val="00F63B46"/>
    <w:rsid w:val="00F65612"/>
    <w:rsid w:val="00F65F64"/>
    <w:rsid w:val="00F66BBD"/>
    <w:rsid w:val="00F66D09"/>
    <w:rsid w:val="00F67365"/>
    <w:rsid w:val="00F70052"/>
    <w:rsid w:val="00F700DC"/>
    <w:rsid w:val="00F700E5"/>
    <w:rsid w:val="00F71355"/>
    <w:rsid w:val="00F718F9"/>
    <w:rsid w:val="00F723CB"/>
    <w:rsid w:val="00F72F53"/>
    <w:rsid w:val="00F732D6"/>
    <w:rsid w:val="00F73727"/>
    <w:rsid w:val="00F74011"/>
    <w:rsid w:val="00F76EF5"/>
    <w:rsid w:val="00F77690"/>
    <w:rsid w:val="00F81DB6"/>
    <w:rsid w:val="00F81EFE"/>
    <w:rsid w:val="00F83339"/>
    <w:rsid w:val="00F862FD"/>
    <w:rsid w:val="00F872A6"/>
    <w:rsid w:val="00F87588"/>
    <w:rsid w:val="00F908E7"/>
    <w:rsid w:val="00F92677"/>
    <w:rsid w:val="00F9288F"/>
    <w:rsid w:val="00F9383F"/>
    <w:rsid w:val="00F94E83"/>
    <w:rsid w:val="00F95D7C"/>
    <w:rsid w:val="00F963E4"/>
    <w:rsid w:val="00F97406"/>
    <w:rsid w:val="00F9761B"/>
    <w:rsid w:val="00FA1B38"/>
    <w:rsid w:val="00FA1E99"/>
    <w:rsid w:val="00FA1FC5"/>
    <w:rsid w:val="00FA2BE7"/>
    <w:rsid w:val="00FA43A3"/>
    <w:rsid w:val="00FA4D9D"/>
    <w:rsid w:val="00FA5389"/>
    <w:rsid w:val="00FA5593"/>
    <w:rsid w:val="00FA56F2"/>
    <w:rsid w:val="00FA5BAA"/>
    <w:rsid w:val="00FA663E"/>
    <w:rsid w:val="00FA7337"/>
    <w:rsid w:val="00FB0C81"/>
    <w:rsid w:val="00FB11B4"/>
    <w:rsid w:val="00FB1D61"/>
    <w:rsid w:val="00FB3372"/>
    <w:rsid w:val="00FB373D"/>
    <w:rsid w:val="00FB405D"/>
    <w:rsid w:val="00FB4379"/>
    <w:rsid w:val="00FB4570"/>
    <w:rsid w:val="00FB4F75"/>
    <w:rsid w:val="00FB585D"/>
    <w:rsid w:val="00FB5A9A"/>
    <w:rsid w:val="00FB6A31"/>
    <w:rsid w:val="00FB6CEB"/>
    <w:rsid w:val="00FB76E7"/>
    <w:rsid w:val="00FC0922"/>
    <w:rsid w:val="00FC128B"/>
    <w:rsid w:val="00FC21CE"/>
    <w:rsid w:val="00FC2300"/>
    <w:rsid w:val="00FC6696"/>
    <w:rsid w:val="00FC6E7B"/>
    <w:rsid w:val="00FC7EFC"/>
    <w:rsid w:val="00FD09E2"/>
    <w:rsid w:val="00FD17E5"/>
    <w:rsid w:val="00FD19D9"/>
    <w:rsid w:val="00FD3752"/>
    <w:rsid w:val="00FD3D85"/>
    <w:rsid w:val="00FD4F50"/>
    <w:rsid w:val="00FD5B69"/>
    <w:rsid w:val="00FD7B83"/>
    <w:rsid w:val="00FE0738"/>
    <w:rsid w:val="00FE075B"/>
    <w:rsid w:val="00FE088A"/>
    <w:rsid w:val="00FE1283"/>
    <w:rsid w:val="00FE1880"/>
    <w:rsid w:val="00FE20CF"/>
    <w:rsid w:val="00FE258B"/>
    <w:rsid w:val="00FE2DF7"/>
    <w:rsid w:val="00FE2EA5"/>
    <w:rsid w:val="00FE3082"/>
    <w:rsid w:val="00FE3570"/>
    <w:rsid w:val="00FE54A4"/>
    <w:rsid w:val="00FE5880"/>
    <w:rsid w:val="00FE6737"/>
    <w:rsid w:val="00FE6C76"/>
    <w:rsid w:val="00FE7255"/>
    <w:rsid w:val="00FE753A"/>
    <w:rsid w:val="00FF0BE2"/>
    <w:rsid w:val="00FF15AE"/>
    <w:rsid w:val="00FF1B68"/>
    <w:rsid w:val="00FF1F72"/>
    <w:rsid w:val="00FF234F"/>
    <w:rsid w:val="00FF282C"/>
    <w:rsid w:val="00FF69DD"/>
    <w:rsid w:val="00FF74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90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uiPriority="9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 w:uiPriority="99"/>
    <w:lsdException w:name="footer" w:locked="1"/>
    <w:lsdException w:name="index heading" w:locked="1"/>
    <w:lsdException w:name="caption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uiPriority="59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7B667F"/>
    <w:pPr>
      <w:spacing w:before="100" w:after="100"/>
    </w:pPr>
    <w:rPr>
      <w:sz w:val="24"/>
      <w:lang w:val="en-US"/>
    </w:rPr>
  </w:style>
  <w:style w:type="paragraph" w:styleId="1">
    <w:name w:val="heading 1"/>
    <w:basedOn w:val="a0"/>
    <w:next w:val="a0"/>
    <w:link w:val="10"/>
    <w:qFormat/>
    <w:rsid w:val="002B0AA4"/>
    <w:pPr>
      <w:keepNext/>
      <w:autoSpaceDE w:val="0"/>
      <w:autoSpaceDN w:val="0"/>
      <w:spacing w:before="0" w:after="0"/>
      <w:jc w:val="center"/>
      <w:outlineLvl w:val="0"/>
    </w:pPr>
    <w:rPr>
      <w:rFonts w:ascii="Arial" w:hAnsi="Arial" w:cs="Arial"/>
      <w:b/>
      <w:bCs/>
      <w:sz w:val="28"/>
      <w:szCs w:val="28"/>
      <w:lang w:val="ru-RU"/>
    </w:rPr>
  </w:style>
  <w:style w:type="paragraph" w:styleId="20">
    <w:name w:val="heading 2"/>
    <w:basedOn w:val="a0"/>
    <w:next w:val="a0"/>
    <w:link w:val="21"/>
    <w:qFormat/>
    <w:rsid w:val="006F5AEF"/>
    <w:pPr>
      <w:keepNext/>
      <w:autoSpaceDE w:val="0"/>
      <w:autoSpaceDN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ru-RU"/>
    </w:rPr>
  </w:style>
  <w:style w:type="paragraph" w:styleId="30">
    <w:name w:val="heading 3"/>
    <w:basedOn w:val="a0"/>
    <w:next w:val="a0"/>
    <w:link w:val="31"/>
    <w:qFormat/>
    <w:rsid w:val="005676A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ru-RU"/>
    </w:rPr>
  </w:style>
  <w:style w:type="paragraph" w:styleId="40">
    <w:name w:val="heading 4"/>
    <w:basedOn w:val="a0"/>
    <w:next w:val="a0"/>
    <w:link w:val="41"/>
    <w:uiPriority w:val="99"/>
    <w:qFormat/>
    <w:rsid w:val="005676AF"/>
    <w:pPr>
      <w:keepNext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0"/>
    <w:next w:val="a0"/>
    <w:link w:val="50"/>
    <w:qFormat/>
    <w:rsid w:val="00A94D8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 w:after="0"/>
      <w:ind w:left="-720"/>
      <w:jc w:val="center"/>
      <w:outlineLvl w:val="4"/>
    </w:pPr>
    <w:rPr>
      <w:b/>
      <w:sz w:val="22"/>
      <w:lang w:val="ru-RU"/>
    </w:rPr>
  </w:style>
  <w:style w:type="paragraph" w:styleId="6">
    <w:name w:val="heading 6"/>
    <w:basedOn w:val="a0"/>
    <w:next w:val="a0"/>
    <w:link w:val="60"/>
    <w:qFormat/>
    <w:rsid w:val="00A94D86"/>
    <w:pPr>
      <w:keepNext/>
      <w:tabs>
        <w:tab w:val="num" w:pos="845"/>
      </w:tabs>
      <w:spacing w:before="0" w:after="0"/>
      <w:outlineLvl w:val="5"/>
    </w:pPr>
    <w:rPr>
      <w:b/>
      <w:sz w:val="22"/>
      <w:lang w:val="ru-RU"/>
    </w:rPr>
  </w:style>
  <w:style w:type="paragraph" w:styleId="7">
    <w:name w:val="heading 7"/>
    <w:basedOn w:val="a0"/>
    <w:next w:val="a0"/>
    <w:link w:val="70"/>
    <w:qFormat/>
    <w:rsid w:val="006F5AEF"/>
    <w:pPr>
      <w:keepNext/>
      <w:widowControl w:val="0"/>
      <w:spacing w:before="0" w:after="0"/>
      <w:jc w:val="right"/>
      <w:outlineLvl w:val="6"/>
    </w:pPr>
    <w:rPr>
      <w:b/>
      <w:bCs/>
      <w:sz w:val="22"/>
      <w:szCs w:val="22"/>
      <w:lang w:val="ru-RU"/>
    </w:rPr>
  </w:style>
  <w:style w:type="paragraph" w:styleId="8">
    <w:name w:val="heading 8"/>
    <w:basedOn w:val="a0"/>
    <w:next w:val="a0"/>
    <w:link w:val="80"/>
    <w:qFormat/>
    <w:rsid w:val="00DD63F5"/>
    <w:pPr>
      <w:autoSpaceDE w:val="0"/>
      <w:autoSpaceDN w:val="0"/>
      <w:spacing w:before="240" w:after="60"/>
      <w:outlineLvl w:val="7"/>
    </w:pPr>
    <w:rPr>
      <w:i/>
      <w:iCs/>
      <w:szCs w:val="24"/>
      <w:lang w:val="ru-RU"/>
    </w:rPr>
  </w:style>
  <w:style w:type="paragraph" w:styleId="9">
    <w:name w:val="heading 9"/>
    <w:basedOn w:val="a0"/>
    <w:next w:val="a0"/>
    <w:link w:val="90"/>
    <w:qFormat/>
    <w:rsid w:val="00DD63F5"/>
    <w:pPr>
      <w:autoSpaceDE w:val="0"/>
      <w:autoSpaceDN w:val="0"/>
      <w:spacing w:before="240" w:after="60"/>
      <w:outlineLvl w:val="8"/>
    </w:pPr>
    <w:rPr>
      <w:rFonts w:ascii="Arial" w:hAnsi="Arial" w:cs="Arial"/>
      <w:sz w:val="22"/>
      <w:szCs w:val="22"/>
      <w:lang w:val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semiHidden/>
    <w:rsid w:val="002B0AA4"/>
    <w:pPr>
      <w:autoSpaceDE w:val="0"/>
      <w:autoSpaceDN w:val="0"/>
      <w:spacing w:before="0" w:after="0"/>
    </w:pPr>
    <w:rPr>
      <w:rFonts w:ascii="Tahoma" w:hAnsi="Tahoma" w:cs="Tahoma"/>
      <w:sz w:val="16"/>
      <w:szCs w:val="16"/>
      <w:lang w:val="ru-RU"/>
    </w:rPr>
  </w:style>
  <w:style w:type="character" w:customStyle="1" w:styleId="10">
    <w:name w:val="Заголовок 1 Знак"/>
    <w:basedOn w:val="a1"/>
    <w:link w:val="1"/>
    <w:locked/>
    <w:rsid w:val="002B0AA4"/>
    <w:rPr>
      <w:rFonts w:ascii="Cambria" w:hAnsi="Cambria" w:cs="Times New Roman"/>
      <w:b/>
      <w:bCs/>
      <w:kern w:val="32"/>
      <w:sz w:val="32"/>
      <w:szCs w:val="32"/>
      <w:lang w:val="en-US"/>
    </w:rPr>
  </w:style>
  <w:style w:type="character" w:customStyle="1" w:styleId="21">
    <w:name w:val="Заголовок 2 Знак"/>
    <w:basedOn w:val="a1"/>
    <w:link w:val="20"/>
    <w:semiHidden/>
    <w:locked/>
    <w:rsid w:val="002B0AA4"/>
    <w:rPr>
      <w:rFonts w:ascii="Cambria" w:hAnsi="Cambria" w:cs="Times New Roman"/>
      <w:b/>
      <w:bCs/>
      <w:i/>
      <w:iCs/>
      <w:sz w:val="28"/>
      <w:szCs w:val="28"/>
      <w:lang w:val="en-US"/>
    </w:rPr>
  </w:style>
  <w:style w:type="character" w:customStyle="1" w:styleId="31">
    <w:name w:val="Заголовок 3 Знак"/>
    <w:basedOn w:val="a1"/>
    <w:link w:val="30"/>
    <w:semiHidden/>
    <w:locked/>
    <w:rsid w:val="002B0AA4"/>
    <w:rPr>
      <w:rFonts w:ascii="Cambria" w:hAnsi="Cambria" w:cs="Times New Roman"/>
      <w:b/>
      <w:bCs/>
      <w:sz w:val="26"/>
      <w:szCs w:val="26"/>
      <w:lang w:val="en-US"/>
    </w:rPr>
  </w:style>
  <w:style w:type="character" w:customStyle="1" w:styleId="41">
    <w:name w:val="Заголовок 4 Знак"/>
    <w:basedOn w:val="a1"/>
    <w:link w:val="40"/>
    <w:uiPriority w:val="99"/>
    <w:locked/>
    <w:rsid w:val="002B0AA4"/>
    <w:rPr>
      <w:rFonts w:ascii="Calibri" w:hAnsi="Calibri" w:cs="Times New Roman"/>
      <w:b/>
      <w:bCs/>
      <w:sz w:val="28"/>
      <w:szCs w:val="28"/>
      <w:lang w:val="en-US"/>
    </w:rPr>
  </w:style>
  <w:style w:type="character" w:customStyle="1" w:styleId="50">
    <w:name w:val="Заголовок 5 Знак"/>
    <w:basedOn w:val="a1"/>
    <w:link w:val="5"/>
    <w:semiHidden/>
    <w:locked/>
    <w:rsid w:val="002B0AA4"/>
    <w:rPr>
      <w:rFonts w:ascii="Calibri" w:hAnsi="Calibri" w:cs="Times New Roman"/>
      <w:b/>
      <w:bCs/>
      <w:i/>
      <w:iCs/>
      <w:sz w:val="26"/>
      <w:szCs w:val="26"/>
      <w:lang w:val="en-US"/>
    </w:rPr>
  </w:style>
  <w:style w:type="character" w:customStyle="1" w:styleId="60">
    <w:name w:val="Заголовок 6 Знак"/>
    <w:basedOn w:val="a1"/>
    <w:link w:val="6"/>
    <w:semiHidden/>
    <w:locked/>
    <w:rsid w:val="002B0AA4"/>
    <w:rPr>
      <w:rFonts w:ascii="Calibri" w:hAnsi="Calibri" w:cs="Times New Roman"/>
      <w:b/>
      <w:bCs/>
      <w:lang w:val="en-US"/>
    </w:rPr>
  </w:style>
  <w:style w:type="character" w:customStyle="1" w:styleId="70">
    <w:name w:val="Заголовок 7 Знак"/>
    <w:basedOn w:val="a1"/>
    <w:link w:val="7"/>
    <w:semiHidden/>
    <w:locked/>
    <w:rsid w:val="002B0AA4"/>
    <w:rPr>
      <w:rFonts w:ascii="Calibri" w:hAnsi="Calibri" w:cs="Times New Roman"/>
      <w:sz w:val="24"/>
      <w:szCs w:val="24"/>
      <w:lang w:val="en-US"/>
    </w:rPr>
  </w:style>
  <w:style w:type="character" w:customStyle="1" w:styleId="80">
    <w:name w:val="Заголовок 8 Знак"/>
    <w:basedOn w:val="a1"/>
    <w:link w:val="8"/>
    <w:semiHidden/>
    <w:locked/>
    <w:rsid w:val="002B0AA4"/>
    <w:rPr>
      <w:rFonts w:ascii="Calibri" w:hAnsi="Calibri" w:cs="Times New Roman"/>
      <w:i/>
      <w:iCs/>
      <w:sz w:val="24"/>
      <w:szCs w:val="24"/>
      <w:lang w:val="en-US"/>
    </w:rPr>
  </w:style>
  <w:style w:type="character" w:customStyle="1" w:styleId="90">
    <w:name w:val="Заголовок 9 Знак"/>
    <w:basedOn w:val="a1"/>
    <w:link w:val="9"/>
    <w:semiHidden/>
    <w:locked/>
    <w:rsid w:val="002B0AA4"/>
    <w:rPr>
      <w:rFonts w:ascii="Cambria" w:hAnsi="Cambria" w:cs="Times New Roman"/>
      <w:lang w:val="en-US"/>
    </w:rPr>
  </w:style>
  <w:style w:type="paragraph" w:styleId="a6">
    <w:name w:val="header"/>
    <w:basedOn w:val="a0"/>
    <w:link w:val="a7"/>
    <w:uiPriority w:val="99"/>
    <w:rsid w:val="002B0AA4"/>
    <w:pPr>
      <w:tabs>
        <w:tab w:val="center" w:pos="4153"/>
        <w:tab w:val="right" w:pos="8306"/>
      </w:tabs>
      <w:autoSpaceDE w:val="0"/>
      <w:autoSpaceDN w:val="0"/>
      <w:spacing w:before="0" w:after="0"/>
    </w:pPr>
    <w:rPr>
      <w:sz w:val="20"/>
      <w:lang w:val="ru-RU"/>
    </w:rPr>
  </w:style>
  <w:style w:type="character" w:customStyle="1" w:styleId="a7">
    <w:name w:val="Верхний колонтитул Знак"/>
    <w:basedOn w:val="a1"/>
    <w:link w:val="a6"/>
    <w:uiPriority w:val="99"/>
    <w:locked/>
    <w:rsid w:val="002B0AA4"/>
    <w:rPr>
      <w:rFonts w:cs="Times New Roman"/>
      <w:sz w:val="20"/>
      <w:szCs w:val="20"/>
      <w:lang w:val="en-US"/>
    </w:rPr>
  </w:style>
  <w:style w:type="paragraph" w:styleId="a8">
    <w:name w:val="footer"/>
    <w:basedOn w:val="a0"/>
    <w:link w:val="a9"/>
    <w:rsid w:val="002B0AA4"/>
    <w:pPr>
      <w:tabs>
        <w:tab w:val="center" w:pos="4153"/>
        <w:tab w:val="right" w:pos="8306"/>
      </w:tabs>
      <w:autoSpaceDE w:val="0"/>
      <w:autoSpaceDN w:val="0"/>
      <w:spacing w:before="0" w:after="0"/>
    </w:pPr>
    <w:rPr>
      <w:sz w:val="20"/>
      <w:lang w:val="ru-RU"/>
    </w:rPr>
  </w:style>
  <w:style w:type="character" w:customStyle="1" w:styleId="a9">
    <w:name w:val="Нижний колонтитул Знак"/>
    <w:basedOn w:val="a1"/>
    <w:link w:val="a8"/>
    <w:semiHidden/>
    <w:locked/>
    <w:rsid w:val="002B0AA4"/>
    <w:rPr>
      <w:rFonts w:cs="Times New Roman"/>
      <w:sz w:val="20"/>
      <w:szCs w:val="20"/>
      <w:lang w:val="en-US"/>
    </w:rPr>
  </w:style>
  <w:style w:type="character" w:styleId="aa">
    <w:name w:val="page number"/>
    <w:basedOn w:val="a1"/>
    <w:rsid w:val="002B0AA4"/>
    <w:rPr>
      <w:rFonts w:cs="Times New Roman"/>
    </w:rPr>
  </w:style>
  <w:style w:type="paragraph" w:customStyle="1" w:styleId="ConsNormal">
    <w:name w:val="ConsNormal"/>
    <w:rsid w:val="002B0AA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annotation reference"/>
    <w:basedOn w:val="a1"/>
    <w:semiHidden/>
    <w:rsid w:val="002B0AA4"/>
    <w:rPr>
      <w:rFonts w:cs="Times New Roman"/>
      <w:sz w:val="16"/>
      <w:szCs w:val="16"/>
    </w:rPr>
  </w:style>
  <w:style w:type="paragraph" w:styleId="ac">
    <w:name w:val="annotation text"/>
    <w:basedOn w:val="a0"/>
    <w:link w:val="ad"/>
    <w:semiHidden/>
    <w:rsid w:val="002B0AA4"/>
    <w:pPr>
      <w:autoSpaceDE w:val="0"/>
      <w:autoSpaceDN w:val="0"/>
      <w:spacing w:before="0" w:after="0"/>
    </w:pPr>
    <w:rPr>
      <w:sz w:val="20"/>
      <w:lang w:val="ru-RU"/>
    </w:rPr>
  </w:style>
  <w:style w:type="character" w:customStyle="1" w:styleId="ad">
    <w:name w:val="Текст примечания Знак"/>
    <w:basedOn w:val="a1"/>
    <w:link w:val="ac"/>
    <w:semiHidden/>
    <w:locked/>
    <w:rsid w:val="002B0AA4"/>
    <w:rPr>
      <w:rFonts w:cs="Times New Roman"/>
      <w:sz w:val="20"/>
      <w:szCs w:val="20"/>
      <w:lang w:val="en-US"/>
    </w:rPr>
  </w:style>
  <w:style w:type="paragraph" w:styleId="ae">
    <w:name w:val="annotation subject"/>
    <w:basedOn w:val="ac"/>
    <w:next w:val="ac"/>
    <w:link w:val="af"/>
    <w:semiHidden/>
    <w:rsid w:val="002B0AA4"/>
    <w:rPr>
      <w:b/>
      <w:bCs/>
    </w:rPr>
  </w:style>
  <w:style w:type="character" w:customStyle="1" w:styleId="af">
    <w:name w:val="Тема примечания Знак"/>
    <w:basedOn w:val="ad"/>
    <w:link w:val="ae"/>
    <w:semiHidden/>
    <w:locked/>
    <w:rsid w:val="002B0AA4"/>
    <w:rPr>
      <w:b/>
      <w:bCs/>
    </w:rPr>
  </w:style>
  <w:style w:type="character" w:customStyle="1" w:styleId="a5">
    <w:name w:val="Текст выноски Знак"/>
    <w:basedOn w:val="a1"/>
    <w:link w:val="a4"/>
    <w:semiHidden/>
    <w:locked/>
    <w:rsid w:val="002B0AA4"/>
    <w:rPr>
      <w:rFonts w:ascii="Tahoma" w:hAnsi="Tahoma" w:cs="Tahoma"/>
      <w:sz w:val="16"/>
      <w:szCs w:val="16"/>
      <w:lang w:val="en-US"/>
    </w:rPr>
  </w:style>
  <w:style w:type="paragraph" w:customStyle="1" w:styleId="ConsNonformat">
    <w:name w:val="ConsNonformat"/>
    <w:rsid w:val="002B0AA4"/>
    <w:pPr>
      <w:widowControl w:val="0"/>
    </w:pPr>
    <w:rPr>
      <w:rFonts w:ascii="Courier New" w:hAnsi="Courier New" w:cs="Courier New"/>
    </w:rPr>
  </w:style>
  <w:style w:type="paragraph" w:customStyle="1" w:styleId="BodyNum">
    <w:name w:val="Body Num"/>
    <w:basedOn w:val="a0"/>
    <w:rsid w:val="002B0AA4"/>
    <w:pPr>
      <w:spacing w:before="0" w:after="120"/>
      <w:jc w:val="both"/>
    </w:pPr>
    <w:rPr>
      <w:szCs w:val="24"/>
      <w:lang w:val="ru-RU" w:eastAsia="en-US"/>
    </w:rPr>
  </w:style>
  <w:style w:type="paragraph" w:styleId="af0">
    <w:name w:val="Body Text"/>
    <w:basedOn w:val="a0"/>
    <w:link w:val="af1"/>
    <w:rsid w:val="002B0AA4"/>
    <w:pPr>
      <w:widowControl w:val="0"/>
      <w:suppressAutoHyphens/>
      <w:spacing w:before="0" w:after="120"/>
    </w:pPr>
    <w:rPr>
      <w:szCs w:val="24"/>
      <w:lang w:val="ru-RU"/>
    </w:rPr>
  </w:style>
  <w:style w:type="character" w:customStyle="1" w:styleId="af1">
    <w:name w:val="Основной текст Знак"/>
    <w:basedOn w:val="a1"/>
    <w:link w:val="af0"/>
    <w:semiHidden/>
    <w:locked/>
    <w:rsid w:val="002B0AA4"/>
    <w:rPr>
      <w:rFonts w:cs="Times New Roman"/>
      <w:sz w:val="20"/>
      <w:szCs w:val="20"/>
      <w:lang w:val="en-US"/>
    </w:rPr>
  </w:style>
  <w:style w:type="paragraph" w:styleId="af2">
    <w:name w:val="Body Text Indent"/>
    <w:basedOn w:val="a0"/>
    <w:link w:val="af3"/>
    <w:rsid w:val="002B0AA4"/>
    <w:pPr>
      <w:tabs>
        <w:tab w:val="left" w:pos="9554"/>
      </w:tabs>
      <w:autoSpaceDE w:val="0"/>
      <w:autoSpaceDN w:val="0"/>
      <w:spacing w:before="0" w:after="0"/>
      <w:ind w:firstLine="426"/>
      <w:jc w:val="both"/>
    </w:pPr>
    <w:rPr>
      <w:szCs w:val="24"/>
      <w:lang w:val="ru-RU"/>
    </w:rPr>
  </w:style>
  <w:style w:type="character" w:customStyle="1" w:styleId="af3">
    <w:name w:val="Основной текст с отступом Знак"/>
    <w:basedOn w:val="a1"/>
    <w:link w:val="af2"/>
    <w:locked/>
    <w:rsid w:val="002B0AA4"/>
    <w:rPr>
      <w:rFonts w:cs="Times New Roman"/>
      <w:sz w:val="20"/>
      <w:szCs w:val="20"/>
      <w:lang w:val="en-US"/>
    </w:rPr>
  </w:style>
  <w:style w:type="paragraph" w:styleId="22">
    <w:name w:val="Body Text Indent 2"/>
    <w:basedOn w:val="a0"/>
    <w:link w:val="23"/>
    <w:rsid w:val="002B0AA4"/>
    <w:pPr>
      <w:autoSpaceDE w:val="0"/>
      <w:autoSpaceDN w:val="0"/>
      <w:adjustRightInd w:val="0"/>
      <w:spacing w:before="0" w:after="0"/>
      <w:ind w:firstLine="539"/>
      <w:jc w:val="both"/>
    </w:pPr>
    <w:rPr>
      <w:szCs w:val="24"/>
      <w:lang w:val="ru-RU"/>
    </w:rPr>
  </w:style>
  <w:style w:type="character" w:customStyle="1" w:styleId="23">
    <w:name w:val="Основной текст с отступом 2 Знак"/>
    <w:basedOn w:val="a1"/>
    <w:link w:val="22"/>
    <w:semiHidden/>
    <w:locked/>
    <w:rsid w:val="002B0AA4"/>
    <w:rPr>
      <w:rFonts w:cs="Times New Roman"/>
      <w:sz w:val="20"/>
      <w:szCs w:val="20"/>
      <w:lang w:val="en-US"/>
    </w:rPr>
  </w:style>
  <w:style w:type="paragraph" w:styleId="32">
    <w:name w:val="Body Text Indent 3"/>
    <w:basedOn w:val="a0"/>
    <w:link w:val="33"/>
    <w:rsid w:val="002B0AA4"/>
    <w:pPr>
      <w:autoSpaceDE w:val="0"/>
      <w:autoSpaceDN w:val="0"/>
      <w:adjustRightInd w:val="0"/>
      <w:spacing w:before="0" w:after="0"/>
      <w:ind w:firstLine="540"/>
      <w:jc w:val="both"/>
    </w:pPr>
    <w:rPr>
      <w:szCs w:val="24"/>
      <w:lang w:val="ru-RU"/>
    </w:rPr>
  </w:style>
  <w:style w:type="character" w:customStyle="1" w:styleId="33">
    <w:name w:val="Основной текст с отступом 3 Знак"/>
    <w:basedOn w:val="a1"/>
    <w:link w:val="32"/>
    <w:locked/>
    <w:rsid w:val="002B0AA4"/>
    <w:rPr>
      <w:rFonts w:cs="Times New Roman"/>
      <w:sz w:val="16"/>
      <w:szCs w:val="16"/>
      <w:lang w:val="en-US"/>
    </w:rPr>
  </w:style>
  <w:style w:type="paragraph" w:styleId="af4">
    <w:name w:val="footnote text"/>
    <w:basedOn w:val="a0"/>
    <w:link w:val="af5"/>
    <w:semiHidden/>
    <w:rsid w:val="002B0AA4"/>
    <w:pPr>
      <w:autoSpaceDE w:val="0"/>
      <w:autoSpaceDN w:val="0"/>
      <w:spacing w:before="0" w:after="0"/>
    </w:pPr>
    <w:rPr>
      <w:sz w:val="20"/>
      <w:lang w:val="ru-RU"/>
    </w:rPr>
  </w:style>
  <w:style w:type="character" w:customStyle="1" w:styleId="af5">
    <w:name w:val="Текст сноски Знак"/>
    <w:basedOn w:val="a1"/>
    <w:link w:val="af4"/>
    <w:uiPriority w:val="99"/>
    <w:semiHidden/>
    <w:locked/>
    <w:rsid w:val="002B0AA4"/>
    <w:rPr>
      <w:rFonts w:cs="Times New Roman"/>
      <w:sz w:val="20"/>
      <w:szCs w:val="20"/>
      <w:lang w:val="en-US"/>
    </w:rPr>
  </w:style>
  <w:style w:type="character" w:styleId="af6">
    <w:name w:val="footnote reference"/>
    <w:basedOn w:val="a1"/>
    <w:semiHidden/>
    <w:rsid w:val="002B0AA4"/>
    <w:rPr>
      <w:rFonts w:cs="Times New Roman"/>
      <w:vertAlign w:val="superscript"/>
    </w:rPr>
  </w:style>
  <w:style w:type="paragraph" w:styleId="HTML">
    <w:name w:val="HTML Preformatted"/>
    <w:basedOn w:val="a0"/>
    <w:link w:val="HTML0"/>
    <w:rsid w:val="002B0A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/>
    </w:pPr>
    <w:rPr>
      <w:rFonts w:ascii="Courier New" w:hAnsi="Courier New" w:cs="Courier New"/>
      <w:color w:val="000000"/>
      <w:sz w:val="20"/>
      <w:lang w:val="ru-RU"/>
    </w:rPr>
  </w:style>
  <w:style w:type="character" w:customStyle="1" w:styleId="HTML0">
    <w:name w:val="Стандартный HTML Знак"/>
    <w:basedOn w:val="a1"/>
    <w:link w:val="HTML"/>
    <w:semiHidden/>
    <w:locked/>
    <w:rsid w:val="002B0AA4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rsid w:val="00452E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11">
    <w:name w:val="toc 1"/>
    <w:basedOn w:val="a0"/>
    <w:next w:val="a0"/>
    <w:autoRedefine/>
    <w:semiHidden/>
    <w:rsid w:val="003B0FCA"/>
    <w:pPr>
      <w:spacing w:before="0" w:after="0"/>
    </w:pPr>
    <w:rPr>
      <w:szCs w:val="24"/>
      <w:lang w:val="ru-RU"/>
    </w:rPr>
  </w:style>
  <w:style w:type="paragraph" w:customStyle="1" w:styleId="ConsTitle">
    <w:name w:val="ConsTitle"/>
    <w:rsid w:val="003B0FCA"/>
    <w:pPr>
      <w:widowControl w:val="0"/>
    </w:pPr>
    <w:rPr>
      <w:rFonts w:ascii="Arial" w:hAnsi="Arial" w:cs="Arial"/>
      <w:b/>
      <w:bCs/>
      <w:sz w:val="16"/>
      <w:szCs w:val="16"/>
    </w:rPr>
  </w:style>
  <w:style w:type="paragraph" w:customStyle="1" w:styleId="12">
    <w:name w:val="Стиль1"/>
    <w:basedOn w:val="ConsNonformat"/>
    <w:rsid w:val="003B0FCA"/>
    <w:pPr>
      <w:widowControl/>
    </w:pPr>
    <w:rPr>
      <w:rFonts w:ascii="Times New Roman" w:hAnsi="Times New Roman" w:cs="Times New Roman"/>
      <w:sz w:val="24"/>
      <w:szCs w:val="24"/>
      <w:lang w:val="en-US"/>
    </w:rPr>
  </w:style>
  <w:style w:type="paragraph" w:customStyle="1" w:styleId="consnormal0">
    <w:name w:val="consnormal"/>
    <w:basedOn w:val="a0"/>
    <w:rsid w:val="008D0964"/>
    <w:pPr>
      <w:spacing w:beforeAutospacing="1" w:afterAutospacing="1"/>
    </w:pPr>
    <w:rPr>
      <w:szCs w:val="24"/>
      <w:lang w:val="ru-RU"/>
    </w:rPr>
  </w:style>
  <w:style w:type="paragraph" w:customStyle="1" w:styleId="ConsPlusNonformat">
    <w:name w:val="ConsPlusNonformat"/>
    <w:rsid w:val="00C6477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C6477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table" w:styleId="af7">
    <w:name w:val="Table Grid"/>
    <w:basedOn w:val="a2"/>
    <w:uiPriority w:val="59"/>
    <w:rsid w:val="005676AF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rmal (Web)"/>
    <w:basedOn w:val="a0"/>
    <w:uiPriority w:val="99"/>
    <w:rsid w:val="005676AF"/>
    <w:pPr>
      <w:spacing w:before="0" w:after="0"/>
    </w:pPr>
    <w:rPr>
      <w:rFonts w:ascii="Verdana" w:hAnsi="Verdana" w:cs="Verdana"/>
      <w:sz w:val="16"/>
      <w:szCs w:val="16"/>
      <w:lang w:val="ru-RU"/>
    </w:rPr>
  </w:style>
  <w:style w:type="paragraph" w:customStyle="1" w:styleId="fielddata">
    <w:name w:val="field_data"/>
    <w:basedOn w:val="a0"/>
    <w:rsid w:val="005676AF"/>
    <w:pPr>
      <w:spacing w:before="45" w:after="45"/>
    </w:pPr>
    <w:rPr>
      <w:rFonts w:ascii="Arial" w:hAnsi="Arial" w:cs="Arial"/>
      <w:sz w:val="16"/>
      <w:szCs w:val="16"/>
      <w:lang w:eastAsia="en-US"/>
    </w:rPr>
  </w:style>
  <w:style w:type="paragraph" w:customStyle="1" w:styleId="fieldname">
    <w:name w:val="field_name"/>
    <w:basedOn w:val="a0"/>
    <w:rsid w:val="005676AF"/>
    <w:pPr>
      <w:spacing w:before="45" w:after="45"/>
      <w:jc w:val="right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fieldcomment1">
    <w:name w:val="field_comment1"/>
    <w:basedOn w:val="a1"/>
    <w:rsid w:val="005676AF"/>
    <w:rPr>
      <w:rFonts w:cs="Times New Roman"/>
      <w:sz w:val="9"/>
      <w:szCs w:val="9"/>
    </w:rPr>
  </w:style>
  <w:style w:type="paragraph" w:styleId="af9">
    <w:name w:val="Document Map"/>
    <w:basedOn w:val="a0"/>
    <w:link w:val="afa"/>
    <w:semiHidden/>
    <w:rsid w:val="00FB585D"/>
    <w:pPr>
      <w:shd w:val="clear" w:color="auto" w:fill="000080"/>
      <w:autoSpaceDE w:val="0"/>
      <w:autoSpaceDN w:val="0"/>
      <w:spacing w:before="0" w:after="0"/>
    </w:pPr>
    <w:rPr>
      <w:rFonts w:ascii="Tahoma" w:hAnsi="Tahoma" w:cs="Tahoma"/>
      <w:sz w:val="20"/>
      <w:lang w:val="ru-RU"/>
    </w:rPr>
  </w:style>
  <w:style w:type="character" w:customStyle="1" w:styleId="afa">
    <w:name w:val="Схема документа Знак"/>
    <w:basedOn w:val="a1"/>
    <w:link w:val="af9"/>
    <w:semiHidden/>
    <w:locked/>
    <w:rsid w:val="002B0AA4"/>
    <w:rPr>
      <w:rFonts w:ascii="Tahoma" w:hAnsi="Tahoma" w:cs="Tahoma"/>
      <w:sz w:val="16"/>
      <w:szCs w:val="16"/>
      <w:lang w:val="en-US"/>
    </w:rPr>
  </w:style>
  <w:style w:type="paragraph" w:customStyle="1" w:styleId="center">
    <w:name w:val="center"/>
    <w:basedOn w:val="a0"/>
    <w:rsid w:val="006F5AEF"/>
    <w:pPr>
      <w:spacing w:beforeAutospacing="1" w:afterAutospacing="1"/>
      <w:jc w:val="center"/>
    </w:pPr>
    <w:rPr>
      <w:rFonts w:ascii="Arial" w:hAnsi="Arial" w:cs="Arial"/>
      <w:color w:val="000000"/>
      <w:sz w:val="16"/>
      <w:szCs w:val="16"/>
      <w:lang w:val="ru-RU"/>
    </w:rPr>
  </w:style>
  <w:style w:type="paragraph" w:customStyle="1" w:styleId="afb">
    <w:name w:val="Знак"/>
    <w:basedOn w:val="a0"/>
    <w:rsid w:val="00C15D2A"/>
    <w:pPr>
      <w:spacing w:before="0" w:after="160" w:line="240" w:lineRule="exact"/>
    </w:pPr>
    <w:rPr>
      <w:rFonts w:ascii="Verdana" w:hAnsi="Verdana" w:cs="Verdana"/>
      <w:sz w:val="20"/>
      <w:lang w:eastAsia="en-US"/>
    </w:rPr>
  </w:style>
  <w:style w:type="paragraph" w:customStyle="1" w:styleId="Preformatted">
    <w:name w:val="Preformatted"/>
    <w:basedOn w:val="a0"/>
    <w:rsid w:val="00DD63F5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NewNormalMyNormalNewNormal">
    <w:name w:val="Обычный.NewNormal.MyNormal.New Normal"/>
    <w:rsid w:val="00A94D86"/>
    <w:pPr>
      <w:spacing w:before="120"/>
      <w:jc w:val="both"/>
    </w:pPr>
    <w:rPr>
      <w:sz w:val="24"/>
      <w:lang w:val="en-US"/>
    </w:rPr>
  </w:style>
  <w:style w:type="paragraph" w:styleId="24">
    <w:name w:val="Body Text 2"/>
    <w:basedOn w:val="a0"/>
    <w:link w:val="25"/>
    <w:rsid w:val="00A94D86"/>
    <w:pPr>
      <w:spacing w:before="0" w:after="0"/>
      <w:jc w:val="both"/>
    </w:pPr>
    <w:rPr>
      <w:sz w:val="22"/>
      <w:lang w:val="ru-RU"/>
    </w:rPr>
  </w:style>
  <w:style w:type="character" w:customStyle="1" w:styleId="25">
    <w:name w:val="Основной текст 2 Знак"/>
    <w:basedOn w:val="a1"/>
    <w:link w:val="24"/>
    <w:semiHidden/>
    <w:locked/>
    <w:rsid w:val="002B0AA4"/>
    <w:rPr>
      <w:rFonts w:cs="Times New Roman"/>
      <w:sz w:val="20"/>
      <w:szCs w:val="20"/>
      <w:lang w:val="en-US"/>
    </w:rPr>
  </w:style>
  <w:style w:type="paragraph" w:styleId="34">
    <w:name w:val="Body Text 3"/>
    <w:basedOn w:val="a0"/>
    <w:link w:val="35"/>
    <w:rsid w:val="00A94D86"/>
    <w:pPr>
      <w:spacing w:before="0" w:after="0"/>
    </w:pPr>
    <w:rPr>
      <w:rFonts w:ascii="Courier New" w:hAnsi="Courier New" w:cs="Courier New"/>
      <w:b/>
      <w:bCs/>
      <w:sz w:val="20"/>
      <w:lang w:val="ru-RU"/>
    </w:rPr>
  </w:style>
  <w:style w:type="character" w:customStyle="1" w:styleId="35">
    <w:name w:val="Основной текст 3 Знак"/>
    <w:basedOn w:val="a1"/>
    <w:link w:val="34"/>
    <w:semiHidden/>
    <w:locked/>
    <w:rsid w:val="002B0AA4"/>
    <w:rPr>
      <w:rFonts w:cs="Times New Roman"/>
      <w:sz w:val="16"/>
      <w:szCs w:val="16"/>
      <w:lang w:val="en-US"/>
    </w:rPr>
  </w:style>
  <w:style w:type="paragraph" w:customStyle="1" w:styleId="Usual">
    <w:name w:val="Usual"/>
    <w:basedOn w:val="a0"/>
    <w:rsid w:val="00A94D86"/>
    <w:pPr>
      <w:spacing w:before="120" w:after="0"/>
      <w:jc w:val="both"/>
    </w:pPr>
    <w:rPr>
      <w:sz w:val="22"/>
      <w:lang w:val="en-GB"/>
    </w:rPr>
  </w:style>
  <w:style w:type="paragraph" w:styleId="a">
    <w:name w:val="List Bullet"/>
    <w:basedOn w:val="a0"/>
    <w:autoRedefine/>
    <w:rsid w:val="00A94D86"/>
    <w:pPr>
      <w:numPr>
        <w:numId w:val="3"/>
      </w:numPr>
      <w:tabs>
        <w:tab w:val="clear" w:pos="926"/>
        <w:tab w:val="num" w:pos="1418"/>
      </w:tabs>
      <w:spacing w:before="0" w:after="0"/>
      <w:ind w:left="1418" w:hanging="709"/>
      <w:jc w:val="both"/>
    </w:pPr>
    <w:rPr>
      <w:sz w:val="28"/>
    </w:rPr>
  </w:style>
  <w:style w:type="paragraph" w:styleId="2">
    <w:name w:val="List Bullet 2"/>
    <w:basedOn w:val="a0"/>
    <w:autoRedefine/>
    <w:rsid w:val="00A94D86"/>
    <w:pPr>
      <w:numPr>
        <w:numId w:val="1"/>
      </w:numPr>
      <w:tabs>
        <w:tab w:val="clear" w:pos="360"/>
        <w:tab w:val="num" w:pos="1429"/>
      </w:tabs>
      <w:spacing w:before="0" w:after="0"/>
      <w:ind w:left="1429"/>
    </w:pPr>
    <w:rPr>
      <w:sz w:val="20"/>
      <w:lang w:val="ru-RU"/>
    </w:rPr>
  </w:style>
  <w:style w:type="paragraph" w:styleId="3">
    <w:name w:val="List Bullet 3"/>
    <w:basedOn w:val="a0"/>
    <w:autoRedefine/>
    <w:rsid w:val="00A94D86"/>
    <w:pPr>
      <w:numPr>
        <w:numId w:val="2"/>
      </w:numPr>
      <w:tabs>
        <w:tab w:val="clear" w:pos="643"/>
        <w:tab w:val="num" w:pos="1429"/>
      </w:tabs>
      <w:spacing w:before="0" w:after="0"/>
      <w:ind w:left="1429"/>
    </w:pPr>
    <w:rPr>
      <w:sz w:val="20"/>
      <w:lang w:val="ru-RU"/>
    </w:rPr>
  </w:style>
  <w:style w:type="paragraph" w:styleId="4">
    <w:name w:val="List Bullet 4"/>
    <w:basedOn w:val="a0"/>
    <w:autoRedefine/>
    <w:rsid w:val="00A94D86"/>
    <w:pPr>
      <w:numPr>
        <w:numId w:val="33"/>
      </w:numPr>
      <w:tabs>
        <w:tab w:val="clear" w:pos="360"/>
        <w:tab w:val="num" w:pos="1209"/>
      </w:tabs>
      <w:spacing w:before="0" w:after="0"/>
      <w:ind w:left="1209"/>
    </w:pPr>
    <w:rPr>
      <w:sz w:val="20"/>
      <w:lang w:val="ru-RU"/>
    </w:rPr>
  </w:style>
  <w:style w:type="paragraph" w:customStyle="1" w:styleId="IauiueNewNormalMyNormalNewNormal">
    <w:name w:val="Iau?iue.NewNormal.MyNormal.New Normal"/>
    <w:rsid w:val="00A94D86"/>
    <w:pPr>
      <w:widowControl w:val="0"/>
      <w:spacing w:before="120"/>
      <w:jc w:val="both"/>
    </w:pPr>
    <w:rPr>
      <w:sz w:val="24"/>
      <w:lang w:val="en-AU"/>
    </w:rPr>
  </w:style>
  <w:style w:type="paragraph" w:customStyle="1" w:styleId="BodyText21">
    <w:name w:val="Body Text 21"/>
    <w:basedOn w:val="a0"/>
    <w:rsid w:val="00A94D86"/>
    <w:pPr>
      <w:widowControl w:val="0"/>
      <w:numPr>
        <w:numId w:val="4"/>
      </w:numPr>
      <w:autoSpaceDE w:val="0"/>
      <w:autoSpaceDN w:val="0"/>
      <w:adjustRightInd w:val="0"/>
      <w:spacing w:before="0" w:after="0"/>
      <w:jc w:val="both"/>
    </w:pPr>
    <w:rPr>
      <w:lang w:val="ru-RU"/>
    </w:rPr>
  </w:style>
  <w:style w:type="paragraph" w:customStyle="1" w:styleId="42">
    <w:name w:val="Нумерованный4"/>
    <w:basedOn w:val="a0"/>
    <w:rsid w:val="00A94D86"/>
    <w:pPr>
      <w:tabs>
        <w:tab w:val="num" w:pos="900"/>
      </w:tabs>
      <w:spacing w:before="0" w:after="90" w:line="360" w:lineRule="auto"/>
      <w:jc w:val="both"/>
    </w:pPr>
    <w:rPr>
      <w:rFonts w:eastAsia="MS Mincho"/>
      <w:bCs/>
      <w:szCs w:val="24"/>
      <w:lang w:val="ru-RU"/>
    </w:rPr>
  </w:style>
  <w:style w:type="paragraph" w:styleId="afc">
    <w:name w:val="endnote text"/>
    <w:basedOn w:val="a0"/>
    <w:link w:val="afd"/>
    <w:semiHidden/>
    <w:rsid w:val="00A94D86"/>
    <w:pPr>
      <w:widowControl w:val="0"/>
      <w:autoSpaceDE w:val="0"/>
      <w:autoSpaceDN w:val="0"/>
      <w:adjustRightInd w:val="0"/>
      <w:spacing w:before="0" w:after="0"/>
    </w:pPr>
    <w:rPr>
      <w:sz w:val="20"/>
      <w:lang w:val="ru-RU"/>
    </w:rPr>
  </w:style>
  <w:style w:type="character" w:customStyle="1" w:styleId="afd">
    <w:name w:val="Текст концевой сноски Знак"/>
    <w:basedOn w:val="a1"/>
    <w:link w:val="afc"/>
    <w:semiHidden/>
    <w:locked/>
    <w:rsid w:val="002B0AA4"/>
    <w:rPr>
      <w:rFonts w:cs="Times New Roman"/>
      <w:sz w:val="20"/>
      <w:szCs w:val="20"/>
      <w:lang w:val="en-US"/>
    </w:rPr>
  </w:style>
  <w:style w:type="character" w:styleId="afe">
    <w:name w:val="endnote reference"/>
    <w:basedOn w:val="a1"/>
    <w:semiHidden/>
    <w:rsid w:val="00A94D86"/>
    <w:rPr>
      <w:rFonts w:cs="Times New Roman"/>
      <w:vertAlign w:val="superscript"/>
    </w:rPr>
  </w:style>
  <w:style w:type="paragraph" w:styleId="aff">
    <w:name w:val="caption"/>
    <w:basedOn w:val="a0"/>
    <w:next w:val="a0"/>
    <w:qFormat/>
    <w:rsid w:val="00A94D86"/>
    <w:pPr>
      <w:widowControl w:val="0"/>
      <w:autoSpaceDE w:val="0"/>
      <w:autoSpaceDN w:val="0"/>
      <w:adjustRightInd w:val="0"/>
      <w:spacing w:before="0" w:after="0"/>
    </w:pPr>
    <w:rPr>
      <w:b/>
      <w:bCs/>
      <w:sz w:val="20"/>
      <w:lang w:val="ru-RU"/>
    </w:rPr>
  </w:style>
  <w:style w:type="paragraph" w:styleId="aff0">
    <w:name w:val="Title"/>
    <w:basedOn w:val="a0"/>
    <w:link w:val="aff1"/>
    <w:qFormat/>
    <w:rsid w:val="00A94D86"/>
    <w:pPr>
      <w:spacing w:before="0" w:after="0"/>
      <w:jc w:val="center"/>
    </w:pPr>
    <w:rPr>
      <w:lang w:val="ru-RU" w:eastAsia="en-US"/>
    </w:rPr>
  </w:style>
  <w:style w:type="character" w:customStyle="1" w:styleId="aff1">
    <w:name w:val="Название Знак"/>
    <w:basedOn w:val="a1"/>
    <w:link w:val="aff0"/>
    <w:locked/>
    <w:rsid w:val="002B0AA4"/>
    <w:rPr>
      <w:rFonts w:ascii="Cambria" w:hAnsi="Cambria" w:cs="Times New Roman"/>
      <w:b/>
      <w:bCs/>
      <w:kern w:val="28"/>
      <w:sz w:val="32"/>
      <w:szCs w:val="32"/>
      <w:lang w:val="en-US"/>
    </w:rPr>
  </w:style>
  <w:style w:type="character" w:styleId="aff2">
    <w:name w:val="Hyperlink"/>
    <w:basedOn w:val="a1"/>
    <w:rsid w:val="00A94D86"/>
    <w:rPr>
      <w:rFonts w:cs="Times New Roman"/>
      <w:color w:val="0000FF"/>
      <w:u w:val="single"/>
    </w:rPr>
  </w:style>
  <w:style w:type="character" w:styleId="aff3">
    <w:name w:val="FollowedHyperlink"/>
    <w:basedOn w:val="a1"/>
    <w:rsid w:val="00A94D86"/>
    <w:rPr>
      <w:rFonts w:cs="Times New Roman"/>
      <w:color w:val="800080"/>
      <w:u w:val="single"/>
    </w:rPr>
  </w:style>
  <w:style w:type="paragraph" w:customStyle="1" w:styleId="ConsCell">
    <w:name w:val="ConsCell"/>
    <w:rsid w:val="009C7ED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4">
    <w:name w:val="Проводки"/>
    <w:basedOn w:val="af0"/>
    <w:rsid w:val="00DE50FB"/>
    <w:pPr>
      <w:widowControl/>
      <w:suppressAutoHyphens w:val="0"/>
      <w:ind w:left="1290" w:hanging="840"/>
      <w:jc w:val="both"/>
    </w:pPr>
    <w:rPr>
      <w:rFonts w:ascii="Arial" w:hAnsi="Arial"/>
      <w:sz w:val="20"/>
    </w:rPr>
  </w:style>
  <w:style w:type="paragraph" w:customStyle="1" w:styleId="consplusnormal0">
    <w:name w:val="consplusnormal"/>
    <w:basedOn w:val="a0"/>
    <w:rsid w:val="00204205"/>
    <w:pPr>
      <w:autoSpaceDE w:val="0"/>
      <w:autoSpaceDN w:val="0"/>
      <w:spacing w:before="0" w:after="0"/>
      <w:ind w:firstLine="720"/>
    </w:pPr>
    <w:rPr>
      <w:rFonts w:ascii="Arial" w:hAnsi="Arial" w:cs="Arial"/>
      <w:sz w:val="18"/>
      <w:szCs w:val="18"/>
      <w:lang w:val="ru-RU"/>
    </w:rPr>
  </w:style>
  <w:style w:type="character" w:customStyle="1" w:styleId="HeaderChar">
    <w:name w:val="Header Char"/>
    <w:basedOn w:val="a1"/>
    <w:locked/>
    <w:rsid w:val="00C467C5"/>
    <w:rPr>
      <w:rFonts w:ascii="Times New Roman" w:hAnsi="Times New Roman" w:cs="Times New Roman"/>
    </w:rPr>
  </w:style>
  <w:style w:type="paragraph" w:customStyle="1" w:styleId="13">
    <w:name w:val="Обычный1"/>
    <w:rsid w:val="00252412"/>
    <w:pPr>
      <w:spacing w:before="100" w:after="100"/>
    </w:pPr>
    <w:rPr>
      <w:snapToGrid w:val="0"/>
      <w:sz w:val="24"/>
      <w:lang w:val="en-US"/>
    </w:rPr>
  </w:style>
  <w:style w:type="paragraph" w:customStyle="1" w:styleId="14">
    <w:name w:val="Обычный1"/>
    <w:rsid w:val="005A18B6"/>
    <w:pPr>
      <w:spacing w:before="100" w:after="100"/>
    </w:pPr>
    <w:rPr>
      <w:snapToGrid w:val="0"/>
      <w:sz w:val="24"/>
      <w:lang w:val="en-US"/>
    </w:rPr>
  </w:style>
  <w:style w:type="paragraph" w:styleId="aff5">
    <w:name w:val="List Paragraph"/>
    <w:basedOn w:val="a0"/>
    <w:uiPriority w:val="34"/>
    <w:qFormat/>
    <w:rsid w:val="004F2529"/>
    <w:pPr>
      <w:ind w:left="720"/>
      <w:contextualSpacing/>
    </w:pPr>
  </w:style>
  <w:style w:type="paragraph" w:customStyle="1" w:styleId="Default">
    <w:name w:val="Default"/>
    <w:rsid w:val="004A4A3B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aff6">
    <w:name w:val="Основной текст_"/>
    <w:basedOn w:val="a1"/>
    <w:link w:val="15"/>
    <w:locked/>
    <w:rsid w:val="00A96197"/>
    <w:rPr>
      <w:spacing w:val="3"/>
      <w:sz w:val="21"/>
      <w:szCs w:val="21"/>
      <w:shd w:val="clear" w:color="auto" w:fill="FFFFFF"/>
    </w:rPr>
  </w:style>
  <w:style w:type="paragraph" w:customStyle="1" w:styleId="15">
    <w:name w:val="Основной текст1"/>
    <w:basedOn w:val="a0"/>
    <w:link w:val="aff6"/>
    <w:rsid w:val="00A96197"/>
    <w:pPr>
      <w:shd w:val="clear" w:color="auto" w:fill="FFFFFF"/>
      <w:spacing w:before="360" w:after="240" w:line="274" w:lineRule="exact"/>
      <w:jc w:val="both"/>
    </w:pPr>
    <w:rPr>
      <w:spacing w:val="3"/>
      <w:sz w:val="21"/>
      <w:szCs w:val="21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2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DE4B52-7D7D-4F82-A964-A3D866D1B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1873</TotalTime>
  <Pages>4</Pages>
  <Words>1898</Words>
  <Characters>12476</Characters>
  <Application>Microsoft Office Word</Application>
  <DocSecurity>0</DocSecurity>
  <Lines>103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NPO VMI</Company>
  <LinksUpToDate>false</LinksUpToDate>
  <CharactersWithSpaces>14346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ConsultantPlus</dc:creator>
  <cp:lastModifiedBy>Мухаметшина А.Е.</cp:lastModifiedBy>
  <cp:revision>430</cp:revision>
  <cp:lastPrinted>2016-04-25T12:49:00Z</cp:lastPrinted>
  <dcterms:created xsi:type="dcterms:W3CDTF">2022-07-05T13:23:00Z</dcterms:created>
  <dcterms:modified xsi:type="dcterms:W3CDTF">2026-10-01T12:07:00Z</dcterms:modified>
</cp:coreProperties>
</file>