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17CF" w:rsidRPr="00D71EA0" w:rsidRDefault="003E17CF" w:rsidP="003E17CF">
      <w:pPr>
        <w:spacing w:after="0" w:line="240" w:lineRule="auto"/>
        <w:jc w:val="right"/>
        <w:rPr>
          <w:rFonts w:ascii="Arial" w:hAnsi="Arial" w:cs="Arial"/>
          <w:b/>
          <w:sz w:val="24"/>
          <w:szCs w:val="24"/>
        </w:rPr>
      </w:pPr>
      <w:r w:rsidRPr="00D71EA0">
        <w:rPr>
          <w:rFonts w:ascii="Arial" w:hAnsi="Arial" w:cs="Arial"/>
          <w:b/>
          <w:sz w:val="24"/>
          <w:szCs w:val="24"/>
        </w:rPr>
        <w:t xml:space="preserve">АКЦИОНЕРНОЕ ОБЩЕСТВО </w:t>
      </w:r>
    </w:p>
    <w:p w:rsidR="003E17CF" w:rsidRPr="00D71EA0" w:rsidRDefault="003E17CF" w:rsidP="003E17CF">
      <w:pPr>
        <w:spacing w:after="0" w:line="240" w:lineRule="auto"/>
        <w:jc w:val="right"/>
        <w:rPr>
          <w:rFonts w:ascii="Arial" w:hAnsi="Arial" w:cs="Arial"/>
          <w:b/>
          <w:sz w:val="24"/>
          <w:szCs w:val="24"/>
        </w:rPr>
      </w:pPr>
      <w:r w:rsidRPr="00D71EA0">
        <w:rPr>
          <w:rFonts w:ascii="Arial" w:hAnsi="Arial" w:cs="Arial"/>
          <w:b/>
          <w:sz w:val="24"/>
          <w:szCs w:val="24"/>
        </w:rPr>
        <w:t xml:space="preserve">«СЕВЕРГАЗБАНК» </w:t>
      </w:r>
    </w:p>
    <w:p w:rsidR="003E17CF" w:rsidRPr="00D71EA0" w:rsidRDefault="003E17CF" w:rsidP="003E17CF">
      <w:pPr>
        <w:spacing w:after="0" w:line="240" w:lineRule="auto"/>
        <w:jc w:val="right"/>
        <w:rPr>
          <w:rFonts w:ascii="Arial" w:hAnsi="Arial" w:cs="Arial"/>
          <w:b/>
          <w:sz w:val="24"/>
          <w:szCs w:val="24"/>
        </w:rPr>
      </w:pPr>
      <w:r w:rsidRPr="00D71EA0">
        <w:rPr>
          <w:rFonts w:ascii="Arial" w:hAnsi="Arial" w:cs="Arial"/>
          <w:b/>
          <w:sz w:val="24"/>
          <w:szCs w:val="24"/>
        </w:rPr>
        <w:t>(АО «БАНК СГБ»)</w:t>
      </w:r>
    </w:p>
    <w:p w:rsidR="003E17CF" w:rsidRDefault="003E17CF" w:rsidP="003E17CF">
      <w:pPr>
        <w:spacing w:after="0" w:line="240" w:lineRule="auto"/>
        <w:rPr>
          <w:rFonts w:ascii="Arial" w:hAnsi="Arial" w:cs="Arial"/>
          <w:sz w:val="24"/>
          <w:szCs w:val="24"/>
        </w:rPr>
      </w:pPr>
    </w:p>
    <w:p w:rsidR="003E17CF" w:rsidRDefault="003E17CF" w:rsidP="003E17CF">
      <w:pPr>
        <w:spacing w:after="0" w:line="240" w:lineRule="auto"/>
        <w:rPr>
          <w:rFonts w:ascii="Arial" w:hAnsi="Arial" w:cs="Arial"/>
          <w:sz w:val="24"/>
          <w:szCs w:val="24"/>
        </w:rPr>
      </w:pPr>
    </w:p>
    <w:p w:rsidR="003E17CF" w:rsidRDefault="003E17CF" w:rsidP="003E17CF">
      <w:pPr>
        <w:spacing w:after="0" w:line="240" w:lineRule="auto"/>
        <w:rPr>
          <w:rFonts w:ascii="Arial" w:hAnsi="Arial" w:cs="Arial"/>
          <w:sz w:val="24"/>
          <w:szCs w:val="24"/>
        </w:rPr>
      </w:pPr>
    </w:p>
    <w:p w:rsidR="003E17CF" w:rsidRDefault="003E17CF" w:rsidP="003E17CF">
      <w:pPr>
        <w:spacing w:after="0" w:line="240" w:lineRule="auto"/>
        <w:rPr>
          <w:rFonts w:ascii="Arial" w:hAnsi="Arial" w:cs="Arial"/>
          <w:sz w:val="24"/>
          <w:szCs w:val="24"/>
        </w:rPr>
      </w:pPr>
    </w:p>
    <w:p w:rsidR="003E17CF" w:rsidRDefault="003E17CF" w:rsidP="003E17CF">
      <w:pPr>
        <w:spacing w:after="0" w:line="240" w:lineRule="auto"/>
        <w:rPr>
          <w:rFonts w:ascii="Arial" w:hAnsi="Arial" w:cs="Arial"/>
          <w:sz w:val="24"/>
          <w:szCs w:val="24"/>
        </w:rPr>
      </w:pPr>
    </w:p>
    <w:p w:rsidR="003E17CF" w:rsidRDefault="003E17CF" w:rsidP="003E17CF">
      <w:pPr>
        <w:spacing w:after="0" w:line="240" w:lineRule="auto"/>
        <w:rPr>
          <w:rFonts w:ascii="Arial" w:hAnsi="Arial" w:cs="Arial"/>
          <w:sz w:val="24"/>
          <w:szCs w:val="24"/>
        </w:rPr>
      </w:pPr>
    </w:p>
    <w:p w:rsidR="003E17CF" w:rsidRDefault="003E17CF" w:rsidP="003E17CF">
      <w:pPr>
        <w:spacing w:after="0" w:line="240" w:lineRule="auto"/>
        <w:rPr>
          <w:rFonts w:ascii="Arial" w:hAnsi="Arial" w:cs="Arial"/>
          <w:sz w:val="24"/>
          <w:szCs w:val="24"/>
        </w:rPr>
      </w:pPr>
    </w:p>
    <w:p w:rsidR="003E17CF" w:rsidRDefault="003E17CF" w:rsidP="003E17CF">
      <w:pPr>
        <w:spacing w:after="0" w:line="240" w:lineRule="auto"/>
        <w:rPr>
          <w:rFonts w:ascii="Arial" w:hAnsi="Arial" w:cs="Arial"/>
          <w:sz w:val="24"/>
          <w:szCs w:val="24"/>
        </w:rPr>
      </w:pPr>
    </w:p>
    <w:p w:rsidR="003E17CF" w:rsidRDefault="003E17CF" w:rsidP="003E17CF">
      <w:pPr>
        <w:spacing w:after="0" w:line="240" w:lineRule="auto"/>
        <w:rPr>
          <w:rFonts w:ascii="Arial" w:hAnsi="Arial" w:cs="Arial"/>
          <w:sz w:val="24"/>
          <w:szCs w:val="24"/>
        </w:rPr>
      </w:pPr>
    </w:p>
    <w:p w:rsidR="003E17CF" w:rsidRDefault="003E17CF" w:rsidP="003E17CF">
      <w:pPr>
        <w:spacing w:after="0" w:line="240" w:lineRule="auto"/>
        <w:rPr>
          <w:rFonts w:ascii="Arial" w:hAnsi="Arial" w:cs="Arial"/>
          <w:sz w:val="24"/>
          <w:szCs w:val="24"/>
        </w:rPr>
      </w:pPr>
    </w:p>
    <w:p w:rsidR="003E17CF" w:rsidRDefault="003E17CF" w:rsidP="003E17CF">
      <w:pPr>
        <w:spacing w:after="0" w:line="240" w:lineRule="auto"/>
        <w:rPr>
          <w:rFonts w:ascii="Arial" w:hAnsi="Arial" w:cs="Arial"/>
          <w:sz w:val="24"/>
          <w:szCs w:val="24"/>
        </w:rPr>
      </w:pPr>
    </w:p>
    <w:p w:rsidR="003E17CF" w:rsidRDefault="003E17CF" w:rsidP="003E17CF">
      <w:pPr>
        <w:spacing w:after="0" w:line="240" w:lineRule="auto"/>
        <w:rPr>
          <w:rFonts w:ascii="Arial" w:hAnsi="Arial" w:cs="Arial"/>
          <w:sz w:val="24"/>
          <w:szCs w:val="24"/>
        </w:rPr>
      </w:pPr>
    </w:p>
    <w:p w:rsidR="003E17CF" w:rsidRDefault="003E17CF" w:rsidP="003E17CF">
      <w:pPr>
        <w:spacing w:after="0" w:line="240" w:lineRule="auto"/>
        <w:rPr>
          <w:rFonts w:ascii="Arial" w:hAnsi="Arial" w:cs="Arial"/>
          <w:sz w:val="24"/>
          <w:szCs w:val="24"/>
        </w:rPr>
      </w:pPr>
    </w:p>
    <w:p w:rsidR="003E17CF" w:rsidRDefault="003E17CF" w:rsidP="003E17CF">
      <w:pPr>
        <w:spacing w:after="0" w:line="240" w:lineRule="auto"/>
        <w:rPr>
          <w:rFonts w:ascii="Arial" w:hAnsi="Arial" w:cs="Arial"/>
          <w:sz w:val="24"/>
          <w:szCs w:val="24"/>
        </w:rPr>
      </w:pPr>
    </w:p>
    <w:p w:rsidR="003E17CF" w:rsidRDefault="003E17CF" w:rsidP="003E17CF">
      <w:pPr>
        <w:spacing w:after="0" w:line="240" w:lineRule="auto"/>
        <w:rPr>
          <w:rFonts w:ascii="Arial" w:hAnsi="Arial" w:cs="Arial"/>
          <w:sz w:val="24"/>
          <w:szCs w:val="24"/>
        </w:rPr>
      </w:pPr>
    </w:p>
    <w:p w:rsidR="003E17CF" w:rsidRDefault="003E17CF" w:rsidP="003E17CF">
      <w:pPr>
        <w:spacing w:after="0" w:line="240" w:lineRule="auto"/>
        <w:rPr>
          <w:rFonts w:ascii="Arial" w:hAnsi="Arial" w:cs="Arial"/>
          <w:sz w:val="24"/>
          <w:szCs w:val="24"/>
        </w:rPr>
      </w:pPr>
    </w:p>
    <w:p w:rsidR="003E17CF" w:rsidRDefault="003E17CF" w:rsidP="003E17CF">
      <w:pPr>
        <w:spacing w:after="0" w:line="240" w:lineRule="auto"/>
        <w:rPr>
          <w:rFonts w:ascii="Arial" w:hAnsi="Arial" w:cs="Arial"/>
          <w:sz w:val="24"/>
          <w:szCs w:val="24"/>
        </w:rPr>
      </w:pPr>
    </w:p>
    <w:p w:rsidR="003E17CF" w:rsidRDefault="003E17CF" w:rsidP="003E17CF">
      <w:pPr>
        <w:spacing w:after="0" w:line="240" w:lineRule="auto"/>
        <w:rPr>
          <w:rFonts w:ascii="Arial" w:hAnsi="Arial" w:cs="Arial"/>
          <w:sz w:val="24"/>
          <w:szCs w:val="24"/>
        </w:rPr>
      </w:pPr>
    </w:p>
    <w:p w:rsidR="003E17CF" w:rsidRDefault="003E17CF" w:rsidP="00211C0F">
      <w:pPr>
        <w:spacing w:after="0" w:line="240" w:lineRule="auto"/>
        <w:jc w:val="center"/>
        <w:rPr>
          <w:rFonts w:ascii="Arial" w:hAnsi="Arial" w:cs="Arial"/>
          <w:b/>
          <w:sz w:val="24"/>
          <w:szCs w:val="24"/>
        </w:rPr>
      </w:pPr>
      <w:r>
        <w:rPr>
          <w:rFonts w:ascii="Arial" w:hAnsi="Arial" w:cs="Arial"/>
          <w:b/>
          <w:sz w:val="24"/>
          <w:szCs w:val="24"/>
        </w:rPr>
        <w:t>Описание и</w:t>
      </w:r>
      <w:r w:rsidRPr="00D71EA0">
        <w:rPr>
          <w:rFonts w:ascii="Arial" w:hAnsi="Arial" w:cs="Arial"/>
          <w:b/>
          <w:sz w:val="24"/>
          <w:szCs w:val="24"/>
        </w:rPr>
        <w:t>зменени</w:t>
      </w:r>
      <w:r>
        <w:rPr>
          <w:rFonts w:ascii="Arial" w:hAnsi="Arial" w:cs="Arial"/>
          <w:b/>
          <w:sz w:val="24"/>
          <w:szCs w:val="24"/>
        </w:rPr>
        <w:t>й,</w:t>
      </w:r>
      <w:r w:rsidRPr="00D71EA0">
        <w:rPr>
          <w:rFonts w:ascii="Arial" w:hAnsi="Arial" w:cs="Arial"/>
          <w:b/>
          <w:sz w:val="24"/>
          <w:szCs w:val="24"/>
        </w:rPr>
        <w:t xml:space="preserve"> </w:t>
      </w:r>
      <w:r>
        <w:rPr>
          <w:rFonts w:ascii="Arial" w:hAnsi="Arial" w:cs="Arial"/>
          <w:b/>
          <w:sz w:val="24"/>
          <w:szCs w:val="24"/>
        </w:rPr>
        <w:t xml:space="preserve">внесенных </w:t>
      </w:r>
      <w:r w:rsidRPr="00D71EA0">
        <w:rPr>
          <w:rFonts w:ascii="Arial" w:hAnsi="Arial" w:cs="Arial"/>
          <w:b/>
          <w:sz w:val="24"/>
          <w:szCs w:val="24"/>
        </w:rPr>
        <w:t xml:space="preserve">в </w:t>
      </w:r>
      <w:r>
        <w:rPr>
          <w:rFonts w:ascii="Arial" w:hAnsi="Arial" w:cs="Arial"/>
          <w:b/>
          <w:sz w:val="24"/>
          <w:szCs w:val="24"/>
        </w:rPr>
        <w:t xml:space="preserve">новую редакцию </w:t>
      </w:r>
      <w:r w:rsidRPr="00D71EA0">
        <w:rPr>
          <w:rFonts w:ascii="Arial" w:hAnsi="Arial" w:cs="Arial"/>
          <w:b/>
          <w:sz w:val="24"/>
          <w:szCs w:val="24"/>
        </w:rPr>
        <w:t>Услови</w:t>
      </w:r>
      <w:r>
        <w:rPr>
          <w:rFonts w:ascii="Arial" w:hAnsi="Arial" w:cs="Arial"/>
          <w:b/>
          <w:sz w:val="24"/>
          <w:szCs w:val="24"/>
        </w:rPr>
        <w:t>й</w:t>
      </w:r>
    </w:p>
    <w:p w:rsidR="00211C0F" w:rsidRDefault="003E17CF" w:rsidP="00211C0F">
      <w:pPr>
        <w:spacing w:after="0" w:line="240" w:lineRule="auto"/>
        <w:jc w:val="center"/>
        <w:rPr>
          <w:rFonts w:ascii="Arial" w:hAnsi="Arial" w:cs="Arial"/>
          <w:b/>
          <w:sz w:val="24"/>
          <w:szCs w:val="24"/>
        </w:rPr>
      </w:pPr>
      <w:r w:rsidRPr="00D71EA0">
        <w:rPr>
          <w:rFonts w:ascii="Arial" w:hAnsi="Arial" w:cs="Arial"/>
          <w:b/>
          <w:sz w:val="24"/>
          <w:szCs w:val="24"/>
        </w:rPr>
        <w:t xml:space="preserve">осуществления депозитарной деятельности </w:t>
      </w:r>
    </w:p>
    <w:p w:rsidR="003E17CF" w:rsidRPr="00D71EA0" w:rsidRDefault="003A05ED" w:rsidP="00211C0F">
      <w:pPr>
        <w:spacing w:after="0" w:line="240" w:lineRule="auto"/>
        <w:jc w:val="center"/>
        <w:rPr>
          <w:rFonts w:ascii="Arial" w:hAnsi="Arial" w:cs="Arial"/>
          <w:b/>
          <w:sz w:val="24"/>
          <w:szCs w:val="24"/>
        </w:rPr>
      </w:pPr>
      <w:r>
        <w:rPr>
          <w:rFonts w:ascii="Arial" w:hAnsi="Arial" w:cs="Arial"/>
          <w:b/>
          <w:sz w:val="24"/>
          <w:szCs w:val="24"/>
        </w:rPr>
        <w:t>Акционерного</w:t>
      </w:r>
      <w:r w:rsidRPr="00D71EA0">
        <w:rPr>
          <w:rFonts w:ascii="Arial" w:hAnsi="Arial" w:cs="Arial"/>
          <w:b/>
          <w:sz w:val="24"/>
          <w:szCs w:val="24"/>
        </w:rPr>
        <w:t xml:space="preserve"> </w:t>
      </w:r>
      <w:r>
        <w:rPr>
          <w:rFonts w:ascii="Arial" w:hAnsi="Arial" w:cs="Arial"/>
          <w:b/>
          <w:sz w:val="24"/>
          <w:szCs w:val="24"/>
        </w:rPr>
        <w:t>общества</w:t>
      </w:r>
      <w:r w:rsidR="00211C0F">
        <w:rPr>
          <w:rFonts w:ascii="Arial" w:hAnsi="Arial" w:cs="Arial"/>
          <w:b/>
          <w:sz w:val="24"/>
          <w:szCs w:val="24"/>
        </w:rPr>
        <w:t xml:space="preserve"> </w:t>
      </w:r>
      <w:r w:rsidRPr="00D71EA0">
        <w:rPr>
          <w:rFonts w:ascii="Arial" w:hAnsi="Arial" w:cs="Arial"/>
          <w:b/>
          <w:sz w:val="24"/>
          <w:szCs w:val="24"/>
        </w:rPr>
        <w:t>«СЕВЕРГАЗБАНК»</w:t>
      </w:r>
      <w:r>
        <w:rPr>
          <w:rFonts w:ascii="Arial" w:hAnsi="Arial" w:cs="Arial"/>
          <w:b/>
          <w:sz w:val="24"/>
          <w:szCs w:val="24"/>
        </w:rPr>
        <w:t xml:space="preserve"> (</w:t>
      </w:r>
      <w:r w:rsidR="003E17CF" w:rsidRPr="00D71EA0">
        <w:rPr>
          <w:rFonts w:ascii="Arial" w:hAnsi="Arial" w:cs="Arial"/>
          <w:b/>
          <w:sz w:val="24"/>
          <w:szCs w:val="24"/>
        </w:rPr>
        <w:t>АО «БАНК СГБ»</w:t>
      </w:r>
      <w:r>
        <w:rPr>
          <w:rFonts w:ascii="Arial" w:hAnsi="Arial" w:cs="Arial"/>
          <w:b/>
          <w:sz w:val="24"/>
          <w:szCs w:val="24"/>
        </w:rPr>
        <w:t>)</w:t>
      </w:r>
    </w:p>
    <w:p w:rsidR="003E17CF" w:rsidRPr="00D71EA0" w:rsidRDefault="003E17CF" w:rsidP="00211C0F">
      <w:pPr>
        <w:spacing w:after="0" w:line="240" w:lineRule="auto"/>
        <w:jc w:val="center"/>
        <w:rPr>
          <w:rFonts w:ascii="Arial" w:hAnsi="Arial" w:cs="Arial"/>
          <w:b/>
          <w:sz w:val="24"/>
          <w:szCs w:val="24"/>
        </w:rPr>
      </w:pPr>
    </w:p>
    <w:p w:rsidR="003E17CF" w:rsidRDefault="003E17CF" w:rsidP="003E17CF">
      <w:pPr>
        <w:spacing w:after="0" w:line="240" w:lineRule="auto"/>
        <w:rPr>
          <w:rFonts w:ascii="Arial" w:hAnsi="Arial" w:cs="Arial"/>
          <w:sz w:val="24"/>
          <w:szCs w:val="24"/>
        </w:rPr>
      </w:pPr>
    </w:p>
    <w:p w:rsidR="003E17CF" w:rsidRDefault="003E17CF" w:rsidP="003E17CF">
      <w:pPr>
        <w:spacing w:after="0" w:line="240" w:lineRule="auto"/>
        <w:rPr>
          <w:rFonts w:ascii="Arial" w:hAnsi="Arial" w:cs="Arial"/>
          <w:sz w:val="24"/>
          <w:szCs w:val="24"/>
        </w:rPr>
      </w:pPr>
    </w:p>
    <w:p w:rsidR="003E17CF" w:rsidRDefault="003E17CF" w:rsidP="003E17CF">
      <w:pPr>
        <w:spacing w:after="0" w:line="240" w:lineRule="auto"/>
        <w:rPr>
          <w:rFonts w:ascii="Arial" w:hAnsi="Arial" w:cs="Arial"/>
          <w:sz w:val="24"/>
          <w:szCs w:val="24"/>
        </w:rPr>
      </w:pPr>
    </w:p>
    <w:p w:rsidR="003E17CF" w:rsidRDefault="003E17CF" w:rsidP="003E17CF">
      <w:pPr>
        <w:spacing w:after="0" w:line="240" w:lineRule="auto"/>
        <w:rPr>
          <w:rFonts w:ascii="Arial" w:hAnsi="Arial" w:cs="Arial"/>
          <w:sz w:val="24"/>
          <w:szCs w:val="24"/>
        </w:rPr>
      </w:pPr>
    </w:p>
    <w:p w:rsidR="003E17CF" w:rsidRDefault="003E17CF" w:rsidP="003E17CF">
      <w:pPr>
        <w:spacing w:after="0" w:line="240" w:lineRule="auto"/>
        <w:rPr>
          <w:rFonts w:ascii="Arial" w:hAnsi="Arial" w:cs="Arial"/>
          <w:sz w:val="24"/>
          <w:szCs w:val="24"/>
        </w:rPr>
      </w:pPr>
    </w:p>
    <w:p w:rsidR="003E17CF" w:rsidRDefault="003E17CF" w:rsidP="003E17CF">
      <w:pPr>
        <w:spacing w:after="0" w:line="240" w:lineRule="auto"/>
        <w:rPr>
          <w:rFonts w:ascii="Arial" w:hAnsi="Arial" w:cs="Arial"/>
          <w:sz w:val="24"/>
          <w:szCs w:val="24"/>
        </w:rPr>
      </w:pPr>
    </w:p>
    <w:p w:rsidR="003E17CF" w:rsidRDefault="003E17CF" w:rsidP="003E17CF">
      <w:pPr>
        <w:spacing w:after="0" w:line="240" w:lineRule="auto"/>
        <w:rPr>
          <w:rFonts w:ascii="Arial" w:hAnsi="Arial" w:cs="Arial"/>
          <w:sz w:val="24"/>
          <w:szCs w:val="24"/>
        </w:rPr>
      </w:pPr>
    </w:p>
    <w:p w:rsidR="003E17CF" w:rsidRDefault="003E17CF" w:rsidP="003E17CF">
      <w:pPr>
        <w:spacing w:after="0" w:line="240" w:lineRule="auto"/>
        <w:rPr>
          <w:rFonts w:ascii="Arial" w:hAnsi="Arial" w:cs="Arial"/>
          <w:sz w:val="24"/>
          <w:szCs w:val="24"/>
        </w:rPr>
      </w:pPr>
    </w:p>
    <w:p w:rsidR="003E17CF" w:rsidRDefault="003E17CF" w:rsidP="003E17CF">
      <w:pPr>
        <w:spacing w:after="0" w:line="240" w:lineRule="auto"/>
        <w:rPr>
          <w:rFonts w:ascii="Arial" w:hAnsi="Arial" w:cs="Arial"/>
          <w:sz w:val="24"/>
          <w:szCs w:val="24"/>
        </w:rPr>
      </w:pPr>
    </w:p>
    <w:p w:rsidR="003E17CF" w:rsidRDefault="003E17CF" w:rsidP="003E17CF">
      <w:pPr>
        <w:spacing w:after="0" w:line="240" w:lineRule="auto"/>
        <w:rPr>
          <w:rFonts w:ascii="Arial" w:hAnsi="Arial" w:cs="Arial"/>
          <w:sz w:val="24"/>
          <w:szCs w:val="24"/>
        </w:rPr>
      </w:pPr>
    </w:p>
    <w:p w:rsidR="003E17CF" w:rsidRDefault="003E17CF" w:rsidP="003E17CF">
      <w:pPr>
        <w:spacing w:after="0" w:line="240" w:lineRule="auto"/>
        <w:rPr>
          <w:rFonts w:ascii="Arial" w:hAnsi="Arial" w:cs="Arial"/>
          <w:sz w:val="24"/>
          <w:szCs w:val="24"/>
        </w:rPr>
      </w:pPr>
    </w:p>
    <w:p w:rsidR="003E17CF" w:rsidRDefault="003E17CF" w:rsidP="003E17CF">
      <w:pPr>
        <w:spacing w:after="0" w:line="240" w:lineRule="auto"/>
        <w:rPr>
          <w:rFonts w:ascii="Arial" w:hAnsi="Arial" w:cs="Arial"/>
          <w:sz w:val="24"/>
          <w:szCs w:val="24"/>
        </w:rPr>
      </w:pPr>
    </w:p>
    <w:p w:rsidR="003E17CF" w:rsidRDefault="003E17CF" w:rsidP="003E17CF">
      <w:pPr>
        <w:spacing w:after="0" w:line="240" w:lineRule="auto"/>
        <w:rPr>
          <w:rFonts w:ascii="Arial" w:hAnsi="Arial" w:cs="Arial"/>
          <w:sz w:val="24"/>
          <w:szCs w:val="24"/>
        </w:rPr>
      </w:pPr>
    </w:p>
    <w:p w:rsidR="003E17CF" w:rsidRDefault="003E17CF" w:rsidP="003E17CF">
      <w:pPr>
        <w:spacing w:after="0" w:line="240" w:lineRule="auto"/>
        <w:rPr>
          <w:rFonts w:ascii="Arial" w:hAnsi="Arial" w:cs="Arial"/>
          <w:sz w:val="24"/>
          <w:szCs w:val="24"/>
        </w:rPr>
      </w:pPr>
    </w:p>
    <w:p w:rsidR="003E17CF" w:rsidRDefault="003E17CF" w:rsidP="003E17CF">
      <w:pPr>
        <w:spacing w:after="0" w:line="240" w:lineRule="auto"/>
        <w:rPr>
          <w:rFonts w:ascii="Arial" w:hAnsi="Arial" w:cs="Arial"/>
          <w:sz w:val="24"/>
          <w:szCs w:val="24"/>
        </w:rPr>
      </w:pPr>
    </w:p>
    <w:p w:rsidR="003E17CF" w:rsidRDefault="003E17CF" w:rsidP="003E17CF">
      <w:pPr>
        <w:spacing w:after="0" w:line="240" w:lineRule="auto"/>
        <w:rPr>
          <w:rFonts w:ascii="Arial" w:hAnsi="Arial" w:cs="Arial"/>
          <w:sz w:val="24"/>
          <w:szCs w:val="24"/>
        </w:rPr>
      </w:pPr>
    </w:p>
    <w:p w:rsidR="003E17CF" w:rsidRDefault="003E17CF" w:rsidP="003E17CF">
      <w:pPr>
        <w:spacing w:after="0" w:line="240" w:lineRule="auto"/>
        <w:rPr>
          <w:rFonts w:ascii="Arial" w:hAnsi="Arial" w:cs="Arial"/>
          <w:sz w:val="24"/>
          <w:szCs w:val="24"/>
        </w:rPr>
      </w:pPr>
    </w:p>
    <w:p w:rsidR="003E17CF" w:rsidRDefault="003E17CF" w:rsidP="003E17CF">
      <w:pPr>
        <w:spacing w:after="0" w:line="240" w:lineRule="auto"/>
        <w:rPr>
          <w:rFonts w:ascii="Arial" w:hAnsi="Arial" w:cs="Arial"/>
          <w:sz w:val="24"/>
          <w:szCs w:val="24"/>
        </w:rPr>
      </w:pPr>
    </w:p>
    <w:p w:rsidR="003E17CF" w:rsidRDefault="003E17CF" w:rsidP="003E17CF">
      <w:pPr>
        <w:spacing w:after="0" w:line="240" w:lineRule="auto"/>
        <w:rPr>
          <w:rFonts w:ascii="Arial" w:hAnsi="Arial" w:cs="Arial"/>
          <w:sz w:val="24"/>
          <w:szCs w:val="24"/>
        </w:rPr>
      </w:pPr>
    </w:p>
    <w:p w:rsidR="003E17CF" w:rsidRDefault="003E17CF" w:rsidP="003E17CF">
      <w:pPr>
        <w:spacing w:after="0" w:line="240" w:lineRule="auto"/>
        <w:rPr>
          <w:rFonts w:ascii="Arial" w:hAnsi="Arial" w:cs="Arial"/>
          <w:sz w:val="24"/>
          <w:szCs w:val="24"/>
        </w:rPr>
      </w:pPr>
    </w:p>
    <w:p w:rsidR="003E17CF" w:rsidRDefault="003E17CF" w:rsidP="003E17CF">
      <w:pPr>
        <w:spacing w:after="0" w:line="240" w:lineRule="auto"/>
        <w:rPr>
          <w:rFonts w:ascii="Arial" w:hAnsi="Arial" w:cs="Arial"/>
          <w:sz w:val="24"/>
          <w:szCs w:val="24"/>
        </w:rPr>
      </w:pPr>
    </w:p>
    <w:p w:rsidR="003E17CF" w:rsidRDefault="003E17CF" w:rsidP="003E17CF">
      <w:pPr>
        <w:spacing w:after="0" w:line="240" w:lineRule="auto"/>
        <w:rPr>
          <w:rFonts w:ascii="Arial" w:hAnsi="Arial" w:cs="Arial"/>
          <w:sz w:val="24"/>
          <w:szCs w:val="24"/>
        </w:rPr>
      </w:pPr>
    </w:p>
    <w:p w:rsidR="003E17CF" w:rsidRDefault="003E17CF" w:rsidP="003E17CF">
      <w:pPr>
        <w:spacing w:after="0" w:line="240" w:lineRule="auto"/>
        <w:rPr>
          <w:rFonts w:ascii="Arial" w:hAnsi="Arial" w:cs="Arial"/>
          <w:sz w:val="24"/>
          <w:szCs w:val="24"/>
        </w:rPr>
      </w:pPr>
    </w:p>
    <w:p w:rsidR="003E17CF" w:rsidRDefault="003E17CF" w:rsidP="003E17CF">
      <w:pPr>
        <w:spacing w:after="0" w:line="240" w:lineRule="auto"/>
        <w:rPr>
          <w:rFonts w:ascii="Arial" w:hAnsi="Arial" w:cs="Arial"/>
          <w:sz w:val="24"/>
          <w:szCs w:val="24"/>
        </w:rPr>
      </w:pPr>
    </w:p>
    <w:p w:rsidR="003E17CF" w:rsidRDefault="003E17CF" w:rsidP="003E17CF">
      <w:pPr>
        <w:spacing w:after="0" w:line="240" w:lineRule="auto"/>
        <w:rPr>
          <w:rFonts w:ascii="Arial" w:hAnsi="Arial" w:cs="Arial"/>
          <w:sz w:val="24"/>
          <w:szCs w:val="24"/>
        </w:rPr>
      </w:pPr>
    </w:p>
    <w:p w:rsidR="003E17CF" w:rsidRDefault="003E17CF" w:rsidP="003E17CF">
      <w:pPr>
        <w:spacing w:after="0" w:line="240" w:lineRule="auto"/>
        <w:rPr>
          <w:rFonts w:ascii="Arial" w:hAnsi="Arial" w:cs="Arial"/>
          <w:sz w:val="24"/>
          <w:szCs w:val="24"/>
        </w:rPr>
      </w:pPr>
    </w:p>
    <w:p w:rsidR="003E17CF" w:rsidRDefault="003E17CF" w:rsidP="003E17CF">
      <w:pPr>
        <w:spacing w:after="0" w:line="240" w:lineRule="auto"/>
        <w:rPr>
          <w:rFonts w:ascii="Arial" w:hAnsi="Arial" w:cs="Arial"/>
          <w:sz w:val="24"/>
          <w:szCs w:val="24"/>
        </w:rPr>
      </w:pPr>
    </w:p>
    <w:p w:rsidR="003E17CF" w:rsidRDefault="003E17CF" w:rsidP="003E17CF">
      <w:pPr>
        <w:spacing w:after="0" w:line="240" w:lineRule="auto"/>
        <w:jc w:val="center"/>
        <w:rPr>
          <w:rFonts w:ascii="Arial" w:hAnsi="Arial" w:cs="Arial"/>
          <w:b/>
          <w:sz w:val="24"/>
          <w:szCs w:val="24"/>
        </w:rPr>
      </w:pPr>
      <w:r>
        <w:rPr>
          <w:rFonts w:ascii="Arial" w:hAnsi="Arial" w:cs="Arial"/>
          <w:b/>
          <w:sz w:val="24"/>
          <w:szCs w:val="24"/>
        </w:rPr>
        <w:t xml:space="preserve">г. </w:t>
      </w:r>
      <w:r w:rsidR="00C40980">
        <w:rPr>
          <w:rFonts w:ascii="Arial" w:hAnsi="Arial" w:cs="Arial"/>
          <w:b/>
          <w:sz w:val="24"/>
          <w:szCs w:val="24"/>
        </w:rPr>
        <w:t>Вологда, 202</w:t>
      </w:r>
      <w:r w:rsidR="00F966B3">
        <w:rPr>
          <w:rFonts w:ascii="Arial" w:hAnsi="Arial" w:cs="Arial"/>
          <w:b/>
          <w:sz w:val="24"/>
          <w:szCs w:val="24"/>
        </w:rPr>
        <w:t>6</w:t>
      </w:r>
    </w:p>
    <w:p w:rsidR="00EB582F" w:rsidRDefault="00EB582F">
      <w:pPr>
        <w:spacing w:after="0" w:line="240" w:lineRule="auto"/>
        <w:rPr>
          <w:rFonts w:ascii="Arial" w:hAnsi="Arial" w:cs="Arial"/>
          <w:b/>
          <w:sz w:val="24"/>
          <w:szCs w:val="24"/>
        </w:rPr>
      </w:pPr>
      <w:r>
        <w:rPr>
          <w:rFonts w:ascii="Arial" w:hAnsi="Arial" w:cs="Arial"/>
          <w:b/>
          <w:sz w:val="24"/>
          <w:szCs w:val="24"/>
        </w:rPr>
        <w:br w:type="page"/>
      </w:r>
    </w:p>
    <w:p w:rsidR="003E17CF" w:rsidRDefault="003E17CF" w:rsidP="003E17CF">
      <w:pPr>
        <w:spacing w:after="0" w:line="240" w:lineRule="auto"/>
        <w:jc w:val="center"/>
        <w:rPr>
          <w:rFonts w:ascii="Arial" w:hAnsi="Arial" w:cs="Arial"/>
          <w:b/>
          <w:sz w:val="24"/>
          <w:szCs w:val="24"/>
        </w:rPr>
      </w:pPr>
    </w:p>
    <w:p w:rsidR="003E17CF" w:rsidRPr="000A425C" w:rsidRDefault="003E17CF" w:rsidP="00594CCC">
      <w:pPr>
        <w:spacing w:after="0" w:line="240" w:lineRule="auto"/>
        <w:jc w:val="both"/>
        <w:rPr>
          <w:rFonts w:ascii="Times New Roman" w:hAnsi="Times New Roman"/>
          <w:sz w:val="24"/>
          <w:szCs w:val="24"/>
        </w:rPr>
      </w:pPr>
      <w:r w:rsidRPr="000A425C">
        <w:rPr>
          <w:rFonts w:ascii="Times New Roman" w:hAnsi="Times New Roman"/>
          <w:sz w:val="24"/>
          <w:szCs w:val="24"/>
        </w:rPr>
        <w:t>Внесены следующие изменения в Условия осуществления депозитарной деятельности:</w:t>
      </w:r>
    </w:p>
    <w:p w:rsidR="003E17CF" w:rsidRPr="000A425C" w:rsidRDefault="003E17CF" w:rsidP="00594CCC">
      <w:pPr>
        <w:spacing w:after="0" w:line="240" w:lineRule="auto"/>
        <w:jc w:val="both"/>
        <w:rPr>
          <w:rFonts w:ascii="Times New Roman" w:hAnsi="Times New Roman"/>
          <w:sz w:val="24"/>
          <w:szCs w:val="24"/>
        </w:rPr>
      </w:pPr>
    </w:p>
    <w:p w:rsidR="00621740" w:rsidRPr="000A425C" w:rsidRDefault="000A6A33" w:rsidP="00594CCC">
      <w:pPr>
        <w:spacing w:after="0" w:line="240" w:lineRule="auto"/>
        <w:jc w:val="both"/>
        <w:rPr>
          <w:rFonts w:ascii="Times New Roman" w:hAnsi="Times New Roman"/>
          <w:sz w:val="24"/>
          <w:szCs w:val="24"/>
        </w:rPr>
      </w:pPr>
      <w:r w:rsidRPr="000A425C">
        <w:rPr>
          <w:rFonts w:ascii="Times New Roman" w:hAnsi="Times New Roman"/>
          <w:sz w:val="24"/>
          <w:szCs w:val="24"/>
        </w:rPr>
        <w:t xml:space="preserve">Раздел </w:t>
      </w:r>
      <w:r w:rsidR="00D35C4F" w:rsidRPr="000A425C">
        <w:rPr>
          <w:rFonts w:ascii="Times New Roman" w:hAnsi="Times New Roman"/>
          <w:sz w:val="24"/>
          <w:szCs w:val="24"/>
        </w:rPr>
        <w:t>2</w:t>
      </w:r>
      <w:r w:rsidRPr="000A425C">
        <w:rPr>
          <w:rFonts w:ascii="Times New Roman" w:hAnsi="Times New Roman"/>
          <w:sz w:val="24"/>
          <w:szCs w:val="24"/>
        </w:rPr>
        <w:t xml:space="preserve"> «</w:t>
      </w:r>
      <w:r w:rsidR="00D35C4F" w:rsidRPr="000A425C">
        <w:rPr>
          <w:rFonts w:ascii="Times New Roman" w:hAnsi="Times New Roman"/>
          <w:sz w:val="24"/>
          <w:szCs w:val="24"/>
        </w:rPr>
        <w:t>Термин и определения</w:t>
      </w:r>
      <w:r w:rsidRPr="000A425C">
        <w:rPr>
          <w:rFonts w:ascii="Times New Roman" w:hAnsi="Times New Roman"/>
          <w:sz w:val="24"/>
          <w:szCs w:val="24"/>
        </w:rPr>
        <w:t>»</w:t>
      </w:r>
      <w:r w:rsidR="00D35C4F" w:rsidRPr="000A425C">
        <w:rPr>
          <w:rFonts w:ascii="Times New Roman" w:hAnsi="Times New Roman"/>
          <w:sz w:val="24"/>
          <w:szCs w:val="24"/>
        </w:rPr>
        <w:t xml:space="preserve"> дополнен понятиями:</w:t>
      </w:r>
    </w:p>
    <w:p w:rsidR="00D35C4F" w:rsidRPr="000A425C" w:rsidRDefault="00D35C4F" w:rsidP="00D35C4F">
      <w:pPr>
        <w:adjustRightInd w:val="0"/>
        <w:spacing w:after="0" w:line="240" w:lineRule="auto"/>
        <w:ind w:firstLine="720"/>
        <w:jc w:val="both"/>
        <w:rPr>
          <w:rFonts w:ascii="Times New Roman" w:hAnsi="Times New Roman"/>
          <w:i/>
          <w:sz w:val="24"/>
          <w:szCs w:val="24"/>
        </w:rPr>
      </w:pPr>
      <w:r w:rsidRPr="000A425C">
        <w:rPr>
          <w:rFonts w:ascii="Times New Roman" w:hAnsi="Times New Roman"/>
          <w:i/>
          <w:sz w:val="24"/>
          <w:szCs w:val="24"/>
        </w:rPr>
        <w:t xml:space="preserve">«ДБО Банка - </w:t>
      </w:r>
      <w:r w:rsidRPr="000A425C">
        <w:rPr>
          <w:rFonts w:ascii="Times New Roman" w:hAnsi="Times New Roman"/>
          <w:sz w:val="24"/>
          <w:szCs w:val="24"/>
        </w:rPr>
        <w:t>предоставление Банком Клиенту возможности осуществлять электронный документооборот в соответствии с Правилами ДБО.</w:t>
      </w:r>
    </w:p>
    <w:p w:rsidR="00D35C4F" w:rsidRPr="000A425C" w:rsidRDefault="00D35C4F" w:rsidP="00D35C4F">
      <w:pPr>
        <w:spacing w:after="0" w:line="240" w:lineRule="auto"/>
        <w:ind w:firstLine="708"/>
        <w:jc w:val="both"/>
        <w:rPr>
          <w:rFonts w:ascii="Times New Roman" w:hAnsi="Times New Roman"/>
          <w:sz w:val="24"/>
          <w:szCs w:val="24"/>
        </w:rPr>
      </w:pPr>
      <w:r w:rsidRPr="000A425C">
        <w:rPr>
          <w:rFonts w:ascii="Times New Roman" w:hAnsi="Times New Roman"/>
          <w:i/>
          <w:sz w:val="24"/>
          <w:szCs w:val="24"/>
        </w:rPr>
        <w:t xml:space="preserve">Правила дистанционного банковского обслуживания  клиентов в системе «СГБ </w:t>
      </w:r>
      <w:proofErr w:type="spellStart"/>
      <w:r w:rsidRPr="000A425C">
        <w:rPr>
          <w:rFonts w:ascii="Times New Roman" w:hAnsi="Times New Roman"/>
          <w:i/>
          <w:sz w:val="24"/>
          <w:szCs w:val="24"/>
        </w:rPr>
        <w:t>Онлайн</w:t>
      </w:r>
      <w:proofErr w:type="spellEnd"/>
      <w:r w:rsidRPr="000A425C">
        <w:rPr>
          <w:rFonts w:ascii="Times New Roman" w:hAnsi="Times New Roman"/>
          <w:i/>
          <w:sz w:val="24"/>
          <w:szCs w:val="24"/>
        </w:rPr>
        <w:t xml:space="preserve">» и в мобильном приложении «СГБ </w:t>
      </w:r>
      <w:proofErr w:type="spellStart"/>
      <w:r w:rsidRPr="000A425C">
        <w:rPr>
          <w:rFonts w:ascii="Times New Roman" w:hAnsi="Times New Roman"/>
          <w:i/>
          <w:sz w:val="24"/>
          <w:szCs w:val="24"/>
        </w:rPr>
        <w:t>Мобайл</w:t>
      </w:r>
      <w:proofErr w:type="spellEnd"/>
      <w:r w:rsidRPr="000A425C">
        <w:rPr>
          <w:rFonts w:ascii="Times New Roman" w:hAnsi="Times New Roman"/>
          <w:i/>
          <w:sz w:val="24"/>
          <w:szCs w:val="24"/>
        </w:rPr>
        <w:t>»  АО «БАНК СГБ» (Правила ДБО)</w:t>
      </w:r>
      <w:r w:rsidRPr="000A425C">
        <w:rPr>
          <w:rFonts w:ascii="Times New Roman" w:hAnsi="Times New Roman"/>
          <w:sz w:val="24"/>
          <w:szCs w:val="24"/>
        </w:rPr>
        <w:t xml:space="preserve"> - документ, содержащий общий порядок и условия обслуживания клиентов при осуществлении Банком дистанционного банковского обслуживания, утвержденный в установленном порядке.</w:t>
      </w:r>
    </w:p>
    <w:p w:rsidR="00D35C4F" w:rsidRPr="000A425C" w:rsidRDefault="00D35C4F" w:rsidP="00D35C4F">
      <w:pPr>
        <w:spacing w:after="0" w:line="240" w:lineRule="auto"/>
        <w:ind w:firstLine="709"/>
        <w:jc w:val="both"/>
        <w:rPr>
          <w:rFonts w:ascii="Times New Roman" w:hAnsi="Times New Roman"/>
          <w:sz w:val="24"/>
          <w:szCs w:val="24"/>
        </w:rPr>
      </w:pPr>
      <w:r w:rsidRPr="000A425C">
        <w:rPr>
          <w:rFonts w:ascii="Times New Roman" w:hAnsi="Times New Roman"/>
          <w:i/>
          <w:sz w:val="24"/>
          <w:szCs w:val="24"/>
        </w:rPr>
        <w:t>Поручение в форме электронного документа</w:t>
      </w:r>
      <w:r w:rsidRPr="000A425C">
        <w:rPr>
          <w:rFonts w:ascii="Times New Roman" w:hAnsi="Times New Roman"/>
          <w:sz w:val="24"/>
          <w:szCs w:val="24"/>
        </w:rPr>
        <w:t xml:space="preserve">  - поручение, поданное с использованием ДБО Банка, для осуществления быстрого перевода ценных бумаг.</w:t>
      </w:r>
    </w:p>
    <w:p w:rsidR="00D35C4F" w:rsidRPr="000A425C" w:rsidRDefault="00D35C4F" w:rsidP="00D35C4F">
      <w:pPr>
        <w:spacing w:after="0" w:line="240" w:lineRule="auto"/>
        <w:ind w:firstLine="708"/>
        <w:jc w:val="both"/>
        <w:rPr>
          <w:rFonts w:ascii="Times New Roman" w:hAnsi="Times New Roman"/>
          <w:sz w:val="24"/>
          <w:szCs w:val="24"/>
        </w:rPr>
      </w:pPr>
      <w:r w:rsidRPr="000A425C">
        <w:rPr>
          <w:rFonts w:ascii="Times New Roman" w:hAnsi="Times New Roman"/>
          <w:i/>
          <w:sz w:val="24"/>
          <w:szCs w:val="24"/>
        </w:rPr>
        <w:t>Быстрый перевод ценных бумаг</w:t>
      </w:r>
      <w:r w:rsidRPr="000A425C">
        <w:rPr>
          <w:rFonts w:ascii="Times New Roman" w:hAnsi="Times New Roman"/>
          <w:sz w:val="24"/>
          <w:szCs w:val="24"/>
        </w:rPr>
        <w:t xml:space="preserve"> – сервис предоставляющий возможность Депоненту - физическому лицу осуществить перевод ценных бумаг с использованием ДБО Банка, удовлетворяющий условиям:</w:t>
      </w:r>
    </w:p>
    <w:p w:rsidR="00D35C4F" w:rsidRPr="000A425C" w:rsidRDefault="00D35C4F" w:rsidP="00D35C4F">
      <w:pPr>
        <w:spacing w:after="0" w:line="240" w:lineRule="auto"/>
        <w:jc w:val="both"/>
        <w:rPr>
          <w:rFonts w:ascii="Times New Roman" w:hAnsi="Times New Roman"/>
          <w:sz w:val="24"/>
          <w:szCs w:val="24"/>
          <w:shd w:val="clear" w:color="auto" w:fill="FFFFFF"/>
        </w:rPr>
      </w:pPr>
      <w:proofErr w:type="gramStart"/>
      <w:r w:rsidRPr="000A425C">
        <w:rPr>
          <w:rFonts w:ascii="Times New Roman" w:hAnsi="Times New Roman"/>
          <w:sz w:val="24"/>
          <w:szCs w:val="24"/>
          <w:shd w:val="clear" w:color="auto" w:fill="FFFFFF"/>
        </w:rPr>
        <w:t>- Ценные бумаги являются акциями российского эмитента либо выпущенными на территории Российской Федерации облигациями, централизованный учет прав на которые (обязательное централизованное хранение которых) осуществляется российским депозитарием, либо инвестиционными паями паевого инвестиционного фонда, доверительное управление которым осуществляет российская управляющая компания;</w:t>
      </w:r>
      <w:proofErr w:type="gramEnd"/>
    </w:p>
    <w:p w:rsidR="00D35C4F" w:rsidRPr="000A425C" w:rsidRDefault="00D35C4F" w:rsidP="00D35C4F">
      <w:pPr>
        <w:spacing w:after="0" w:line="240" w:lineRule="auto"/>
        <w:jc w:val="both"/>
        <w:rPr>
          <w:rFonts w:ascii="Times New Roman" w:hAnsi="Times New Roman"/>
          <w:sz w:val="24"/>
          <w:szCs w:val="24"/>
          <w:shd w:val="clear" w:color="auto" w:fill="FFFFFF"/>
        </w:rPr>
      </w:pPr>
      <w:r w:rsidRPr="000A425C">
        <w:rPr>
          <w:rFonts w:ascii="Times New Roman" w:hAnsi="Times New Roman"/>
          <w:sz w:val="24"/>
          <w:szCs w:val="24"/>
          <w:shd w:val="clear" w:color="auto" w:fill="FFFFFF"/>
        </w:rPr>
        <w:t>- счет депо, на который в соответствии с указанием Депонента (условиями осуществления депозитарной деятельности Депозитария) подлежат зачислению ценные бумаги, и счет депо, с которого подлежат списанию указанные ценные бумаги, являются счетами депо владельца, открытыми одному и тому же физическому лицу;</w:t>
      </w:r>
    </w:p>
    <w:p w:rsidR="00D35C4F" w:rsidRPr="000A425C" w:rsidRDefault="00D35C4F" w:rsidP="00D35C4F">
      <w:pPr>
        <w:spacing w:after="0" w:line="240" w:lineRule="auto"/>
        <w:jc w:val="both"/>
        <w:rPr>
          <w:rFonts w:ascii="Times New Roman" w:hAnsi="Times New Roman"/>
          <w:sz w:val="24"/>
          <w:szCs w:val="24"/>
          <w:shd w:val="clear" w:color="auto" w:fill="FFFFFF"/>
        </w:rPr>
      </w:pPr>
      <w:r w:rsidRPr="000A425C">
        <w:rPr>
          <w:rFonts w:ascii="Times New Roman" w:hAnsi="Times New Roman"/>
          <w:sz w:val="24"/>
          <w:szCs w:val="24"/>
          <w:shd w:val="clear" w:color="auto" w:fill="FFFFFF"/>
        </w:rPr>
        <w:t>- счета депо, указанные в предыдущем абзаце, являются торговыми счетами депо;</w:t>
      </w:r>
    </w:p>
    <w:p w:rsidR="00D35C4F" w:rsidRPr="000A425C" w:rsidRDefault="00D35C4F" w:rsidP="00D35C4F">
      <w:pPr>
        <w:spacing w:after="0" w:line="240" w:lineRule="auto"/>
        <w:jc w:val="both"/>
        <w:rPr>
          <w:rFonts w:ascii="Times New Roman" w:hAnsi="Times New Roman"/>
          <w:sz w:val="24"/>
          <w:szCs w:val="24"/>
          <w:shd w:val="clear" w:color="auto" w:fill="FFFFFF"/>
        </w:rPr>
      </w:pPr>
      <w:r w:rsidRPr="000A425C">
        <w:rPr>
          <w:rFonts w:ascii="Times New Roman" w:hAnsi="Times New Roman"/>
          <w:sz w:val="24"/>
          <w:szCs w:val="24"/>
          <w:shd w:val="clear" w:color="auto" w:fill="FFFFFF"/>
        </w:rPr>
        <w:t xml:space="preserve">- сведения о фамилии, имени и отчестве (при наличии), а также о серии (при наличии) и номере документа, удостоверяющего личность депонента (далее - сведения о Депоненте), на счет депо которого подлежат зачислению ценные бумаги, соответствуют сведениям о Депоненте, со </w:t>
      </w:r>
      <w:proofErr w:type="gramStart"/>
      <w:r w:rsidRPr="000A425C">
        <w:rPr>
          <w:rFonts w:ascii="Times New Roman" w:hAnsi="Times New Roman"/>
          <w:sz w:val="24"/>
          <w:szCs w:val="24"/>
          <w:shd w:val="clear" w:color="auto" w:fill="FFFFFF"/>
        </w:rPr>
        <w:t>счета</w:t>
      </w:r>
      <w:proofErr w:type="gramEnd"/>
      <w:r w:rsidRPr="000A425C">
        <w:rPr>
          <w:rFonts w:ascii="Times New Roman" w:hAnsi="Times New Roman"/>
          <w:sz w:val="24"/>
          <w:szCs w:val="24"/>
          <w:shd w:val="clear" w:color="auto" w:fill="FFFFFF"/>
        </w:rPr>
        <w:t xml:space="preserve"> депо которого подлежат списанию указанные ценные бумаги;</w:t>
      </w:r>
    </w:p>
    <w:p w:rsidR="00D35C4F" w:rsidRPr="000A425C" w:rsidRDefault="00D35C4F" w:rsidP="00D35C4F">
      <w:pPr>
        <w:spacing w:after="0" w:line="240" w:lineRule="auto"/>
        <w:jc w:val="both"/>
        <w:rPr>
          <w:rFonts w:ascii="Times New Roman" w:hAnsi="Times New Roman"/>
          <w:sz w:val="24"/>
          <w:szCs w:val="24"/>
        </w:rPr>
      </w:pPr>
      <w:r w:rsidRPr="000A425C">
        <w:rPr>
          <w:rFonts w:ascii="Times New Roman" w:hAnsi="Times New Roman"/>
          <w:sz w:val="24"/>
          <w:szCs w:val="24"/>
          <w:shd w:val="clear" w:color="auto" w:fill="FFFFFF"/>
        </w:rPr>
        <w:t>- Депозитарий оказывает услуги по учету прав на ценные бумаги, в отношении которых должна быть проведена операция по зачислению ценных бумаг без поручения Депонента</w:t>
      </w:r>
    </w:p>
    <w:p w:rsidR="00D35C4F" w:rsidRPr="000A425C" w:rsidRDefault="00D35C4F" w:rsidP="00D35C4F">
      <w:pPr>
        <w:spacing w:after="0" w:line="240" w:lineRule="auto"/>
        <w:jc w:val="both"/>
        <w:rPr>
          <w:rFonts w:ascii="Times New Roman" w:hAnsi="Times New Roman"/>
          <w:sz w:val="24"/>
          <w:szCs w:val="24"/>
        </w:rPr>
      </w:pPr>
    </w:p>
    <w:p w:rsidR="000A5A8A" w:rsidRPr="000A425C" w:rsidRDefault="000A5A8A" w:rsidP="00D35C4F">
      <w:pPr>
        <w:spacing w:after="0" w:line="240" w:lineRule="auto"/>
        <w:jc w:val="both"/>
        <w:rPr>
          <w:rFonts w:ascii="Times New Roman" w:hAnsi="Times New Roman"/>
          <w:sz w:val="24"/>
          <w:szCs w:val="24"/>
        </w:rPr>
      </w:pPr>
      <w:r w:rsidRPr="000A425C">
        <w:rPr>
          <w:rFonts w:ascii="Times New Roman" w:hAnsi="Times New Roman"/>
          <w:sz w:val="24"/>
          <w:szCs w:val="24"/>
        </w:rPr>
        <w:t>Раздел 8 «Депозитарные операции»</w:t>
      </w:r>
    </w:p>
    <w:p w:rsidR="00D35C4F" w:rsidRPr="000A425C" w:rsidRDefault="00D35C4F" w:rsidP="00594CCC">
      <w:pPr>
        <w:spacing w:after="0" w:line="240" w:lineRule="auto"/>
        <w:jc w:val="both"/>
        <w:rPr>
          <w:rFonts w:ascii="Times New Roman" w:hAnsi="Times New Roman"/>
          <w:sz w:val="24"/>
          <w:szCs w:val="24"/>
        </w:rPr>
      </w:pPr>
    </w:p>
    <w:p w:rsidR="00206CCB" w:rsidRPr="000A425C" w:rsidRDefault="000A5A8A" w:rsidP="00594CCC">
      <w:pPr>
        <w:spacing w:after="0" w:line="240" w:lineRule="auto"/>
        <w:jc w:val="both"/>
        <w:rPr>
          <w:rFonts w:ascii="Times New Roman" w:hAnsi="Times New Roman"/>
          <w:sz w:val="24"/>
          <w:szCs w:val="24"/>
        </w:rPr>
      </w:pPr>
      <w:r w:rsidRPr="000A425C">
        <w:rPr>
          <w:rFonts w:ascii="Times New Roman" w:hAnsi="Times New Roman"/>
          <w:sz w:val="24"/>
          <w:szCs w:val="24"/>
        </w:rPr>
        <w:t>Подпункт 8.1.3. «Основания для исполнения депозитарных операций» пункта 8.1 «Общий порядок проведения депозитарных операций</w:t>
      </w:r>
      <w:r w:rsidR="00594CCC" w:rsidRPr="000A425C">
        <w:rPr>
          <w:rFonts w:ascii="Times New Roman" w:hAnsi="Times New Roman"/>
          <w:sz w:val="24"/>
          <w:szCs w:val="24"/>
        </w:rPr>
        <w:t xml:space="preserve"> дополнен</w:t>
      </w:r>
      <w:r w:rsidR="00206CCB" w:rsidRPr="000A425C">
        <w:rPr>
          <w:rFonts w:ascii="Times New Roman" w:hAnsi="Times New Roman"/>
          <w:sz w:val="24"/>
          <w:szCs w:val="24"/>
        </w:rPr>
        <w:t>:</w:t>
      </w:r>
    </w:p>
    <w:p w:rsidR="00594CCC" w:rsidRPr="000A425C" w:rsidRDefault="00206CCB" w:rsidP="00206CCB">
      <w:pPr>
        <w:spacing w:after="0" w:line="240" w:lineRule="auto"/>
        <w:ind w:firstLine="700"/>
        <w:jc w:val="both"/>
        <w:rPr>
          <w:rFonts w:ascii="Times New Roman" w:hAnsi="Times New Roman"/>
          <w:sz w:val="24"/>
          <w:szCs w:val="24"/>
        </w:rPr>
      </w:pPr>
      <w:r w:rsidRPr="000A425C">
        <w:rPr>
          <w:rFonts w:ascii="Times New Roman" w:hAnsi="Times New Roman"/>
          <w:sz w:val="24"/>
          <w:szCs w:val="24"/>
        </w:rPr>
        <w:t>В</w:t>
      </w:r>
      <w:r w:rsidR="000A5A8A" w:rsidRPr="000A425C">
        <w:rPr>
          <w:rFonts w:ascii="Times New Roman" w:hAnsi="Times New Roman"/>
          <w:sz w:val="24"/>
          <w:szCs w:val="24"/>
        </w:rPr>
        <w:t xml:space="preserve"> </w:t>
      </w:r>
      <w:proofErr w:type="gramStart"/>
      <w:r w:rsidR="00594CCC" w:rsidRPr="000A425C">
        <w:rPr>
          <w:rFonts w:ascii="Times New Roman" w:hAnsi="Times New Roman"/>
          <w:sz w:val="24"/>
          <w:szCs w:val="24"/>
        </w:rPr>
        <w:t>абзаце</w:t>
      </w:r>
      <w:proofErr w:type="gramEnd"/>
      <w:r w:rsidR="000A5A8A" w:rsidRPr="000A425C">
        <w:rPr>
          <w:rFonts w:ascii="Times New Roman" w:hAnsi="Times New Roman"/>
          <w:sz w:val="24"/>
          <w:szCs w:val="24"/>
        </w:rPr>
        <w:t xml:space="preserve"> 6 предложением</w:t>
      </w:r>
      <w:r w:rsidR="006F5DEA" w:rsidRPr="000A425C">
        <w:rPr>
          <w:rFonts w:ascii="Times New Roman" w:hAnsi="Times New Roman"/>
          <w:sz w:val="24"/>
          <w:szCs w:val="24"/>
        </w:rPr>
        <w:t>:</w:t>
      </w:r>
    </w:p>
    <w:p w:rsidR="00594CCC" w:rsidRPr="000A425C" w:rsidRDefault="00594CCC" w:rsidP="00206CCB">
      <w:pPr>
        <w:spacing w:after="0" w:line="240" w:lineRule="auto"/>
        <w:ind w:firstLine="700"/>
        <w:jc w:val="both"/>
        <w:rPr>
          <w:rFonts w:ascii="Times New Roman" w:hAnsi="Times New Roman"/>
          <w:sz w:val="24"/>
          <w:szCs w:val="24"/>
        </w:rPr>
      </w:pPr>
      <w:r w:rsidRPr="000A425C">
        <w:rPr>
          <w:rFonts w:ascii="Times New Roman" w:hAnsi="Times New Roman"/>
          <w:sz w:val="24"/>
          <w:szCs w:val="24"/>
        </w:rPr>
        <w:t>«</w:t>
      </w:r>
      <w:r w:rsidR="000A5A8A" w:rsidRPr="000A425C">
        <w:rPr>
          <w:rFonts w:ascii="Times New Roman" w:hAnsi="Times New Roman"/>
          <w:sz w:val="24"/>
          <w:szCs w:val="24"/>
        </w:rPr>
        <w:t>Прием поручений в форме электронного документа по операциям быстрых переводов ценных бумаг осуществляется с использованием ДБО Банка</w:t>
      </w:r>
      <w:proofErr w:type="gramStart"/>
      <w:r w:rsidR="000A5A8A" w:rsidRPr="000A425C">
        <w:rPr>
          <w:rFonts w:ascii="Times New Roman" w:hAnsi="Times New Roman"/>
          <w:sz w:val="24"/>
          <w:szCs w:val="24"/>
        </w:rPr>
        <w:t>.</w:t>
      </w:r>
      <w:r w:rsidRPr="000A425C">
        <w:rPr>
          <w:rFonts w:ascii="Times New Roman" w:hAnsi="Times New Roman"/>
          <w:sz w:val="24"/>
          <w:szCs w:val="24"/>
        </w:rPr>
        <w:t>»</w:t>
      </w:r>
      <w:proofErr w:type="gramEnd"/>
    </w:p>
    <w:p w:rsidR="00206CCB" w:rsidRPr="000A425C" w:rsidRDefault="00206CCB" w:rsidP="00206CCB">
      <w:pPr>
        <w:adjustRightInd w:val="0"/>
        <w:spacing w:after="0" w:line="240" w:lineRule="auto"/>
        <w:ind w:firstLine="708"/>
        <w:jc w:val="both"/>
        <w:rPr>
          <w:rFonts w:ascii="Times New Roman" w:hAnsi="Times New Roman"/>
          <w:sz w:val="24"/>
          <w:szCs w:val="24"/>
        </w:rPr>
      </w:pPr>
      <w:proofErr w:type="gramStart"/>
      <w:r w:rsidRPr="000A425C">
        <w:rPr>
          <w:rFonts w:ascii="Times New Roman" w:hAnsi="Times New Roman"/>
          <w:sz w:val="24"/>
          <w:szCs w:val="24"/>
        </w:rPr>
        <w:t>Дополнен</w:t>
      </w:r>
      <w:proofErr w:type="gramEnd"/>
      <w:r w:rsidRPr="000A425C">
        <w:rPr>
          <w:rFonts w:ascii="Times New Roman" w:hAnsi="Times New Roman"/>
          <w:sz w:val="24"/>
          <w:szCs w:val="24"/>
        </w:rPr>
        <w:t xml:space="preserve"> абзацем 12 «Поручение по операциям быстрых переводов ценных бумаг принимается в электронной форме с использованием ДБО Банка, должно быть подписано в соответствии с Правилам ДБО.»</w:t>
      </w:r>
    </w:p>
    <w:p w:rsidR="00206CCB" w:rsidRPr="000A425C" w:rsidRDefault="00206CCB" w:rsidP="00206CCB">
      <w:pPr>
        <w:spacing w:after="0" w:line="240" w:lineRule="auto"/>
        <w:ind w:firstLine="700"/>
        <w:jc w:val="both"/>
        <w:rPr>
          <w:rFonts w:ascii="Times New Roman" w:hAnsi="Times New Roman"/>
          <w:sz w:val="24"/>
          <w:szCs w:val="24"/>
        </w:rPr>
      </w:pPr>
    </w:p>
    <w:p w:rsidR="00703C46" w:rsidRPr="000A425C" w:rsidRDefault="006F7DF4" w:rsidP="00703C46">
      <w:pPr>
        <w:spacing w:after="0" w:line="240" w:lineRule="auto"/>
        <w:jc w:val="both"/>
        <w:rPr>
          <w:rFonts w:ascii="Times New Roman" w:hAnsi="Times New Roman"/>
          <w:sz w:val="24"/>
          <w:szCs w:val="24"/>
        </w:rPr>
      </w:pPr>
      <w:r w:rsidRPr="000A425C">
        <w:rPr>
          <w:rFonts w:ascii="Times New Roman" w:hAnsi="Times New Roman"/>
          <w:sz w:val="24"/>
          <w:szCs w:val="24"/>
        </w:rPr>
        <w:t>Абзац 6 п</w:t>
      </w:r>
      <w:r w:rsidR="00703C46" w:rsidRPr="000A425C">
        <w:rPr>
          <w:rFonts w:ascii="Times New Roman" w:hAnsi="Times New Roman"/>
          <w:sz w:val="24"/>
          <w:szCs w:val="24"/>
        </w:rPr>
        <w:t>одпункт</w:t>
      </w:r>
      <w:r w:rsidRPr="000A425C">
        <w:rPr>
          <w:rFonts w:ascii="Times New Roman" w:hAnsi="Times New Roman"/>
          <w:sz w:val="24"/>
          <w:szCs w:val="24"/>
        </w:rPr>
        <w:t>а</w:t>
      </w:r>
      <w:r w:rsidR="00703C46" w:rsidRPr="000A425C">
        <w:rPr>
          <w:rFonts w:ascii="Times New Roman" w:hAnsi="Times New Roman"/>
          <w:sz w:val="24"/>
          <w:szCs w:val="24"/>
        </w:rPr>
        <w:t xml:space="preserve"> 8.2.12 «Изменение статуса счета депо» пункта 8.2.1 «Административные операции» изложить в следующей редакции:</w:t>
      </w:r>
    </w:p>
    <w:p w:rsidR="00703C46" w:rsidRPr="000A425C" w:rsidRDefault="00703C46" w:rsidP="00703C46">
      <w:pPr>
        <w:ind w:firstLine="709"/>
        <w:jc w:val="both"/>
        <w:rPr>
          <w:rFonts w:ascii="Times New Roman" w:hAnsi="Times New Roman"/>
          <w:sz w:val="24"/>
          <w:szCs w:val="24"/>
        </w:rPr>
      </w:pPr>
      <w:proofErr w:type="gramStart"/>
      <w:r w:rsidRPr="000A425C">
        <w:rPr>
          <w:rFonts w:ascii="Times New Roman" w:hAnsi="Times New Roman"/>
          <w:sz w:val="24"/>
          <w:szCs w:val="24"/>
        </w:rPr>
        <w:t>«- с предъявлением в Депозитарий свидетельства о смерти Депонента (иного документа, подтверждающего смерть Депонента) либо получением соответствующего запроса нотариуса или суда, либо поступлением в Депозитарий достоверной информации</w:t>
      </w:r>
      <w:r w:rsidRPr="000A425C">
        <w:rPr>
          <w:rStyle w:val="af3"/>
          <w:rFonts w:ascii="Times New Roman" w:hAnsi="Times New Roman"/>
          <w:sz w:val="24"/>
          <w:szCs w:val="24"/>
        </w:rPr>
        <w:footnoteReference w:id="1"/>
      </w:r>
      <w:r w:rsidRPr="000A425C">
        <w:rPr>
          <w:rFonts w:ascii="Times New Roman" w:hAnsi="Times New Roman"/>
          <w:sz w:val="24"/>
          <w:szCs w:val="24"/>
        </w:rPr>
        <w:t xml:space="preserve"> о смерти или признании умершим </w:t>
      </w:r>
      <w:proofErr w:type="spellStart"/>
      <w:r w:rsidRPr="000A425C">
        <w:rPr>
          <w:rFonts w:ascii="Times New Roman" w:hAnsi="Times New Roman"/>
          <w:sz w:val="24"/>
          <w:szCs w:val="24"/>
        </w:rPr>
        <w:t>Депонента-физического</w:t>
      </w:r>
      <w:proofErr w:type="spellEnd"/>
      <w:r w:rsidRPr="000A425C">
        <w:rPr>
          <w:rFonts w:ascii="Times New Roman" w:hAnsi="Times New Roman"/>
          <w:sz w:val="24"/>
          <w:szCs w:val="24"/>
        </w:rPr>
        <w:t xml:space="preserve"> лица, до момента перехода права </w:t>
      </w:r>
      <w:r w:rsidRPr="000A425C">
        <w:rPr>
          <w:rFonts w:ascii="Times New Roman" w:hAnsi="Times New Roman"/>
          <w:sz w:val="24"/>
          <w:szCs w:val="24"/>
        </w:rPr>
        <w:lastRenderedPageBreak/>
        <w:t>собственности на принадлежащие ему ценные бумаги и (или) ЦФА по наследству к другим лицам по завещанию или закону;»</w:t>
      </w:r>
      <w:proofErr w:type="gramEnd"/>
    </w:p>
    <w:p w:rsidR="00703C46" w:rsidRPr="000A425C" w:rsidRDefault="0064705C" w:rsidP="00703C46">
      <w:pPr>
        <w:spacing w:after="0" w:line="240" w:lineRule="auto"/>
        <w:jc w:val="both"/>
        <w:rPr>
          <w:rFonts w:ascii="Times New Roman" w:hAnsi="Times New Roman"/>
          <w:sz w:val="24"/>
          <w:szCs w:val="24"/>
        </w:rPr>
      </w:pPr>
      <w:r w:rsidRPr="000A425C">
        <w:rPr>
          <w:rFonts w:ascii="Times New Roman" w:hAnsi="Times New Roman"/>
          <w:sz w:val="24"/>
          <w:szCs w:val="24"/>
        </w:rPr>
        <w:t>Подпункт 8.2.2.1. «</w:t>
      </w:r>
      <w:r w:rsidR="00477F9E" w:rsidRPr="000A425C">
        <w:rPr>
          <w:rFonts w:ascii="Times New Roman" w:hAnsi="Times New Roman"/>
          <w:sz w:val="24"/>
          <w:szCs w:val="24"/>
        </w:rPr>
        <w:t>Прием ценных бумаг на учет (зачисление)»</w:t>
      </w:r>
      <w:r w:rsidRPr="000A425C">
        <w:rPr>
          <w:rFonts w:ascii="Times New Roman" w:hAnsi="Times New Roman"/>
          <w:sz w:val="24"/>
          <w:szCs w:val="24"/>
        </w:rPr>
        <w:t xml:space="preserve"> </w:t>
      </w:r>
      <w:r w:rsidR="007A19EA" w:rsidRPr="000A425C">
        <w:rPr>
          <w:rFonts w:ascii="Times New Roman" w:hAnsi="Times New Roman"/>
          <w:sz w:val="24"/>
          <w:szCs w:val="24"/>
        </w:rPr>
        <w:t>пункта 8.2.2. «Инвентарные операции»</w:t>
      </w:r>
      <w:r w:rsidR="00EF7627" w:rsidRPr="000A425C">
        <w:rPr>
          <w:rFonts w:ascii="Times New Roman" w:hAnsi="Times New Roman"/>
          <w:sz w:val="24"/>
          <w:szCs w:val="24"/>
        </w:rPr>
        <w:t>,</w:t>
      </w:r>
      <w:r w:rsidR="007A19EA" w:rsidRPr="000A425C">
        <w:rPr>
          <w:rFonts w:ascii="Times New Roman" w:hAnsi="Times New Roman"/>
          <w:sz w:val="24"/>
          <w:szCs w:val="24"/>
        </w:rPr>
        <w:t xml:space="preserve"> </w:t>
      </w:r>
      <w:proofErr w:type="gramStart"/>
      <w:r w:rsidRPr="000A425C">
        <w:rPr>
          <w:rFonts w:ascii="Times New Roman" w:hAnsi="Times New Roman"/>
          <w:sz w:val="24"/>
          <w:szCs w:val="24"/>
        </w:rPr>
        <w:t>дополнен</w:t>
      </w:r>
      <w:proofErr w:type="gramEnd"/>
      <w:r w:rsidRPr="000A425C">
        <w:rPr>
          <w:rFonts w:ascii="Times New Roman" w:hAnsi="Times New Roman"/>
          <w:sz w:val="24"/>
          <w:szCs w:val="24"/>
        </w:rPr>
        <w:t xml:space="preserve"> абзацем 5</w:t>
      </w:r>
      <w:r w:rsidR="00477F9E" w:rsidRPr="000A425C">
        <w:rPr>
          <w:rFonts w:ascii="Times New Roman" w:hAnsi="Times New Roman"/>
          <w:sz w:val="24"/>
          <w:szCs w:val="24"/>
        </w:rPr>
        <w:t>:</w:t>
      </w:r>
    </w:p>
    <w:p w:rsidR="00477F9E" w:rsidRDefault="00477F9E" w:rsidP="00BB45A2">
      <w:pPr>
        <w:numPr>
          <w:ilvl w:val="12"/>
          <w:numId w:val="0"/>
        </w:numPr>
        <w:spacing w:after="0" w:line="240" w:lineRule="auto"/>
        <w:ind w:firstLine="700"/>
        <w:jc w:val="both"/>
        <w:rPr>
          <w:rFonts w:ascii="Times New Roman" w:hAnsi="Times New Roman"/>
          <w:sz w:val="24"/>
        </w:rPr>
      </w:pPr>
      <w:r w:rsidRPr="000A425C">
        <w:rPr>
          <w:rFonts w:ascii="Times New Roman" w:hAnsi="Times New Roman"/>
          <w:sz w:val="24"/>
          <w:szCs w:val="24"/>
        </w:rPr>
        <w:t>«</w:t>
      </w:r>
      <w:r w:rsidRPr="000A425C">
        <w:rPr>
          <w:rFonts w:ascii="Times New Roman" w:hAnsi="Times New Roman"/>
          <w:sz w:val="24"/>
        </w:rPr>
        <w:t>- документ, подтверждающий факт о проведенной операции по зачислению ценных бумаг на открытый Депозитарию счет номинального держателя, с указанием сведений, что указанная операция проведена по зачислению ценных бумаг без поручения Депонента (быстрый перевод ценных бумаг)</w:t>
      </w:r>
      <w:proofErr w:type="gramStart"/>
      <w:r w:rsidRPr="000A425C">
        <w:rPr>
          <w:rFonts w:ascii="Times New Roman" w:hAnsi="Times New Roman"/>
          <w:sz w:val="24"/>
        </w:rPr>
        <w:t>;»</w:t>
      </w:r>
      <w:proofErr w:type="gramEnd"/>
    </w:p>
    <w:p w:rsidR="00BB45A2" w:rsidRDefault="00BB45A2" w:rsidP="00BB45A2">
      <w:pPr>
        <w:numPr>
          <w:ilvl w:val="12"/>
          <w:numId w:val="0"/>
        </w:numPr>
        <w:spacing w:after="0" w:line="240" w:lineRule="auto"/>
        <w:jc w:val="both"/>
        <w:rPr>
          <w:rFonts w:ascii="Times New Roman" w:hAnsi="Times New Roman"/>
          <w:sz w:val="24"/>
          <w:szCs w:val="24"/>
        </w:rPr>
      </w:pPr>
      <w:r w:rsidRPr="00BB45A2">
        <w:rPr>
          <w:rFonts w:ascii="Times New Roman" w:hAnsi="Times New Roman"/>
          <w:sz w:val="24"/>
          <w:szCs w:val="24"/>
        </w:rPr>
        <w:t xml:space="preserve">Абзац 6 </w:t>
      </w:r>
      <w:r>
        <w:rPr>
          <w:rFonts w:ascii="Times New Roman" w:hAnsi="Times New Roman"/>
          <w:sz w:val="24"/>
          <w:szCs w:val="24"/>
        </w:rPr>
        <w:t>изложить в следующей редакции</w:t>
      </w:r>
      <w:r w:rsidRPr="00BB45A2">
        <w:rPr>
          <w:rFonts w:ascii="Times New Roman" w:hAnsi="Times New Roman"/>
          <w:sz w:val="24"/>
          <w:szCs w:val="24"/>
        </w:rPr>
        <w:t xml:space="preserve">: </w:t>
      </w:r>
    </w:p>
    <w:p w:rsidR="00BB45A2" w:rsidRPr="00BB45A2" w:rsidRDefault="00BB45A2" w:rsidP="00BB45A2">
      <w:pPr>
        <w:numPr>
          <w:ilvl w:val="12"/>
          <w:numId w:val="0"/>
        </w:numPr>
        <w:spacing w:after="0" w:line="240" w:lineRule="auto"/>
        <w:ind w:firstLine="708"/>
        <w:jc w:val="both"/>
        <w:rPr>
          <w:rFonts w:ascii="Times New Roman" w:hAnsi="Times New Roman"/>
          <w:sz w:val="24"/>
          <w:szCs w:val="24"/>
        </w:rPr>
      </w:pPr>
      <w:r>
        <w:rPr>
          <w:rFonts w:ascii="Times New Roman" w:hAnsi="Times New Roman"/>
          <w:sz w:val="24"/>
        </w:rPr>
        <w:t>«</w:t>
      </w:r>
      <w:r w:rsidRPr="00BB45A2">
        <w:rPr>
          <w:rFonts w:ascii="Times New Roman" w:hAnsi="Times New Roman"/>
          <w:sz w:val="24"/>
        </w:rPr>
        <w:t>- служебное поручение (при получении документов, являющихся основанием для зачисления ценных бумаг на счет неустановленных лиц в установленных законом или настоящими Условиями случаях</w:t>
      </w:r>
      <w:r w:rsidR="00281B23">
        <w:rPr>
          <w:rFonts w:ascii="Times New Roman" w:hAnsi="Times New Roman"/>
          <w:sz w:val="24"/>
        </w:rPr>
        <w:t>,</w:t>
      </w:r>
      <w:r w:rsidRPr="00BB45A2">
        <w:rPr>
          <w:rFonts w:ascii="Times New Roman" w:hAnsi="Times New Roman"/>
          <w:sz w:val="24"/>
          <w:szCs w:val="24"/>
        </w:rPr>
        <w:t xml:space="preserve"> при получении документов являющихся основанием для зачисления ценных бумаг, с указанием сведений, что указанная операция проведена по зачислению ценных бумаг без поручения Депонента (быстрый перевод ценных бумаг)</w:t>
      </w:r>
      <w:r w:rsidRPr="00BB45A2">
        <w:rPr>
          <w:rFonts w:ascii="Times New Roman" w:hAnsi="Times New Roman"/>
          <w:sz w:val="24"/>
        </w:rPr>
        <w:t>)</w:t>
      </w:r>
      <w:proofErr w:type="gramStart"/>
      <w:r>
        <w:rPr>
          <w:rFonts w:ascii="Times New Roman" w:hAnsi="Times New Roman"/>
          <w:sz w:val="24"/>
        </w:rPr>
        <w:t>;»</w:t>
      </w:r>
      <w:proofErr w:type="gramEnd"/>
    </w:p>
    <w:p w:rsidR="00BB45A2" w:rsidRPr="00BB45A2" w:rsidRDefault="00BB45A2" w:rsidP="00BB45A2">
      <w:pPr>
        <w:numPr>
          <w:ilvl w:val="12"/>
          <w:numId w:val="0"/>
        </w:numPr>
        <w:spacing w:after="0" w:line="240" w:lineRule="auto"/>
        <w:jc w:val="both"/>
        <w:rPr>
          <w:rFonts w:ascii="Times New Roman" w:hAnsi="Times New Roman"/>
          <w:sz w:val="24"/>
        </w:rPr>
      </w:pPr>
    </w:p>
    <w:p w:rsidR="00477F9E" w:rsidRPr="000A425C" w:rsidRDefault="00CC4828" w:rsidP="00CC4828">
      <w:pPr>
        <w:spacing w:after="0" w:line="240" w:lineRule="auto"/>
        <w:jc w:val="both"/>
        <w:rPr>
          <w:rFonts w:ascii="Times New Roman" w:hAnsi="Times New Roman"/>
          <w:sz w:val="24"/>
          <w:szCs w:val="24"/>
        </w:rPr>
      </w:pPr>
      <w:r w:rsidRPr="000A425C">
        <w:rPr>
          <w:rFonts w:ascii="Times New Roman" w:hAnsi="Times New Roman"/>
          <w:sz w:val="24"/>
          <w:szCs w:val="24"/>
        </w:rPr>
        <w:t>Подпункт 8.2.2.2. «Снятие ценных бумаг с учета (списание)» пункта 8.2.2. «Инвентарные операции»</w:t>
      </w:r>
      <w:r w:rsidR="00EF7627" w:rsidRPr="000A425C">
        <w:rPr>
          <w:rFonts w:ascii="Times New Roman" w:hAnsi="Times New Roman"/>
          <w:sz w:val="24"/>
          <w:szCs w:val="24"/>
        </w:rPr>
        <w:t>,</w:t>
      </w:r>
      <w:r w:rsidRPr="000A425C">
        <w:rPr>
          <w:rFonts w:ascii="Times New Roman" w:hAnsi="Times New Roman"/>
          <w:sz w:val="24"/>
          <w:szCs w:val="24"/>
        </w:rPr>
        <w:t xml:space="preserve"> </w:t>
      </w:r>
      <w:proofErr w:type="gramStart"/>
      <w:r w:rsidRPr="000A425C">
        <w:rPr>
          <w:rFonts w:ascii="Times New Roman" w:hAnsi="Times New Roman"/>
          <w:sz w:val="24"/>
          <w:szCs w:val="24"/>
        </w:rPr>
        <w:t>дополнен</w:t>
      </w:r>
      <w:proofErr w:type="gramEnd"/>
      <w:r w:rsidRPr="000A425C">
        <w:rPr>
          <w:rFonts w:ascii="Times New Roman" w:hAnsi="Times New Roman"/>
          <w:sz w:val="24"/>
          <w:szCs w:val="24"/>
        </w:rPr>
        <w:t xml:space="preserve"> абзацем 10:</w:t>
      </w:r>
    </w:p>
    <w:p w:rsidR="00CC4828" w:rsidRPr="000A425C" w:rsidRDefault="00CC4828" w:rsidP="00CC4828">
      <w:pPr>
        <w:spacing w:after="0" w:line="240" w:lineRule="auto"/>
        <w:ind w:firstLine="700"/>
        <w:jc w:val="both"/>
        <w:rPr>
          <w:rFonts w:ascii="Times New Roman" w:hAnsi="Times New Roman"/>
          <w:sz w:val="24"/>
          <w:szCs w:val="24"/>
        </w:rPr>
      </w:pPr>
      <w:r w:rsidRPr="000A425C">
        <w:rPr>
          <w:rFonts w:ascii="Times New Roman" w:hAnsi="Times New Roman"/>
          <w:sz w:val="24"/>
          <w:szCs w:val="24"/>
        </w:rPr>
        <w:t>- поручение в форме электронного документа на списание ценных бумаг со счета депо, открытого Депоненту, для проведения операции по зачислению ценных бумаг без поручения Депонента на счет депо, открытый этому депоненту в ином депозитарии (зачисляющем депозитарии), при осуществлении операции быстрого перевода ценных бумаг.</w:t>
      </w:r>
    </w:p>
    <w:p w:rsidR="00CC4828" w:rsidRPr="000A425C" w:rsidRDefault="00CC4828" w:rsidP="00CC4828">
      <w:pPr>
        <w:spacing w:after="0" w:line="240" w:lineRule="auto"/>
        <w:jc w:val="both"/>
        <w:rPr>
          <w:rFonts w:ascii="Times New Roman" w:hAnsi="Times New Roman"/>
          <w:sz w:val="24"/>
          <w:szCs w:val="24"/>
        </w:rPr>
      </w:pPr>
    </w:p>
    <w:p w:rsidR="0014779B" w:rsidRPr="000A425C" w:rsidRDefault="006A50D5" w:rsidP="00594CCC">
      <w:pPr>
        <w:spacing w:after="0" w:line="240" w:lineRule="auto"/>
        <w:jc w:val="both"/>
        <w:rPr>
          <w:rFonts w:ascii="Times New Roman" w:hAnsi="Times New Roman"/>
          <w:sz w:val="24"/>
          <w:szCs w:val="24"/>
        </w:rPr>
      </w:pPr>
      <w:r w:rsidRPr="000A425C">
        <w:rPr>
          <w:rFonts w:ascii="Times New Roman" w:hAnsi="Times New Roman"/>
          <w:sz w:val="24"/>
          <w:szCs w:val="24"/>
        </w:rPr>
        <w:t>Раздел 9 «Особенности предоставления депозитарных услуг клиентам, заключившим с банком договор о брокерском обслуживании»</w:t>
      </w:r>
      <w:r w:rsidR="0014779B" w:rsidRPr="000A425C">
        <w:rPr>
          <w:rFonts w:ascii="Times New Roman" w:hAnsi="Times New Roman"/>
          <w:sz w:val="24"/>
          <w:szCs w:val="24"/>
        </w:rPr>
        <w:t>:</w:t>
      </w:r>
    </w:p>
    <w:p w:rsidR="0014779B" w:rsidRPr="000A425C" w:rsidRDefault="00EF7627" w:rsidP="00594CCC">
      <w:pPr>
        <w:spacing w:after="0" w:line="240" w:lineRule="auto"/>
        <w:jc w:val="both"/>
        <w:rPr>
          <w:rFonts w:ascii="Times New Roman" w:hAnsi="Times New Roman"/>
          <w:sz w:val="24"/>
          <w:szCs w:val="24"/>
        </w:rPr>
      </w:pPr>
      <w:r w:rsidRPr="000A425C">
        <w:rPr>
          <w:rFonts w:ascii="Times New Roman" w:hAnsi="Times New Roman"/>
          <w:sz w:val="24"/>
          <w:szCs w:val="24"/>
        </w:rPr>
        <w:t>п.</w:t>
      </w:r>
      <w:r w:rsidR="00594CCC" w:rsidRPr="000A425C">
        <w:rPr>
          <w:rFonts w:ascii="Times New Roman" w:hAnsi="Times New Roman"/>
          <w:sz w:val="24"/>
          <w:szCs w:val="24"/>
        </w:rPr>
        <w:t xml:space="preserve"> 9.</w:t>
      </w:r>
      <w:r w:rsidR="0014779B" w:rsidRPr="000A425C">
        <w:rPr>
          <w:rFonts w:ascii="Times New Roman" w:hAnsi="Times New Roman"/>
          <w:sz w:val="24"/>
          <w:szCs w:val="24"/>
        </w:rPr>
        <w:t>6</w:t>
      </w:r>
      <w:r w:rsidR="00594CCC" w:rsidRPr="000A425C">
        <w:rPr>
          <w:rFonts w:ascii="Times New Roman" w:hAnsi="Times New Roman"/>
          <w:sz w:val="24"/>
          <w:szCs w:val="24"/>
        </w:rPr>
        <w:t xml:space="preserve"> </w:t>
      </w:r>
      <w:r w:rsidR="0014779B" w:rsidRPr="000A425C">
        <w:rPr>
          <w:rFonts w:ascii="Times New Roman" w:hAnsi="Times New Roman"/>
          <w:sz w:val="24"/>
          <w:szCs w:val="24"/>
        </w:rPr>
        <w:t>абзац 4 исключен;</w:t>
      </w:r>
    </w:p>
    <w:p w:rsidR="0014779B" w:rsidRPr="000A425C" w:rsidRDefault="0014779B" w:rsidP="00594CCC">
      <w:pPr>
        <w:spacing w:after="0" w:line="240" w:lineRule="auto"/>
        <w:jc w:val="both"/>
        <w:rPr>
          <w:rFonts w:ascii="Times New Roman" w:hAnsi="Times New Roman"/>
          <w:sz w:val="24"/>
          <w:szCs w:val="24"/>
        </w:rPr>
      </w:pPr>
      <w:r w:rsidRPr="000A425C">
        <w:rPr>
          <w:rFonts w:ascii="Times New Roman" w:hAnsi="Times New Roman"/>
          <w:sz w:val="24"/>
          <w:szCs w:val="24"/>
        </w:rPr>
        <w:t>п.</w:t>
      </w:r>
      <w:r w:rsidR="00EB4932" w:rsidRPr="000A425C">
        <w:rPr>
          <w:rFonts w:ascii="Times New Roman" w:hAnsi="Times New Roman"/>
          <w:sz w:val="24"/>
          <w:szCs w:val="24"/>
        </w:rPr>
        <w:t xml:space="preserve"> </w:t>
      </w:r>
      <w:r w:rsidRPr="000A425C">
        <w:rPr>
          <w:rFonts w:ascii="Times New Roman" w:hAnsi="Times New Roman"/>
          <w:sz w:val="24"/>
          <w:szCs w:val="24"/>
        </w:rPr>
        <w:t>9.12 изложить в следующей редакции:</w:t>
      </w:r>
    </w:p>
    <w:p w:rsidR="0014779B" w:rsidRPr="000A425C" w:rsidRDefault="0014779B" w:rsidP="00EA5DC8">
      <w:pPr>
        <w:spacing w:after="0" w:line="240" w:lineRule="auto"/>
        <w:jc w:val="both"/>
        <w:rPr>
          <w:rStyle w:val="markedcontent"/>
          <w:rFonts w:ascii="Times New Roman" w:hAnsi="Times New Roman"/>
          <w:sz w:val="24"/>
          <w:szCs w:val="24"/>
        </w:rPr>
      </w:pPr>
      <w:r w:rsidRPr="000A425C">
        <w:rPr>
          <w:rFonts w:ascii="Times New Roman" w:hAnsi="Times New Roman"/>
          <w:sz w:val="24"/>
          <w:szCs w:val="24"/>
        </w:rPr>
        <w:t xml:space="preserve">«9.12. </w:t>
      </w:r>
      <w:proofErr w:type="gramStart"/>
      <w:r w:rsidRPr="000A425C">
        <w:rPr>
          <w:rFonts w:ascii="Times New Roman" w:hAnsi="Times New Roman"/>
          <w:sz w:val="24"/>
          <w:szCs w:val="24"/>
        </w:rPr>
        <w:t xml:space="preserve">Закрытие счетов/разделов депо Депонента, заключившего с Банком договор о брокерском обслуживании может осуществляться по инициативе Депонента при расторжении договора о брокерском обслуживании на основании поручения, согласно </w:t>
      </w:r>
      <w:hyperlink w:anchor="пункт_8_2_1_2" w:history="1">
        <w:r w:rsidRPr="000A425C">
          <w:rPr>
            <w:rStyle w:val="a3"/>
            <w:rFonts w:ascii="Times New Roman" w:hAnsi="Times New Roman"/>
            <w:color w:val="auto"/>
            <w:sz w:val="24"/>
            <w:szCs w:val="24"/>
          </w:rPr>
          <w:t>п. 8.2.1.2</w:t>
        </w:r>
      </w:hyperlink>
      <w:r w:rsidRPr="000A425C">
        <w:rPr>
          <w:rFonts w:ascii="Times New Roman" w:hAnsi="Times New Roman"/>
          <w:sz w:val="24"/>
          <w:szCs w:val="24"/>
        </w:rPr>
        <w:t xml:space="preserve"> Условий, и после проведения всех взаиморасчетов по обязательствам сторон, </w:t>
      </w:r>
      <w:r w:rsidR="000A425C" w:rsidRPr="000A425C">
        <w:rPr>
          <w:rFonts w:ascii="Times New Roman" w:hAnsi="Times New Roman"/>
          <w:sz w:val="24"/>
          <w:szCs w:val="24"/>
        </w:rPr>
        <w:t>а также при получении Заявления об условиях брокерского обслуживания и/или Заявления об условиях брокерского обслуживания с открытием и ведением ИИС, содержащего</w:t>
      </w:r>
      <w:proofErr w:type="gramEnd"/>
      <w:r w:rsidR="000A425C" w:rsidRPr="000A425C">
        <w:rPr>
          <w:rFonts w:ascii="Times New Roman" w:hAnsi="Times New Roman"/>
          <w:sz w:val="24"/>
          <w:szCs w:val="24"/>
        </w:rPr>
        <w:t xml:space="preserve"> </w:t>
      </w:r>
      <w:proofErr w:type="gramStart"/>
      <w:r w:rsidR="000A425C" w:rsidRPr="000A425C">
        <w:rPr>
          <w:rFonts w:ascii="Times New Roman" w:hAnsi="Times New Roman"/>
          <w:sz w:val="24"/>
          <w:szCs w:val="24"/>
        </w:rPr>
        <w:t>отметку об отказе от обслуживания в Торговой системе Фондовый рынок ПАО Московская Биржа, направленного в Банк в рамках Договора/Договора ИИС (проставление указанной отметки об отказе является односторонним отказом Депонента от Депозитарного договора),</w:t>
      </w:r>
      <w:r w:rsidRPr="000A425C">
        <w:rPr>
          <w:rFonts w:ascii="Times New Roman" w:hAnsi="Times New Roman"/>
          <w:sz w:val="24"/>
          <w:szCs w:val="24"/>
        </w:rPr>
        <w:t xml:space="preserve"> или по инициативе Депозитария на основании служебного поручения, в случае получения Депозитарием заявление о расторжении договора на брокерское обслуживание и/или информации о расторжении договора на брокерское</w:t>
      </w:r>
      <w:proofErr w:type="gramEnd"/>
      <w:r w:rsidRPr="000A425C">
        <w:rPr>
          <w:rFonts w:ascii="Times New Roman" w:hAnsi="Times New Roman"/>
          <w:sz w:val="24"/>
          <w:szCs w:val="24"/>
        </w:rPr>
        <w:t xml:space="preserve"> обслуживание, </w:t>
      </w:r>
      <w:proofErr w:type="gramStart"/>
      <w:r w:rsidRPr="000A425C">
        <w:rPr>
          <w:rFonts w:ascii="Times New Roman" w:hAnsi="Times New Roman"/>
          <w:sz w:val="24"/>
          <w:szCs w:val="24"/>
        </w:rPr>
        <w:t>полученной</w:t>
      </w:r>
      <w:proofErr w:type="gramEnd"/>
      <w:r w:rsidRPr="000A425C">
        <w:rPr>
          <w:rFonts w:ascii="Times New Roman" w:hAnsi="Times New Roman"/>
          <w:sz w:val="24"/>
          <w:szCs w:val="24"/>
        </w:rPr>
        <w:t xml:space="preserve"> Депозитарием от Банка в рамках Договора/Договора ИИС.</w:t>
      </w:r>
      <w:r w:rsidRPr="000A425C">
        <w:rPr>
          <w:rStyle w:val="markedcontent"/>
          <w:rFonts w:ascii="Times New Roman" w:hAnsi="Times New Roman"/>
          <w:sz w:val="24"/>
          <w:szCs w:val="24"/>
        </w:rPr>
        <w:t>»</w:t>
      </w:r>
    </w:p>
    <w:p w:rsidR="0014779B" w:rsidRPr="000A425C" w:rsidRDefault="0014779B" w:rsidP="00EA5DC8">
      <w:pPr>
        <w:spacing w:after="0" w:line="240" w:lineRule="auto"/>
        <w:jc w:val="both"/>
        <w:rPr>
          <w:rFonts w:ascii="Times New Roman" w:hAnsi="Times New Roman"/>
          <w:sz w:val="24"/>
          <w:szCs w:val="24"/>
        </w:rPr>
      </w:pPr>
      <w:r w:rsidRPr="000A425C">
        <w:rPr>
          <w:rFonts w:ascii="Times New Roman" w:hAnsi="Times New Roman"/>
          <w:sz w:val="24"/>
          <w:szCs w:val="24"/>
        </w:rPr>
        <w:t>п.9.13 исключен.</w:t>
      </w:r>
    </w:p>
    <w:p w:rsidR="0014779B" w:rsidRPr="000A425C" w:rsidRDefault="0014779B" w:rsidP="00C45BA2">
      <w:pPr>
        <w:spacing w:after="0" w:line="240" w:lineRule="auto"/>
        <w:jc w:val="both"/>
        <w:rPr>
          <w:rFonts w:ascii="Times New Roman" w:hAnsi="Times New Roman"/>
          <w:sz w:val="24"/>
          <w:szCs w:val="24"/>
        </w:rPr>
      </w:pPr>
    </w:p>
    <w:p w:rsidR="001E6EDE" w:rsidRPr="000A425C" w:rsidRDefault="008E5FC1" w:rsidP="00C45BA2">
      <w:pPr>
        <w:spacing w:after="0" w:line="240" w:lineRule="auto"/>
        <w:jc w:val="both"/>
        <w:rPr>
          <w:rFonts w:ascii="Times New Roman" w:hAnsi="Times New Roman"/>
          <w:sz w:val="24"/>
          <w:szCs w:val="24"/>
        </w:rPr>
      </w:pPr>
      <w:r w:rsidRPr="000A425C">
        <w:rPr>
          <w:rFonts w:ascii="Times New Roman" w:hAnsi="Times New Roman"/>
          <w:sz w:val="24"/>
          <w:szCs w:val="24"/>
        </w:rPr>
        <w:t>Раздел 10 «Сроки исполнения депозитарных операций»</w:t>
      </w:r>
    </w:p>
    <w:p w:rsidR="008E5FC1" w:rsidRPr="000A425C" w:rsidRDefault="008E5FC1" w:rsidP="00C45BA2">
      <w:pPr>
        <w:spacing w:after="0" w:line="240" w:lineRule="auto"/>
        <w:jc w:val="both"/>
        <w:rPr>
          <w:rFonts w:ascii="Times New Roman" w:hAnsi="Times New Roman"/>
          <w:sz w:val="24"/>
          <w:szCs w:val="24"/>
        </w:rPr>
      </w:pPr>
    </w:p>
    <w:p w:rsidR="008E5FC1" w:rsidRPr="000A425C" w:rsidRDefault="008E5FC1" w:rsidP="00C45BA2">
      <w:pPr>
        <w:spacing w:after="0" w:line="240" w:lineRule="auto"/>
        <w:jc w:val="both"/>
        <w:rPr>
          <w:rFonts w:ascii="Times New Roman" w:hAnsi="Times New Roman"/>
          <w:sz w:val="24"/>
          <w:szCs w:val="24"/>
        </w:rPr>
      </w:pPr>
      <w:r w:rsidRPr="000A425C">
        <w:rPr>
          <w:rFonts w:ascii="Times New Roman" w:hAnsi="Times New Roman"/>
          <w:sz w:val="24"/>
          <w:szCs w:val="24"/>
        </w:rPr>
        <w:t>Подпункт 10.3.1 «Прием (зачисление) ценных бумаг на хранение и/или учет»</w:t>
      </w:r>
      <w:r w:rsidR="00C45BA2" w:rsidRPr="000A425C">
        <w:rPr>
          <w:rFonts w:ascii="Times New Roman" w:hAnsi="Times New Roman"/>
          <w:sz w:val="24"/>
          <w:szCs w:val="24"/>
        </w:rPr>
        <w:t xml:space="preserve"> пункта 10.3. «Инвентарные операции», </w:t>
      </w:r>
      <w:proofErr w:type="gramStart"/>
      <w:r w:rsidR="00C45BA2" w:rsidRPr="000A425C">
        <w:rPr>
          <w:rFonts w:ascii="Times New Roman" w:hAnsi="Times New Roman"/>
          <w:sz w:val="24"/>
          <w:szCs w:val="24"/>
        </w:rPr>
        <w:t>дополнен</w:t>
      </w:r>
      <w:proofErr w:type="gramEnd"/>
      <w:r w:rsidR="00C45BA2" w:rsidRPr="000A425C">
        <w:rPr>
          <w:rFonts w:ascii="Times New Roman" w:hAnsi="Times New Roman"/>
          <w:sz w:val="24"/>
          <w:szCs w:val="24"/>
        </w:rPr>
        <w:t xml:space="preserve"> абзацем 10:</w:t>
      </w:r>
    </w:p>
    <w:p w:rsidR="00C45BA2" w:rsidRPr="000A425C" w:rsidRDefault="00C45BA2" w:rsidP="00C45BA2">
      <w:pPr>
        <w:spacing w:after="0" w:line="240" w:lineRule="auto"/>
        <w:ind w:firstLine="700"/>
        <w:jc w:val="both"/>
        <w:rPr>
          <w:rFonts w:ascii="Times New Roman" w:hAnsi="Times New Roman"/>
          <w:sz w:val="24"/>
          <w:szCs w:val="24"/>
          <w:shd w:val="clear" w:color="auto" w:fill="FFFFFF"/>
        </w:rPr>
      </w:pPr>
      <w:r w:rsidRPr="000A425C">
        <w:rPr>
          <w:rFonts w:ascii="Times New Roman" w:hAnsi="Times New Roman"/>
          <w:sz w:val="24"/>
          <w:szCs w:val="24"/>
        </w:rPr>
        <w:t>«</w:t>
      </w:r>
      <w:r w:rsidRPr="000A425C">
        <w:rPr>
          <w:rFonts w:ascii="Times New Roman" w:hAnsi="Times New Roman"/>
          <w:sz w:val="24"/>
          <w:szCs w:val="24"/>
          <w:shd w:val="clear" w:color="auto" w:fill="FFFFFF"/>
        </w:rPr>
        <w:t>Сроки проведения операции по зачислению ценных бумаг без поручения Депонента (быстрый перевод ценных бумаг) не превышает до 31.08.2027 года включительно пять минут, а с 1 сентября 2027 года две минуты с момента возникновения основания для проведения такой операции</w:t>
      </w:r>
      <w:proofErr w:type="gramStart"/>
      <w:r w:rsidRPr="000A425C">
        <w:rPr>
          <w:rFonts w:ascii="Times New Roman" w:hAnsi="Times New Roman"/>
          <w:sz w:val="24"/>
          <w:szCs w:val="24"/>
          <w:shd w:val="clear" w:color="auto" w:fill="FFFFFF"/>
        </w:rPr>
        <w:t>.»</w:t>
      </w:r>
      <w:proofErr w:type="gramEnd"/>
    </w:p>
    <w:p w:rsidR="00C45BA2" w:rsidRPr="000A425C" w:rsidRDefault="00C45BA2" w:rsidP="00C45BA2">
      <w:pPr>
        <w:spacing w:after="0" w:line="240" w:lineRule="auto"/>
        <w:jc w:val="both"/>
        <w:rPr>
          <w:rFonts w:ascii="Times New Roman" w:hAnsi="Times New Roman"/>
          <w:sz w:val="24"/>
          <w:szCs w:val="24"/>
        </w:rPr>
      </w:pPr>
    </w:p>
    <w:p w:rsidR="00ED1554" w:rsidRPr="000A425C" w:rsidRDefault="00ED1554" w:rsidP="00ED1554">
      <w:pPr>
        <w:spacing w:after="0" w:line="240" w:lineRule="auto"/>
        <w:jc w:val="both"/>
        <w:rPr>
          <w:rFonts w:ascii="Times New Roman" w:hAnsi="Times New Roman"/>
          <w:sz w:val="24"/>
          <w:szCs w:val="24"/>
        </w:rPr>
      </w:pPr>
      <w:r w:rsidRPr="000A425C">
        <w:rPr>
          <w:rFonts w:ascii="Times New Roman" w:hAnsi="Times New Roman"/>
          <w:sz w:val="24"/>
          <w:szCs w:val="24"/>
        </w:rPr>
        <w:t xml:space="preserve">Подпункт 10.3.2 «Снятие (списание) ценных бумаг с хранения и/или учета» пункта 10.3. «Инвентарные операции», </w:t>
      </w:r>
      <w:proofErr w:type="gramStart"/>
      <w:r w:rsidRPr="000A425C">
        <w:rPr>
          <w:rFonts w:ascii="Times New Roman" w:hAnsi="Times New Roman"/>
          <w:sz w:val="24"/>
          <w:szCs w:val="24"/>
        </w:rPr>
        <w:t>дополнен</w:t>
      </w:r>
      <w:proofErr w:type="gramEnd"/>
      <w:r w:rsidRPr="000A425C">
        <w:rPr>
          <w:rFonts w:ascii="Times New Roman" w:hAnsi="Times New Roman"/>
          <w:sz w:val="24"/>
          <w:szCs w:val="24"/>
        </w:rPr>
        <w:t xml:space="preserve"> абзацем 10:</w:t>
      </w:r>
    </w:p>
    <w:p w:rsidR="00ED1554" w:rsidRPr="000A425C" w:rsidRDefault="00ED1554" w:rsidP="00ED1554">
      <w:pPr>
        <w:pStyle w:val="a7"/>
        <w:ind w:firstLine="708"/>
        <w:jc w:val="both"/>
        <w:rPr>
          <w:sz w:val="24"/>
          <w:szCs w:val="24"/>
        </w:rPr>
      </w:pPr>
      <w:r w:rsidRPr="000A425C">
        <w:rPr>
          <w:sz w:val="24"/>
          <w:szCs w:val="24"/>
        </w:rPr>
        <w:t xml:space="preserve">«Сроки проведения операции по списанию ценных бумаг по операции быстрый перевод ценных бумаг до 31 августа 2027 года включительно не позднее пяти минут и с 1 </w:t>
      </w:r>
      <w:r w:rsidRPr="000A425C">
        <w:rPr>
          <w:sz w:val="24"/>
          <w:szCs w:val="24"/>
        </w:rPr>
        <w:lastRenderedPageBreak/>
        <w:t xml:space="preserve">сентября 2027 года не позднее двух минут с момента получения </w:t>
      </w:r>
      <w:r w:rsidR="00EB4932" w:rsidRPr="000A425C">
        <w:rPr>
          <w:sz w:val="24"/>
          <w:szCs w:val="24"/>
        </w:rPr>
        <w:t>о</w:t>
      </w:r>
      <w:r w:rsidRPr="000A425C">
        <w:rPr>
          <w:sz w:val="24"/>
          <w:szCs w:val="24"/>
        </w:rPr>
        <w:t>тчета вышестоящего депозитария о проведенной операции и сведений об операции</w:t>
      </w:r>
      <w:proofErr w:type="gramStart"/>
      <w:r w:rsidRPr="000A425C">
        <w:rPr>
          <w:sz w:val="24"/>
          <w:szCs w:val="24"/>
        </w:rPr>
        <w:t>.»</w:t>
      </w:r>
      <w:proofErr w:type="gramEnd"/>
    </w:p>
    <w:p w:rsidR="00135AEB" w:rsidRPr="000A425C" w:rsidRDefault="00135AEB" w:rsidP="00C45BA2">
      <w:pPr>
        <w:spacing w:after="0" w:line="240" w:lineRule="auto"/>
        <w:jc w:val="both"/>
        <w:rPr>
          <w:rFonts w:ascii="Times New Roman" w:hAnsi="Times New Roman"/>
          <w:sz w:val="24"/>
          <w:szCs w:val="24"/>
        </w:rPr>
      </w:pPr>
    </w:p>
    <w:p w:rsidR="00ED1554" w:rsidRPr="000A425C" w:rsidRDefault="00E61DE5" w:rsidP="00C45BA2">
      <w:pPr>
        <w:spacing w:after="0" w:line="240" w:lineRule="auto"/>
        <w:jc w:val="both"/>
        <w:rPr>
          <w:rFonts w:ascii="Times New Roman" w:hAnsi="Times New Roman"/>
          <w:sz w:val="24"/>
          <w:szCs w:val="24"/>
        </w:rPr>
      </w:pPr>
      <w:r w:rsidRPr="000A425C">
        <w:rPr>
          <w:rFonts w:ascii="Times New Roman" w:hAnsi="Times New Roman"/>
          <w:sz w:val="24"/>
          <w:szCs w:val="24"/>
        </w:rPr>
        <w:t>Раздел 15 «Оплата и тарифы на услуги депозитария» дополнен пунктом 15.9:</w:t>
      </w:r>
    </w:p>
    <w:p w:rsidR="00E61DE5" w:rsidRPr="000A425C" w:rsidRDefault="00E61DE5" w:rsidP="00E61DE5">
      <w:pPr>
        <w:pStyle w:val="a4"/>
        <w:keepNext/>
        <w:tabs>
          <w:tab w:val="left" w:pos="284"/>
          <w:tab w:val="left" w:pos="851"/>
        </w:tabs>
        <w:ind w:left="0" w:firstLine="709"/>
        <w:jc w:val="both"/>
        <w:outlineLvl w:val="2"/>
      </w:pPr>
      <w:bookmarkStart w:id="0" w:name="_Toc229497991"/>
      <w:r w:rsidRPr="000A425C">
        <w:t>«15.9. Наследни</w:t>
      </w:r>
      <w:proofErr w:type="gramStart"/>
      <w:r w:rsidRPr="000A425C">
        <w:t>к(</w:t>
      </w:r>
      <w:proofErr w:type="gramEnd"/>
      <w:r w:rsidRPr="000A425C">
        <w:t>и)/переживший супруг обязан(ы) оплатить услуги депозитария, оказанные в период до вступления в права наследования, оказанные по счету депо наследодателя, а также расходы за перевод ценных бумаг со счета депо наследодателя на лицевой счет в реестре владельцев или счет депо в другом депозитарии.</w:t>
      </w:r>
      <w:bookmarkEnd w:id="0"/>
      <w:r w:rsidRPr="000A425C">
        <w:t>»</w:t>
      </w:r>
    </w:p>
    <w:p w:rsidR="00E61DE5" w:rsidRPr="000A425C" w:rsidRDefault="00E61DE5" w:rsidP="00E61DE5">
      <w:pPr>
        <w:pStyle w:val="a4"/>
        <w:keepNext/>
        <w:tabs>
          <w:tab w:val="left" w:pos="284"/>
          <w:tab w:val="left" w:pos="851"/>
        </w:tabs>
        <w:ind w:left="0" w:firstLine="709"/>
        <w:jc w:val="both"/>
        <w:outlineLvl w:val="2"/>
      </w:pPr>
    </w:p>
    <w:p w:rsidR="00E61DE5" w:rsidRPr="000A425C" w:rsidRDefault="005901F1" w:rsidP="005901F1">
      <w:pPr>
        <w:keepNext/>
        <w:tabs>
          <w:tab w:val="left" w:pos="284"/>
          <w:tab w:val="left" w:pos="851"/>
        </w:tabs>
        <w:jc w:val="both"/>
        <w:outlineLvl w:val="2"/>
        <w:rPr>
          <w:rFonts w:ascii="Times New Roman" w:hAnsi="Times New Roman"/>
          <w:sz w:val="24"/>
          <w:szCs w:val="24"/>
        </w:rPr>
      </w:pPr>
      <w:r w:rsidRPr="000A425C">
        <w:rPr>
          <w:rFonts w:ascii="Times New Roman" w:hAnsi="Times New Roman"/>
          <w:sz w:val="24"/>
          <w:szCs w:val="24"/>
        </w:rPr>
        <w:t>Приложение № 19 исключено.</w:t>
      </w:r>
    </w:p>
    <w:p w:rsidR="00E61DE5" w:rsidRPr="000C5945" w:rsidRDefault="003A2DF1" w:rsidP="000B4EDB">
      <w:pPr>
        <w:keepNext/>
        <w:tabs>
          <w:tab w:val="left" w:pos="284"/>
          <w:tab w:val="left" w:pos="851"/>
        </w:tabs>
        <w:spacing w:after="0" w:line="240" w:lineRule="auto"/>
        <w:jc w:val="both"/>
        <w:outlineLvl w:val="2"/>
        <w:rPr>
          <w:rFonts w:ascii="Times New Roman" w:hAnsi="Times New Roman"/>
          <w:sz w:val="24"/>
          <w:szCs w:val="24"/>
        </w:rPr>
      </w:pPr>
      <w:r w:rsidRPr="000C5945">
        <w:rPr>
          <w:rFonts w:ascii="Times New Roman" w:hAnsi="Times New Roman"/>
          <w:sz w:val="24"/>
          <w:szCs w:val="24"/>
        </w:rPr>
        <w:t xml:space="preserve">В </w:t>
      </w:r>
      <w:proofErr w:type="gramStart"/>
      <w:r w:rsidRPr="000C5945">
        <w:rPr>
          <w:rFonts w:ascii="Times New Roman" w:hAnsi="Times New Roman"/>
          <w:sz w:val="24"/>
          <w:szCs w:val="24"/>
        </w:rPr>
        <w:t>приложении</w:t>
      </w:r>
      <w:proofErr w:type="gramEnd"/>
      <w:r w:rsidR="000152E0" w:rsidRPr="000C5945">
        <w:rPr>
          <w:rFonts w:ascii="Times New Roman" w:hAnsi="Times New Roman"/>
          <w:sz w:val="24"/>
          <w:szCs w:val="24"/>
        </w:rPr>
        <w:t xml:space="preserve"> № 23 </w:t>
      </w:r>
      <w:r w:rsidR="000C5945" w:rsidRPr="000C5945">
        <w:rPr>
          <w:rFonts w:ascii="Times New Roman" w:hAnsi="Times New Roman"/>
          <w:sz w:val="24"/>
          <w:szCs w:val="24"/>
        </w:rPr>
        <w:t xml:space="preserve">в </w:t>
      </w:r>
      <w:r w:rsidR="000C5945">
        <w:rPr>
          <w:rFonts w:ascii="Times New Roman" w:hAnsi="Times New Roman"/>
          <w:sz w:val="24"/>
          <w:szCs w:val="24"/>
        </w:rPr>
        <w:t>р</w:t>
      </w:r>
      <w:r w:rsidR="000C5945" w:rsidRPr="000C5945">
        <w:rPr>
          <w:rFonts w:ascii="Times New Roman" w:hAnsi="Times New Roman"/>
          <w:sz w:val="24"/>
          <w:szCs w:val="24"/>
        </w:rPr>
        <w:t xml:space="preserve">азделе 1 «Термины и определения» </w:t>
      </w:r>
      <w:r w:rsidR="000152E0" w:rsidRPr="000C5945">
        <w:rPr>
          <w:rFonts w:ascii="Times New Roman" w:hAnsi="Times New Roman"/>
          <w:sz w:val="24"/>
          <w:szCs w:val="24"/>
        </w:rPr>
        <w:t>поняти</w:t>
      </w:r>
      <w:r w:rsidR="000C5945" w:rsidRPr="000C5945">
        <w:rPr>
          <w:rFonts w:ascii="Times New Roman" w:hAnsi="Times New Roman"/>
          <w:sz w:val="24"/>
          <w:szCs w:val="24"/>
        </w:rPr>
        <w:t>е</w:t>
      </w:r>
      <w:r w:rsidR="00782B4F" w:rsidRPr="000C5945">
        <w:rPr>
          <w:rFonts w:ascii="Times New Roman" w:hAnsi="Times New Roman"/>
          <w:sz w:val="24"/>
          <w:szCs w:val="24"/>
        </w:rPr>
        <w:t xml:space="preserve"> </w:t>
      </w:r>
      <w:r w:rsidR="002C1E21" w:rsidRPr="000C5945">
        <w:rPr>
          <w:rFonts w:ascii="Times New Roman" w:hAnsi="Times New Roman"/>
          <w:sz w:val="24"/>
          <w:szCs w:val="24"/>
        </w:rPr>
        <w:t>«Квалифицированный сертификат ключа проверки электронной подписи</w:t>
      </w:r>
      <w:r w:rsidR="009630AC" w:rsidRPr="000C5945">
        <w:rPr>
          <w:rFonts w:ascii="Times New Roman" w:hAnsi="Times New Roman"/>
          <w:sz w:val="24"/>
          <w:szCs w:val="24"/>
        </w:rPr>
        <w:t>»</w:t>
      </w:r>
      <w:r w:rsidR="00782B4F" w:rsidRPr="000C5945">
        <w:rPr>
          <w:rFonts w:ascii="Times New Roman" w:hAnsi="Times New Roman"/>
          <w:sz w:val="24"/>
          <w:szCs w:val="24"/>
        </w:rPr>
        <w:t xml:space="preserve"> изложен</w:t>
      </w:r>
      <w:r w:rsidR="00F86832" w:rsidRPr="000C5945">
        <w:rPr>
          <w:rFonts w:ascii="Times New Roman" w:hAnsi="Times New Roman"/>
          <w:sz w:val="24"/>
          <w:szCs w:val="24"/>
        </w:rPr>
        <w:t xml:space="preserve"> </w:t>
      </w:r>
      <w:r w:rsidR="008473E5" w:rsidRPr="000C5945">
        <w:rPr>
          <w:rFonts w:ascii="Times New Roman" w:hAnsi="Times New Roman"/>
          <w:sz w:val="24"/>
          <w:szCs w:val="24"/>
        </w:rPr>
        <w:t>в новой</w:t>
      </w:r>
      <w:r w:rsidR="00573596" w:rsidRPr="000C5945">
        <w:rPr>
          <w:rFonts w:ascii="Times New Roman" w:hAnsi="Times New Roman"/>
          <w:sz w:val="24"/>
          <w:szCs w:val="24"/>
        </w:rPr>
        <w:t xml:space="preserve"> </w:t>
      </w:r>
      <w:r w:rsidR="008473E5" w:rsidRPr="000C5945">
        <w:rPr>
          <w:rFonts w:ascii="Times New Roman" w:hAnsi="Times New Roman"/>
          <w:sz w:val="24"/>
          <w:szCs w:val="24"/>
        </w:rPr>
        <w:t>редакции</w:t>
      </w:r>
      <w:r w:rsidR="00573596" w:rsidRPr="000C5945">
        <w:rPr>
          <w:rFonts w:ascii="Times New Roman" w:hAnsi="Times New Roman"/>
          <w:sz w:val="24"/>
          <w:szCs w:val="24"/>
        </w:rPr>
        <w:t>:</w:t>
      </w:r>
    </w:p>
    <w:p w:rsidR="00AC500D" w:rsidRPr="000C5945" w:rsidRDefault="000B4EDB" w:rsidP="000B4EDB">
      <w:pPr>
        <w:pStyle w:val="ConsPlusNormal"/>
        <w:ind w:firstLine="540"/>
        <w:jc w:val="both"/>
      </w:pPr>
      <w:proofErr w:type="gramStart"/>
      <w:r w:rsidRPr="000C5945">
        <w:rPr>
          <w:b/>
          <w:bCs/>
        </w:rPr>
        <w:t>«</w:t>
      </w:r>
      <w:r w:rsidR="00AC500D" w:rsidRPr="000C5945">
        <w:rPr>
          <w:b/>
          <w:bCs/>
        </w:rPr>
        <w:t>Квалифицированный сертификат ключа проверки электронной подписи</w:t>
      </w:r>
      <w:r w:rsidR="00AC500D" w:rsidRPr="000C5945">
        <w:t xml:space="preserve"> - сертификат ключа проверки электронной подписи, соответствующий требованиям, установленным Федеральным законом от 06.04.2011 № 63-ФЗ «Об электронной подписи» (далее ФЗ «Об электронной подписи») и иными принимаемыми в соответствии с ним нормативными правовыми актами, созданный аккредитованным удостоверяющим центром либо федеральным органом исполнительной власти, уполномоченным в сфере использования электронной подписи (далее - уполномоченный федеральный орган), и являющийся в связи</w:t>
      </w:r>
      <w:proofErr w:type="gramEnd"/>
      <w:r w:rsidR="00AC500D" w:rsidRPr="000C5945">
        <w:t xml:space="preserve"> с этим официальным документом</w:t>
      </w:r>
      <w:proofErr w:type="gramStart"/>
      <w:r w:rsidR="00AC500D" w:rsidRPr="000C5945">
        <w:t>.</w:t>
      </w:r>
      <w:r w:rsidR="000C5945" w:rsidRPr="000C5945">
        <w:t>»</w:t>
      </w:r>
      <w:proofErr w:type="gramEnd"/>
    </w:p>
    <w:p w:rsidR="00BC6A22" w:rsidRDefault="00BC6A22" w:rsidP="00BC6A22">
      <w:pPr>
        <w:pStyle w:val="ConsPlusNormal"/>
        <w:ind w:firstLine="540"/>
        <w:jc w:val="both"/>
      </w:pPr>
      <w:r>
        <w:t>В п.4.5 раздела 4 «Общие условия правил обмена ЭД» абзац 3 изложен в новой редакции:</w:t>
      </w:r>
    </w:p>
    <w:p w:rsidR="00BC6A22" w:rsidRPr="00FE3AAB" w:rsidRDefault="00BC6A22" w:rsidP="00BC6A22">
      <w:pPr>
        <w:pStyle w:val="ConsPlusNormal"/>
        <w:jc w:val="both"/>
      </w:pPr>
      <w:r w:rsidRPr="00FE3AAB">
        <w:t>«</w:t>
      </w:r>
      <w:r w:rsidRPr="00FE3AAB">
        <w:rPr>
          <w:iCs/>
        </w:rPr>
        <w:t>датой направления Стороной Электронного документа считается дата отправки файла Электронного документа Оператором электронного документооборота отправляющей Стороны, указанная в подтверждении Оператора электронного документооборота</w:t>
      </w:r>
      <w:proofErr w:type="gramStart"/>
      <w:r w:rsidRPr="00FE3AAB">
        <w:rPr>
          <w:iCs/>
        </w:rPr>
        <w:t>;»</w:t>
      </w:r>
      <w:proofErr w:type="gramEnd"/>
    </w:p>
    <w:p w:rsidR="00107CCB" w:rsidRPr="000C5945" w:rsidRDefault="00107CCB" w:rsidP="00107CCB">
      <w:pPr>
        <w:pStyle w:val="ConsPlusNormal"/>
        <w:jc w:val="both"/>
        <w:rPr>
          <w:rFonts w:eastAsiaTheme="minorHAnsi"/>
          <w:lang w:eastAsia="en-US"/>
        </w:rPr>
      </w:pPr>
    </w:p>
    <w:p w:rsidR="000C5945" w:rsidRDefault="00107CCB" w:rsidP="000C5945">
      <w:pPr>
        <w:pStyle w:val="ConsPlusNormal"/>
        <w:jc w:val="both"/>
        <w:rPr>
          <w:rFonts w:eastAsiaTheme="minorHAnsi"/>
          <w:lang w:eastAsia="en-US"/>
        </w:rPr>
      </w:pPr>
      <w:r w:rsidRPr="000C5945">
        <w:rPr>
          <w:rFonts w:eastAsiaTheme="minorHAnsi"/>
          <w:lang w:eastAsia="en-US"/>
        </w:rPr>
        <w:t xml:space="preserve">В </w:t>
      </w:r>
      <w:proofErr w:type="gramStart"/>
      <w:r w:rsidRPr="000C5945">
        <w:rPr>
          <w:rFonts w:eastAsiaTheme="minorHAnsi"/>
          <w:lang w:eastAsia="en-US"/>
        </w:rPr>
        <w:t>приложении</w:t>
      </w:r>
      <w:proofErr w:type="gramEnd"/>
      <w:r w:rsidRPr="000C5945">
        <w:rPr>
          <w:rFonts w:eastAsiaTheme="minorHAnsi"/>
          <w:lang w:eastAsia="en-US"/>
        </w:rPr>
        <w:t xml:space="preserve"> </w:t>
      </w:r>
      <w:r w:rsidR="00A01C46" w:rsidRPr="000C5945">
        <w:rPr>
          <w:rFonts w:eastAsiaTheme="minorHAnsi"/>
          <w:lang w:eastAsia="en-US"/>
        </w:rPr>
        <w:t>№</w:t>
      </w:r>
      <w:r w:rsidRPr="000C5945">
        <w:rPr>
          <w:rFonts w:eastAsiaTheme="minorHAnsi"/>
          <w:lang w:eastAsia="en-US"/>
        </w:rPr>
        <w:t>1</w:t>
      </w:r>
      <w:r w:rsidR="001218AE" w:rsidRPr="000C5945">
        <w:rPr>
          <w:rFonts w:eastAsiaTheme="minorHAnsi"/>
          <w:lang w:eastAsia="en-US"/>
        </w:rPr>
        <w:t xml:space="preserve"> </w:t>
      </w:r>
      <w:r w:rsidR="000C5945">
        <w:rPr>
          <w:rFonts w:eastAsiaTheme="minorHAnsi"/>
          <w:lang w:eastAsia="en-US"/>
        </w:rPr>
        <w:t xml:space="preserve">«Соглашение о документообороте в электронном виде» </w:t>
      </w:r>
      <w:r w:rsidR="001218AE" w:rsidRPr="000C5945">
        <w:rPr>
          <w:rFonts w:eastAsiaTheme="minorHAnsi"/>
          <w:lang w:eastAsia="en-US"/>
        </w:rPr>
        <w:t xml:space="preserve">к Приложению </w:t>
      </w:r>
      <w:r w:rsidR="00A01C46" w:rsidRPr="000C5945">
        <w:rPr>
          <w:rFonts w:eastAsiaTheme="minorHAnsi"/>
          <w:lang w:eastAsia="en-US"/>
        </w:rPr>
        <w:t>№</w:t>
      </w:r>
      <w:r w:rsidR="001218AE" w:rsidRPr="000C5945">
        <w:rPr>
          <w:rFonts w:eastAsiaTheme="minorHAnsi"/>
          <w:lang w:eastAsia="en-US"/>
        </w:rPr>
        <w:t>23</w:t>
      </w:r>
      <w:r w:rsidR="000C5945">
        <w:rPr>
          <w:rFonts w:eastAsiaTheme="minorHAnsi"/>
          <w:lang w:eastAsia="en-US"/>
        </w:rPr>
        <w:t>:</w:t>
      </w:r>
    </w:p>
    <w:p w:rsidR="000C5945" w:rsidRPr="000C5945" w:rsidRDefault="000C5945" w:rsidP="000C5945">
      <w:pPr>
        <w:pStyle w:val="ConsPlusNormal"/>
        <w:jc w:val="both"/>
      </w:pPr>
      <w:r>
        <w:rPr>
          <w:rFonts w:eastAsiaTheme="minorHAnsi"/>
          <w:lang w:eastAsia="en-US"/>
        </w:rPr>
        <w:t xml:space="preserve">в </w:t>
      </w:r>
      <w:r w:rsidR="00EA5DC8">
        <w:rPr>
          <w:rFonts w:eastAsiaTheme="minorHAnsi"/>
          <w:lang w:eastAsia="en-US"/>
        </w:rPr>
        <w:t>п.</w:t>
      </w:r>
      <w:r>
        <w:rPr>
          <w:rFonts w:eastAsiaTheme="minorHAnsi"/>
          <w:lang w:eastAsia="en-US"/>
        </w:rPr>
        <w:t>1</w:t>
      </w:r>
      <w:r w:rsidRPr="000C5945">
        <w:rPr>
          <w:rFonts w:eastAsiaTheme="minorHAnsi"/>
          <w:lang w:eastAsia="en-US"/>
        </w:rPr>
        <w:t xml:space="preserve"> «Понятия и определения» </w:t>
      </w:r>
      <w:r w:rsidRPr="000C5945">
        <w:t>поняти</w:t>
      </w:r>
      <w:r>
        <w:t>я</w:t>
      </w:r>
      <w:r w:rsidRPr="000C5945">
        <w:t xml:space="preserve"> «Квалифицированный сертификат ключа проверки электронной подписи» и «Электронный документ» изложены в новой редакции:</w:t>
      </w:r>
    </w:p>
    <w:p w:rsidR="000C5945" w:rsidRPr="000C5945" w:rsidRDefault="000C5945" w:rsidP="000C5945">
      <w:pPr>
        <w:pStyle w:val="ConsPlusNormal"/>
        <w:ind w:firstLine="540"/>
        <w:jc w:val="both"/>
      </w:pPr>
      <w:proofErr w:type="gramStart"/>
      <w:r w:rsidRPr="000C5945">
        <w:rPr>
          <w:b/>
          <w:bCs/>
        </w:rPr>
        <w:t>«Квалифицированный сертификат ключа проверки электронной подписи</w:t>
      </w:r>
      <w:r w:rsidRPr="000C5945">
        <w:t xml:space="preserve"> - сертификат ключа проверки электронной подписи, соответствующий требованиям, установленным Федеральным законом от 06.04.2011 № 63-ФЗ «Об электронной подписи» (далее ФЗ «Об электронной подписи») и иными принимаемыми в соответствии с ним нормативными правовыми актами, созданный аккредитованным удостоверяющим центром либо федеральным органом исполнительной власти, уполномоченным в сфере использования электронной подписи (далее - уполномоченный федеральный орган), и являющийся в связи</w:t>
      </w:r>
      <w:proofErr w:type="gramEnd"/>
      <w:r w:rsidRPr="000C5945">
        <w:t xml:space="preserve"> с этим официальным документом.</w:t>
      </w:r>
    </w:p>
    <w:p w:rsidR="000C5945" w:rsidRPr="000C5945" w:rsidRDefault="000C5945" w:rsidP="000C5945">
      <w:pPr>
        <w:pStyle w:val="ConsPlusNormal"/>
        <w:jc w:val="both"/>
        <w:rPr>
          <w:rFonts w:eastAsiaTheme="minorHAnsi"/>
          <w:lang w:eastAsia="en-US"/>
        </w:rPr>
      </w:pPr>
      <w:r w:rsidRPr="000C5945">
        <w:rPr>
          <w:b/>
        </w:rPr>
        <w:t>«Электронный документ»</w:t>
      </w:r>
      <w:r w:rsidRPr="000C5945">
        <w:t xml:space="preserve"> - </w:t>
      </w:r>
      <w:r w:rsidRPr="000C5945">
        <w:rPr>
          <w:rFonts w:eastAsiaTheme="minorHAnsi"/>
          <w:lang w:eastAsia="en-US"/>
        </w:rPr>
        <w:t xml:space="preserve">информация в электронной форме, подписанная усиленной </w:t>
      </w:r>
      <w:r w:rsidRPr="000C5945">
        <w:rPr>
          <w:rFonts w:eastAsiaTheme="minorHAnsi"/>
          <w:bCs/>
          <w:lang w:eastAsia="en-US"/>
        </w:rPr>
        <w:t>квалифицированной</w:t>
      </w:r>
      <w:r w:rsidRPr="000C5945">
        <w:rPr>
          <w:rFonts w:eastAsiaTheme="minorHAnsi"/>
          <w:lang w:eastAsia="en-US"/>
        </w:rPr>
        <w:t xml:space="preserve"> электронной подписью уполномоченного лица. Электронный документ признается  равнозначным документу на бумажном носителе, подписанному собственноручной подписью уполномоченного лица,  и может применяться в любых правоотношениях в соответствии с законодательством Российской Федерации, кроме случая, если федеральными законами или принимаемыми в соответствии с ними нормативными правовыми актами установлено требование о необходимости составления документа исключительно на бумажном носителе</w:t>
      </w:r>
      <w:proofErr w:type="gramStart"/>
      <w:r w:rsidRPr="000C5945">
        <w:rPr>
          <w:rFonts w:eastAsiaTheme="minorHAnsi"/>
          <w:lang w:eastAsia="en-US"/>
        </w:rPr>
        <w:t>.»</w:t>
      </w:r>
      <w:r>
        <w:rPr>
          <w:rFonts w:eastAsiaTheme="minorHAnsi"/>
          <w:lang w:eastAsia="en-US"/>
        </w:rPr>
        <w:t>;</w:t>
      </w:r>
      <w:proofErr w:type="gramEnd"/>
    </w:p>
    <w:p w:rsidR="000C5945" w:rsidRPr="000C5945" w:rsidRDefault="000C5945" w:rsidP="000C5945">
      <w:pPr>
        <w:pStyle w:val="ConsPlusNormal"/>
        <w:jc w:val="both"/>
        <w:rPr>
          <w:rFonts w:eastAsiaTheme="minorHAnsi"/>
          <w:lang w:eastAsia="en-US"/>
        </w:rPr>
      </w:pPr>
    </w:p>
    <w:p w:rsidR="000C5945" w:rsidRPr="000C5945" w:rsidRDefault="000C5945" w:rsidP="00107CCB">
      <w:pPr>
        <w:pStyle w:val="ConsPlusNormal"/>
        <w:jc w:val="both"/>
        <w:rPr>
          <w:rFonts w:eastAsiaTheme="minorHAnsi"/>
          <w:lang w:eastAsia="en-US"/>
        </w:rPr>
      </w:pPr>
      <w:r>
        <w:rPr>
          <w:rFonts w:eastAsiaTheme="minorHAnsi"/>
          <w:lang w:eastAsia="en-US"/>
        </w:rPr>
        <w:t>п</w:t>
      </w:r>
      <w:r w:rsidR="00EA5DC8">
        <w:rPr>
          <w:rFonts w:eastAsiaTheme="minorHAnsi"/>
          <w:lang w:eastAsia="en-US"/>
        </w:rPr>
        <w:t>п</w:t>
      </w:r>
      <w:r>
        <w:rPr>
          <w:rFonts w:eastAsiaTheme="minorHAnsi"/>
          <w:lang w:eastAsia="en-US"/>
        </w:rPr>
        <w:t>.4.4</w:t>
      </w:r>
      <w:r w:rsidR="00EA5DC8">
        <w:rPr>
          <w:rFonts w:eastAsiaTheme="minorHAnsi"/>
          <w:lang w:eastAsia="en-US"/>
        </w:rPr>
        <w:t xml:space="preserve"> п. 4</w:t>
      </w:r>
      <w:r>
        <w:rPr>
          <w:rFonts w:eastAsiaTheme="minorHAnsi"/>
          <w:lang w:eastAsia="en-US"/>
        </w:rPr>
        <w:t xml:space="preserve"> исключен;</w:t>
      </w:r>
      <w:r w:rsidR="001218AE" w:rsidRPr="000C5945">
        <w:rPr>
          <w:rFonts w:eastAsiaTheme="minorHAnsi"/>
          <w:lang w:eastAsia="en-US"/>
        </w:rPr>
        <w:t xml:space="preserve"> </w:t>
      </w:r>
    </w:p>
    <w:p w:rsidR="000C5945" w:rsidRPr="000C5945" w:rsidRDefault="000C5945" w:rsidP="00107CCB">
      <w:pPr>
        <w:pStyle w:val="ConsPlusNormal"/>
        <w:jc w:val="both"/>
        <w:rPr>
          <w:rFonts w:eastAsiaTheme="minorHAnsi"/>
          <w:lang w:eastAsia="en-US"/>
        </w:rPr>
      </w:pPr>
    </w:p>
    <w:p w:rsidR="00107CCB" w:rsidRPr="000C5945" w:rsidRDefault="001218AE" w:rsidP="00107CCB">
      <w:pPr>
        <w:pStyle w:val="ConsPlusNormal"/>
        <w:jc w:val="both"/>
      </w:pPr>
      <w:r w:rsidRPr="000C5945">
        <w:rPr>
          <w:rFonts w:eastAsiaTheme="minorHAnsi"/>
          <w:lang w:eastAsia="en-US"/>
        </w:rPr>
        <w:t>п</w:t>
      </w:r>
      <w:r w:rsidR="00EA5DC8">
        <w:rPr>
          <w:rFonts w:eastAsiaTheme="minorHAnsi"/>
          <w:lang w:eastAsia="en-US"/>
        </w:rPr>
        <w:t>п</w:t>
      </w:r>
      <w:r w:rsidRPr="000C5945">
        <w:rPr>
          <w:rFonts w:eastAsiaTheme="minorHAnsi"/>
          <w:lang w:eastAsia="en-US"/>
        </w:rPr>
        <w:t xml:space="preserve">.7.2 </w:t>
      </w:r>
      <w:r w:rsidR="00EA5DC8">
        <w:rPr>
          <w:rFonts w:eastAsiaTheme="minorHAnsi"/>
          <w:lang w:eastAsia="en-US"/>
        </w:rPr>
        <w:t xml:space="preserve">п.7 </w:t>
      </w:r>
      <w:r w:rsidRPr="000C5945">
        <w:rPr>
          <w:rFonts w:eastAsiaTheme="minorHAnsi"/>
          <w:lang w:eastAsia="en-US"/>
        </w:rPr>
        <w:t>изложен в новой редакции «</w:t>
      </w:r>
      <w:r w:rsidRPr="000C5945">
        <w:rPr>
          <w:iCs/>
        </w:rPr>
        <w:t>датой направления Стороной Электронного документа считается дата отправки файла Электронного документа Оператором электронного документооборота отправляющей Стороны, указанная в подтверждении Оператора электронного документооборота</w:t>
      </w:r>
      <w:proofErr w:type="gramStart"/>
      <w:r w:rsidRPr="000C5945">
        <w:rPr>
          <w:iCs/>
        </w:rPr>
        <w:t>;»</w:t>
      </w:r>
      <w:proofErr w:type="gramEnd"/>
    </w:p>
    <w:p w:rsidR="00AC500D" w:rsidRPr="000C5945" w:rsidRDefault="00AC500D" w:rsidP="000B4EDB">
      <w:pPr>
        <w:keepNext/>
        <w:tabs>
          <w:tab w:val="left" w:pos="284"/>
          <w:tab w:val="left" w:pos="851"/>
        </w:tabs>
        <w:spacing w:after="0" w:line="240" w:lineRule="auto"/>
        <w:jc w:val="both"/>
        <w:outlineLvl w:val="2"/>
        <w:rPr>
          <w:rFonts w:ascii="Times New Roman" w:hAnsi="Times New Roman"/>
          <w:sz w:val="24"/>
          <w:szCs w:val="24"/>
        </w:rPr>
      </w:pPr>
    </w:p>
    <w:p w:rsidR="009E79A9" w:rsidRPr="000C5945" w:rsidRDefault="00E87DAC" w:rsidP="000B4EDB">
      <w:pPr>
        <w:keepNext/>
        <w:tabs>
          <w:tab w:val="left" w:pos="284"/>
          <w:tab w:val="left" w:pos="851"/>
        </w:tabs>
        <w:spacing w:after="0" w:line="240" w:lineRule="auto"/>
        <w:jc w:val="both"/>
        <w:outlineLvl w:val="2"/>
        <w:rPr>
          <w:rFonts w:ascii="Times New Roman" w:hAnsi="Times New Roman"/>
          <w:sz w:val="24"/>
          <w:szCs w:val="24"/>
        </w:rPr>
      </w:pPr>
      <w:r w:rsidRPr="000C5945">
        <w:rPr>
          <w:rFonts w:ascii="Times New Roman" w:hAnsi="Times New Roman"/>
          <w:sz w:val="24"/>
          <w:szCs w:val="24"/>
        </w:rPr>
        <w:t xml:space="preserve">В </w:t>
      </w:r>
      <w:proofErr w:type="gramStart"/>
      <w:r w:rsidR="00A01C46" w:rsidRPr="000C5945">
        <w:rPr>
          <w:rFonts w:ascii="Times New Roman" w:hAnsi="Times New Roman"/>
          <w:sz w:val="24"/>
          <w:szCs w:val="24"/>
        </w:rPr>
        <w:t>п</w:t>
      </w:r>
      <w:r w:rsidRPr="000C5945">
        <w:rPr>
          <w:rFonts w:ascii="Times New Roman" w:hAnsi="Times New Roman"/>
          <w:sz w:val="24"/>
          <w:szCs w:val="24"/>
        </w:rPr>
        <w:t>риложении</w:t>
      </w:r>
      <w:proofErr w:type="gramEnd"/>
      <w:r w:rsidRPr="000C5945">
        <w:rPr>
          <w:rFonts w:ascii="Times New Roman" w:hAnsi="Times New Roman"/>
          <w:sz w:val="24"/>
          <w:szCs w:val="24"/>
        </w:rPr>
        <w:t xml:space="preserve"> </w:t>
      </w:r>
      <w:r w:rsidR="00A01C46" w:rsidRPr="000C5945">
        <w:rPr>
          <w:rFonts w:ascii="Times New Roman" w:hAnsi="Times New Roman"/>
          <w:sz w:val="24"/>
          <w:szCs w:val="24"/>
        </w:rPr>
        <w:t>№</w:t>
      </w:r>
      <w:r w:rsidRPr="000C5945">
        <w:rPr>
          <w:rFonts w:ascii="Times New Roman" w:hAnsi="Times New Roman"/>
          <w:sz w:val="24"/>
          <w:szCs w:val="24"/>
        </w:rPr>
        <w:t>27 у строки «Адресат заявки» подстрочник изложен в новой редакции «Наименование и/или уникальный код, присвоенный информационной системой)»</w:t>
      </w:r>
    </w:p>
    <w:p w:rsidR="00E61DE5" w:rsidRPr="000C5945" w:rsidRDefault="00E61DE5" w:rsidP="00E61DE5">
      <w:pPr>
        <w:pStyle w:val="a4"/>
        <w:keepNext/>
        <w:tabs>
          <w:tab w:val="left" w:pos="284"/>
          <w:tab w:val="left" w:pos="851"/>
        </w:tabs>
        <w:ind w:left="709"/>
        <w:jc w:val="both"/>
        <w:outlineLvl w:val="2"/>
      </w:pPr>
    </w:p>
    <w:p w:rsidR="00E61DE5" w:rsidRPr="000C5945" w:rsidRDefault="00E61DE5" w:rsidP="00E61DE5">
      <w:pPr>
        <w:ind w:firstLine="709"/>
        <w:jc w:val="both"/>
        <w:rPr>
          <w:sz w:val="24"/>
          <w:szCs w:val="24"/>
        </w:rPr>
      </w:pPr>
    </w:p>
    <w:p w:rsidR="00E61DE5" w:rsidRPr="000C5945" w:rsidRDefault="00E61DE5" w:rsidP="00C45BA2">
      <w:pPr>
        <w:spacing w:after="0" w:line="240" w:lineRule="auto"/>
        <w:jc w:val="both"/>
        <w:rPr>
          <w:rFonts w:ascii="Times New Roman" w:hAnsi="Times New Roman"/>
          <w:sz w:val="24"/>
          <w:szCs w:val="24"/>
        </w:rPr>
      </w:pPr>
    </w:p>
    <w:sectPr w:rsidR="00E61DE5" w:rsidRPr="000C5945" w:rsidSect="00EB582F">
      <w:pgSz w:w="11906" w:h="16838"/>
      <w:pgMar w:top="993" w:right="850" w:bottom="567" w:left="1276"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F0BB5" w:rsidRDefault="005F0BB5" w:rsidP="00074151">
      <w:pPr>
        <w:spacing w:after="0" w:line="240" w:lineRule="auto"/>
      </w:pPr>
      <w:r>
        <w:separator/>
      </w:r>
    </w:p>
  </w:endnote>
  <w:endnote w:type="continuationSeparator" w:id="0">
    <w:p w:rsidR="005F0BB5" w:rsidRDefault="005F0BB5" w:rsidP="0007415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PragmaticaCTT">
    <w:altName w:val="Times New Roman"/>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F0BB5" w:rsidRDefault="005F0BB5" w:rsidP="00074151">
      <w:pPr>
        <w:spacing w:after="0" w:line="240" w:lineRule="auto"/>
      </w:pPr>
      <w:r>
        <w:separator/>
      </w:r>
    </w:p>
  </w:footnote>
  <w:footnote w:type="continuationSeparator" w:id="0">
    <w:p w:rsidR="005F0BB5" w:rsidRDefault="005F0BB5" w:rsidP="00074151">
      <w:pPr>
        <w:spacing w:after="0" w:line="240" w:lineRule="auto"/>
      </w:pPr>
      <w:r>
        <w:continuationSeparator/>
      </w:r>
    </w:p>
  </w:footnote>
  <w:footnote w:id="1">
    <w:p w:rsidR="000B4EDB" w:rsidRPr="002248FE" w:rsidRDefault="000B4EDB" w:rsidP="00703C46">
      <w:pPr>
        <w:pStyle w:val="af1"/>
        <w:rPr>
          <w:color w:val="000000" w:themeColor="text1"/>
        </w:rPr>
      </w:pPr>
      <w:r w:rsidRPr="008A1930">
        <w:rPr>
          <w:rStyle w:val="af3"/>
        </w:rPr>
        <w:footnoteRef/>
      </w:r>
      <w:r w:rsidRPr="002248FE">
        <w:rPr>
          <w:color w:val="000000" w:themeColor="text1"/>
        </w:rPr>
        <w:t xml:space="preserve"> </w:t>
      </w:r>
      <w:proofErr w:type="gramStart"/>
      <w:r w:rsidRPr="002248FE">
        <w:rPr>
          <w:color w:val="000000" w:themeColor="text1"/>
        </w:rPr>
        <w:t>Сведения, отраженные в систем</w:t>
      </w:r>
      <w:r>
        <w:rPr>
          <w:color w:val="000000" w:themeColor="text1"/>
        </w:rPr>
        <w:t>е</w:t>
      </w:r>
      <w:r w:rsidRPr="002248FE">
        <w:rPr>
          <w:color w:val="000000" w:themeColor="text1"/>
        </w:rPr>
        <w:t xml:space="preserve"> Банка, касательно смерти/признания умершим клиента, и/или поступившей в Банк установленным порядком информации, в частности, от Пенсионного фонда РФ, </w:t>
      </w:r>
      <w:r>
        <w:rPr>
          <w:color w:val="000000" w:themeColor="text1"/>
        </w:rPr>
        <w:t xml:space="preserve">ФНС, </w:t>
      </w:r>
      <w:r w:rsidRPr="002248FE">
        <w:rPr>
          <w:color w:val="000000" w:themeColor="text1"/>
        </w:rPr>
        <w:t>Фонда социального страхования РФ, Министерства внутренних дел, Министерства обороны, Федеральной службы безопасности, иных органов государственной власти.</w:t>
      </w:r>
      <w:proofErr w:type="gramEnd"/>
    </w:p>
    <w:p w:rsidR="000B4EDB" w:rsidRDefault="000B4EDB" w:rsidP="00703C46">
      <w:pPr>
        <w:pStyle w:val="af1"/>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F4789F"/>
    <w:multiLevelType w:val="multilevel"/>
    <w:tmpl w:val="A13CF834"/>
    <w:lvl w:ilvl="0">
      <w:start w:val="15"/>
      <w:numFmt w:val="decimal"/>
      <w:lvlText w:val="%1"/>
      <w:lvlJc w:val="left"/>
      <w:pPr>
        <w:ind w:left="420" w:hanging="420"/>
      </w:pPr>
      <w:rPr>
        <w:rFonts w:hint="default"/>
      </w:rPr>
    </w:lvl>
    <w:lvl w:ilvl="1">
      <w:start w:val="9"/>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
    <w:nsid w:val="5347000F"/>
    <w:multiLevelType w:val="hybridMultilevel"/>
    <w:tmpl w:val="5B0C3CEC"/>
    <w:lvl w:ilvl="0" w:tplc="83AAB79E">
      <w:start w:val="1"/>
      <w:numFmt w:val="decimal"/>
      <w:lvlText w:val="%1)"/>
      <w:lvlJc w:val="left"/>
      <w:pPr>
        <w:ind w:left="1068" w:hanging="36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71761C70"/>
    <w:multiLevelType w:val="multilevel"/>
    <w:tmpl w:val="68B09204"/>
    <w:lvl w:ilvl="0">
      <w:start w:val="15"/>
      <w:numFmt w:val="decimal"/>
      <w:lvlText w:val="%1."/>
      <w:lvlJc w:val="left"/>
      <w:pPr>
        <w:ind w:left="480" w:hanging="480"/>
      </w:pPr>
      <w:rPr>
        <w:rFonts w:hint="default"/>
        <w:sz w:val="24"/>
      </w:rPr>
    </w:lvl>
    <w:lvl w:ilvl="1">
      <w:start w:val="9"/>
      <w:numFmt w:val="decimal"/>
      <w:lvlText w:val="%1.%2."/>
      <w:lvlJc w:val="left"/>
      <w:pPr>
        <w:ind w:left="764" w:hanging="480"/>
      </w:pPr>
      <w:rPr>
        <w:rFonts w:hint="default"/>
        <w:sz w:val="24"/>
      </w:rPr>
    </w:lvl>
    <w:lvl w:ilvl="2">
      <w:start w:val="1"/>
      <w:numFmt w:val="decimal"/>
      <w:lvlText w:val="%1.%2.%3."/>
      <w:lvlJc w:val="left"/>
      <w:pPr>
        <w:ind w:left="7802" w:hanging="720"/>
      </w:pPr>
      <w:rPr>
        <w:rFonts w:hint="default"/>
        <w:sz w:val="24"/>
      </w:rPr>
    </w:lvl>
    <w:lvl w:ilvl="3">
      <w:start w:val="1"/>
      <w:numFmt w:val="decimal"/>
      <w:lvlText w:val="%1.%2.%3.%4."/>
      <w:lvlJc w:val="left"/>
      <w:pPr>
        <w:ind w:left="11343" w:hanging="720"/>
      </w:pPr>
      <w:rPr>
        <w:rFonts w:hint="default"/>
        <w:sz w:val="24"/>
      </w:rPr>
    </w:lvl>
    <w:lvl w:ilvl="4">
      <w:start w:val="1"/>
      <w:numFmt w:val="decimal"/>
      <w:lvlText w:val="%1.%2.%3.%4.%5."/>
      <w:lvlJc w:val="left"/>
      <w:pPr>
        <w:ind w:left="15244" w:hanging="1080"/>
      </w:pPr>
      <w:rPr>
        <w:rFonts w:hint="default"/>
        <w:sz w:val="24"/>
      </w:rPr>
    </w:lvl>
    <w:lvl w:ilvl="5">
      <w:start w:val="1"/>
      <w:numFmt w:val="decimal"/>
      <w:lvlText w:val="%1.%2.%3.%4.%5.%6."/>
      <w:lvlJc w:val="left"/>
      <w:pPr>
        <w:ind w:left="18785" w:hanging="1080"/>
      </w:pPr>
      <w:rPr>
        <w:rFonts w:hint="default"/>
        <w:sz w:val="24"/>
      </w:rPr>
    </w:lvl>
    <w:lvl w:ilvl="6">
      <w:start w:val="1"/>
      <w:numFmt w:val="decimal"/>
      <w:lvlText w:val="%1.%2.%3.%4.%5.%6.%7."/>
      <w:lvlJc w:val="left"/>
      <w:pPr>
        <w:ind w:left="22326" w:hanging="1080"/>
      </w:pPr>
      <w:rPr>
        <w:rFonts w:hint="default"/>
        <w:sz w:val="24"/>
      </w:rPr>
    </w:lvl>
    <w:lvl w:ilvl="7">
      <w:start w:val="1"/>
      <w:numFmt w:val="decimal"/>
      <w:lvlText w:val="%1.%2.%3.%4.%5.%6.%7.%8."/>
      <w:lvlJc w:val="left"/>
      <w:pPr>
        <w:ind w:left="26227" w:hanging="1440"/>
      </w:pPr>
      <w:rPr>
        <w:rFonts w:hint="default"/>
        <w:sz w:val="24"/>
      </w:rPr>
    </w:lvl>
    <w:lvl w:ilvl="8">
      <w:start w:val="1"/>
      <w:numFmt w:val="decimal"/>
      <w:lvlText w:val="%1.%2.%3.%4.%5.%6.%7.%8.%9."/>
      <w:lvlJc w:val="left"/>
      <w:pPr>
        <w:ind w:left="29768" w:hanging="1440"/>
      </w:pPr>
      <w:rPr>
        <w:rFonts w:hint="default"/>
        <w:sz w:val="24"/>
      </w:rPr>
    </w:lvl>
  </w:abstractNum>
  <w:abstractNum w:abstractNumId="3">
    <w:nsid w:val="7D4352B9"/>
    <w:multiLevelType w:val="hybridMultilevel"/>
    <w:tmpl w:val="572ED0B8"/>
    <w:lvl w:ilvl="0" w:tplc="86980B40">
      <w:start w:val="1"/>
      <w:numFmt w:val="bullet"/>
      <w:lvlText w:val=""/>
      <w:lvlJc w:val="left"/>
      <w:pPr>
        <w:ind w:left="1211" w:hanging="360"/>
      </w:pPr>
      <w:rPr>
        <w:rFonts w:ascii="Symbol" w:hAnsi="Symbol" w:hint="default"/>
      </w:rPr>
    </w:lvl>
    <w:lvl w:ilvl="1" w:tplc="018CC154">
      <w:start w:val="1"/>
      <w:numFmt w:val="bullet"/>
      <w:lvlText w:val="o"/>
      <w:lvlJc w:val="left"/>
      <w:pPr>
        <w:ind w:left="1440" w:hanging="360"/>
      </w:pPr>
      <w:rPr>
        <w:rFonts w:ascii="Courier New" w:hAnsi="Courier New" w:cs="Courier New" w:hint="default"/>
      </w:rPr>
    </w:lvl>
    <w:lvl w:ilvl="2" w:tplc="5F0009E2" w:tentative="1">
      <w:start w:val="1"/>
      <w:numFmt w:val="bullet"/>
      <w:lvlText w:val=""/>
      <w:lvlJc w:val="left"/>
      <w:pPr>
        <w:ind w:left="2160" w:hanging="360"/>
      </w:pPr>
      <w:rPr>
        <w:rFonts w:ascii="Wingdings" w:hAnsi="Wingdings" w:hint="default"/>
      </w:rPr>
    </w:lvl>
    <w:lvl w:ilvl="3" w:tplc="9D265DAC" w:tentative="1">
      <w:start w:val="1"/>
      <w:numFmt w:val="bullet"/>
      <w:lvlText w:val=""/>
      <w:lvlJc w:val="left"/>
      <w:pPr>
        <w:ind w:left="2880" w:hanging="360"/>
      </w:pPr>
      <w:rPr>
        <w:rFonts w:ascii="Symbol" w:hAnsi="Symbol" w:hint="default"/>
      </w:rPr>
    </w:lvl>
    <w:lvl w:ilvl="4" w:tplc="E6F0290C" w:tentative="1">
      <w:start w:val="1"/>
      <w:numFmt w:val="bullet"/>
      <w:lvlText w:val="o"/>
      <w:lvlJc w:val="left"/>
      <w:pPr>
        <w:ind w:left="3600" w:hanging="360"/>
      </w:pPr>
      <w:rPr>
        <w:rFonts w:ascii="Courier New" w:hAnsi="Courier New" w:cs="Courier New" w:hint="default"/>
      </w:rPr>
    </w:lvl>
    <w:lvl w:ilvl="5" w:tplc="2A30BB1E" w:tentative="1">
      <w:start w:val="1"/>
      <w:numFmt w:val="bullet"/>
      <w:lvlText w:val=""/>
      <w:lvlJc w:val="left"/>
      <w:pPr>
        <w:ind w:left="4320" w:hanging="360"/>
      </w:pPr>
      <w:rPr>
        <w:rFonts w:ascii="Wingdings" w:hAnsi="Wingdings" w:hint="default"/>
      </w:rPr>
    </w:lvl>
    <w:lvl w:ilvl="6" w:tplc="F00CA86A" w:tentative="1">
      <w:start w:val="1"/>
      <w:numFmt w:val="bullet"/>
      <w:lvlText w:val=""/>
      <w:lvlJc w:val="left"/>
      <w:pPr>
        <w:ind w:left="5040" w:hanging="360"/>
      </w:pPr>
      <w:rPr>
        <w:rFonts w:ascii="Symbol" w:hAnsi="Symbol" w:hint="default"/>
      </w:rPr>
    </w:lvl>
    <w:lvl w:ilvl="7" w:tplc="89C843E6" w:tentative="1">
      <w:start w:val="1"/>
      <w:numFmt w:val="bullet"/>
      <w:lvlText w:val="o"/>
      <w:lvlJc w:val="left"/>
      <w:pPr>
        <w:ind w:left="5760" w:hanging="360"/>
      </w:pPr>
      <w:rPr>
        <w:rFonts w:ascii="Courier New" w:hAnsi="Courier New" w:cs="Courier New" w:hint="default"/>
      </w:rPr>
    </w:lvl>
    <w:lvl w:ilvl="8" w:tplc="2808FEF8"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2"/>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footnotePr>
    <w:footnote w:id="-1"/>
    <w:footnote w:id="0"/>
  </w:footnotePr>
  <w:endnotePr>
    <w:endnote w:id="-1"/>
    <w:endnote w:id="0"/>
  </w:endnotePr>
  <w:compat/>
  <w:rsids>
    <w:rsidRoot w:val="008B1D45"/>
    <w:rsid w:val="000048F3"/>
    <w:rsid w:val="00005594"/>
    <w:rsid w:val="0000678D"/>
    <w:rsid w:val="00007F2B"/>
    <w:rsid w:val="000129F6"/>
    <w:rsid w:val="000152E0"/>
    <w:rsid w:val="00016B72"/>
    <w:rsid w:val="0001773C"/>
    <w:rsid w:val="00020E39"/>
    <w:rsid w:val="00027C62"/>
    <w:rsid w:val="00032045"/>
    <w:rsid w:val="0003295F"/>
    <w:rsid w:val="00032BB1"/>
    <w:rsid w:val="000331C2"/>
    <w:rsid w:val="000524F0"/>
    <w:rsid w:val="0005369D"/>
    <w:rsid w:val="000544B1"/>
    <w:rsid w:val="00060EF6"/>
    <w:rsid w:val="000651C2"/>
    <w:rsid w:val="000675DD"/>
    <w:rsid w:val="00072FB9"/>
    <w:rsid w:val="00074151"/>
    <w:rsid w:val="00085DDA"/>
    <w:rsid w:val="000874B6"/>
    <w:rsid w:val="00093019"/>
    <w:rsid w:val="00095121"/>
    <w:rsid w:val="000968B5"/>
    <w:rsid w:val="000A1223"/>
    <w:rsid w:val="000A1249"/>
    <w:rsid w:val="000A425C"/>
    <w:rsid w:val="000A5A8A"/>
    <w:rsid w:val="000A6A33"/>
    <w:rsid w:val="000B4EDB"/>
    <w:rsid w:val="000C10F3"/>
    <w:rsid w:val="000C5945"/>
    <w:rsid w:val="000D1CE9"/>
    <w:rsid w:val="000E2359"/>
    <w:rsid w:val="000F230A"/>
    <w:rsid w:val="00100971"/>
    <w:rsid w:val="00104E0F"/>
    <w:rsid w:val="00107CCB"/>
    <w:rsid w:val="00114F1E"/>
    <w:rsid w:val="001218AE"/>
    <w:rsid w:val="0013321F"/>
    <w:rsid w:val="00135AEB"/>
    <w:rsid w:val="00141FF6"/>
    <w:rsid w:val="0014779B"/>
    <w:rsid w:val="00166251"/>
    <w:rsid w:val="00166479"/>
    <w:rsid w:val="001840A4"/>
    <w:rsid w:val="00187C53"/>
    <w:rsid w:val="001906DC"/>
    <w:rsid w:val="00191066"/>
    <w:rsid w:val="001A0C40"/>
    <w:rsid w:val="001A15EB"/>
    <w:rsid w:val="001B05C0"/>
    <w:rsid w:val="001B3221"/>
    <w:rsid w:val="001B363C"/>
    <w:rsid w:val="001B4EAF"/>
    <w:rsid w:val="001C5053"/>
    <w:rsid w:val="001D4F7F"/>
    <w:rsid w:val="001E34F7"/>
    <w:rsid w:val="001E6EDE"/>
    <w:rsid w:val="001F1ADD"/>
    <w:rsid w:val="00204C92"/>
    <w:rsid w:val="00206CCB"/>
    <w:rsid w:val="00211C0F"/>
    <w:rsid w:val="00225515"/>
    <w:rsid w:val="0022784C"/>
    <w:rsid w:val="002368CF"/>
    <w:rsid w:val="002368D5"/>
    <w:rsid w:val="002552F8"/>
    <w:rsid w:val="002573F6"/>
    <w:rsid w:val="0026131F"/>
    <w:rsid w:val="00276272"/>
    <w:rsid w:val="002776C9"/>
    <w:rsid w:val="00281B23"/>
    <w:rsid w:val="0028288B"/>
    <w:rsid w:val="0029015B"/>
    <w:rsid w:val="002A1F56"/>
    <w:rsid w:val="002A291D"/>
    <w:rsid w:val="002A3E1C"/>
    <w:rsid w:val="002A40D8"/>
    <w:rsid w:val="002A59BF"/>
    <w:rsid w:val="002A65C0"/>
    <w:rsid w:val="002B1057"/>
    <w:rsid w:val="002B1193"/>
    <w:rsid w:val="002B50AA"/>
    <w:rsid w:val="002B741B"/>
    <w:rsid w:val="002B750F"/>
    <w:rsid w:val="002C13D5"/>
    <w:rsid w:val="002C1529"/>
    <w:rsid w:val="002C1E21"/>
    <w:rsid w:val="002C6DD5"/>
    <w:rsid w:val="002F106A"/>
    <w:rsid w:val="002F1553"/>
    <w:rsid w:val="002F6E0F"/>
    <w:rsid w:val="00300DCF"/>
    <w:rsid w:val="00301638"/>
    <w:rsid w:val="0030721E"/>
    <w:rsid w:val="00314400"/>
    <w:rsid w:val="00317C74"/>
    <w:rsid w:val="00325E01"/>
    <w:rsid w:val="003323FC"/>
    <w:rsid w:val="00342C1F"/>
    <w:rsid w:val="00343A02"/>
    <w:rsid w:val="00343B7A"/>
    <w:rsid w:val="00370969"/>
    <w:rsid w:val="00373641"/>
    <w:rsid w:val="0038790A"/>
    <w:rsid w:val="00391333"/>
    <w:rsid w:val="00397AF5"/>
    <w:rsid w:val="003A03DC"/>
    <w:rsid w:val="003A05ED"/>
    <w:rsid w:val="003A2DF1"/>
    <w:rsid w:val="003A3778"/>
    <w:rsid w:val="003B2397"/>
    <w:rsid w:val="003B399A"/>
    <w:rsid w:val="003C3666"/>
    <w:rsid w:val="003C4906"/>
    <w:rsid w:val="003D1055"/>
    <w:rsid w:val="003D5D9E"/>
    <w:rsid w:val="003D7088"/>
    <w:rsid w:val="003E17CF"/>
    <w:rsid w:val="003E2ACC"/>
    <w:rsid w:val="003E4A7A"/>
    <w:rsid w:val="003E7211"/>
    <w:rsid w:val="003F2ED7"/>
    <w:rsid w:val="003F6057"/>
    <w:rsid w:val="003F65F2"/>
    <w:rsid w:val="0040084D"/>
    <w:rsid w:val="004069D4"/>
    <w:rsid w:val="0041176C"/>
    <w:rsid w:val="00414FC4"/>
    <w:rsid w:val="00415114"/>
    <w:rsid w:val="004232A0"/>
    <w:rsid w:val="004254D9"/>
    <w:rsid w:val="00426FC7"/>
    <w:rsid w:val="0043080E"/>
    <w:rsid w:val="004333ED"/>
    <w:rsid w:val="00440978"/>
    <w:rsid w:val="00450701"/>
    <w:rsid w:val="00463D0C"/>
    <w:rsid w:val="00464E8D"/>
    <w:rsid w:val="00470276"/>
    <w:rsid w:val="004742F6"/>
    <w:rsid w:val="00474A27"/>
    <w:rsid w:val="00477F9E"/>
    <w:rsid w:val="00481005"/>
    <w:rsid w:val="004813F2"/>
    <w:rsid w:val="00482894"/>
    <w:rsid w:val="004B5472"/>
    <w:rsid w:val="004C2940"/>
    <w:rsid w:val="004C5AD2"/>
    <w:rsid w:val="004D14D8"/>
    <w:rsid w:val="004D6FCA"/>
    <w:rsid w:val="005049CD"/>
    <w:rsid w:val="0050662A"/>
    <w:rsid w:val="0050673E"/>
    <w:rsid w:val="00510033"/>
    <w:rsid w:val="00521D0C"/>
    <w:rsid w:val="00527A19"/>
    <w:rsid w:val="005367CF"/>
    <w:rsid w:val="0054130A"/>
    <w:rsid w:val="00542C29"/>
    <w:rsid w:val="00547201"/>
    <w:rsid w:val="00553DC7"/>
    <w:rsid w:val="0055774D"/>
    <w:rsid w:val="00557B3C"/>
    <w:rsid w:val="00557C37"/>
    <w:rsid w:val="00560F2D"/>
    <w:rsid w:val="00573596"/>
    <w:rsid w:val="005738ED"/>
    <w:rsid w:val="0058522C"/>
    <w:rsid w:val="00586EBC"/>
    <w:rsid w:val="005901F1"/>
    <w:rsid w:val="00594CCC"/>
    <w:rsid w:val="0059522E"/>
    <w:rsid w:val="005A4009"/>
    <w:rsid w:val="005B27E8"/>
    <w:rsid w:val="005B5E10"/>
    <w:rsid w:val="005C0EF6"/>
    <w:rsid w:val="005C2D88"/>
    <w:rsid w:val="005C7859"/>
    <w:rsid w:val="005D6E3C"/>
    <w:rsid w:val="005D7221"/>
    <w:rsid w:val="005E2848"/>
    <w:rsid w:val="005E2C45"/>
    <w:rsid w:val="005F0BB5"/>
    <w:rsid w:val="005F0DB7"/>
    <w:rsid w:val="005F407C"/>
    <w:rsid w:val="005F7524"/>
    <w:rsid w:val="006019E3"/>
    <w:rsid w:val="0061234F"/>
    <w:rsid w:val="006159DA"/>
    <w:rsid w:val="00621740"/>
    <w:rsid w:val="00623AA8"/>
    <w:rsid w:val="00637163"/>
    <w:rsid w:val="0064705C"/>
    <w:rsid w:val="00647313"/>
    <w:rsid w:val="006528A3"/>
    <w:rsid w:val="00652FE4"/>
    <w:rsid w:val="0066207D"/>
    <w:rsid w:val="006629D7"/>
    <w:rsid w:val="00667278"/>
    <w:rsid w:val="0067396F"/>
    <w:rsid w:val="006777A4"/>
    <w:rsid w:val="0068012A"/>
    <w:rsid w:val="00680463"/>
    <w:rsid w:val="00683AA3"/>
    <w:rsid w:val="006941CA"/>
    <w:rsid w:val="0069435F"/>
    <w:rsid w:val="00694F27"/>
    <w:rsid w:val="006956E5"/>
    <w:rsid w:val="00696982"/>
    <w:rsid w:val="006A40BA"/>
    <w:rsid w:val="006A50D5"/>
    <w:rsid w:val="006C447F"/>
    <w:rsid w:val="006D0B60"/>
    <w:rsid w:val="006D76CB"/>
    <w:rsid w:val="006E2C88"/>
    <w:rsid w:val="006E30E4"/>
    <w:rsid w:val="006E30E6"/>
    <w:rsid w:val="006F0057"/>
    <w:rsid w:val="006F19D4"/>
    <w:rsid w:val="006F5DEA"/>
    <w:rsid w:val="006F7DF4"/>
    <w:rsid w:val="00703C46"/>
    <w:rsid w:val="00710CFA"/>
    <w:rsid w:val="00722C8C"/>
    <w:rsid w:val="007273F1"/>
    <w:rsid w:val="007314EE"/>
    <w:rsid w:val="0073406A"/>
    <w:rsid w:val="007354DF"/>
    <w:rsid w:val="0074600A"/>
    <w:rsid w:val="00751043"/>
    <w:rsid w:val="0075447C"/>
    <w:rsid w:val="0075796C"/>
    <w:rsid w:val="00762F30"/>
    <w:rsid w:val="00763008"/>
    <w:rsid w:val="00773120"/>
    <w:rsid w:val="00774D31"/>
    <w:rsid w:val="0077622E"/>
    <w:rsid w:val="00782B4F"/>
    <w:rsid w:val="007874B2"/>
    <w:rsid w:val="00790849"/>
    <w:rsid w:val="007A19EA"/>
    <w:rsid w:val="007A6577"/>
    <w:rsid w:val="007B3FDB"/>
    <w:rsid w:val="007B6632"/>
    <w:rsid w:val="007B7AD2"/>
    <w:rsid w:val="007B7BB8"/>
    <w:rsid w:val="007C3186"/>
    <w:rsid w:val="007C5E5E"/>
    <w:rsid w:val="007D53B6"/>
    <w:rsid w:val="007D58C7"/>
    <w:rsid w:val="007D5A65"/>
    <w:rsid w:val="007F340E"/>
    <w:rsid w:val="00800A2B"/>
    <w:rsid w:val="0080436A"/>
    <w:rsid w:val="00804F79"/>
    <w:rsid w:val="00813556"/>
    <w:rsid w:val="00813CA1"/>
    <w:rsid w:val="008204AD"/>
    <w:rsid w:val="00821EB3"/>
    <w:rsid w:val="00825B81"/>
    <w:rsid w:val="0084220B"/>
    <w:rsid w:val="008473E5"/>
    <w:rsid w:val="00854AB5"/>
    <w:rsid w:val="00855FFB"/>
    <w:rsid w:val="00860A81"/>
    <w:rsid w:val="00873A82"/>
    <w:rsid w:val="0088385A"/>
    <w:rsid w:val="00883C10"/>
    <w:rsid w:val="00894C92"/>
    <w:rsid w:val="008A5D5F"/>
    <w:rsid w:val="008B0909"/>
    <w:rsid w:val="008B1D45"/>
    <w:rsid w:val="008C0FA3"/>
    <w:rsid w:val="008C1B26"/>
    <w:rsid w:val="008C6E2D"/>
    <w:rsid w:val="008C777F"/>
    <w:rsid w:val="008D1309"/>
    <w:rsid w:val="008D38C1"/>
    <w:rsid w:val="008D7069"/>
    <w:rsid w:val="008D7C52"/>
    <w:rsid w:val="008D7E8D"/>
    <w:rsid w:val="008E1207"/>
    <w:rsid w:val="008E586D"/>
    <w:rsid w:val="008E5FC1"/>
    <w:rsid w:val="008F4736"/>
    <w:rsid w:val="00920601"/>
    <w:rsid w:val="00924459"/>
    <w:rsid w:val="00931C25"/>
    <w:rsid w:val="0094141C"/>
    <w:rsid w:val="00960708"/>
    <w:rsid w:val="009630AC"/>
    <w:rsid w:val="009762A6"/>
    <w:rsid w:val="0097688D"/>
    <w:rsid w:val="0098332E"/>
    <w:rsid w:val="009840E4"/>
    <w:rsid w:val="00996007"/>
    <w:rsid w:val="009A765C"/>
    <w:rsid w:val="009B21E5"/>
    <w:rsid w:val="009B3071"/>
    <w:rsid w:val="009B562E"/>
    <w:rsid w:val="009C2C0B"/>
    <w:rsid w:val="009C4999"/>
    <w:rsid w:val="009C78EE"/>
    <w:rsid w:val="009D2CB7"/>
    <w:rsid w:val="009E0B26"/>
    <w:rsid w:val="009E339A"/>
    <w:rsid w:val="009E4FF6"/>
    <w:rsid w:val="009E6BF1"/>
    <w:rsid w:val="009E79A9"/>
    <w:rsid w:val="009E7D25"/>
    <w:rsid w:val="009F1C5C"/>
    <w:rsid w:val="009F26CB"/>
    <w:rsid w:val="009F50EB"/>
    <w:rsid w:val="009F72C0"/>
    <w:rsid w:val="00A01C46"/>
    <w:rsid w:val="00A049D6"/>
    <w:rsid w:val="00A15BCF"/>
    <w:rsid w:val="00A15E72"/>
    <w:rsid w:val="00A173A6"/>
    <w:rsid w:val="00A2242A"/>
    <w:rsid w:val="00A22B3C"/>
    <w:rsid w:val="00A30699"/>
    <w:rsid w:val="00A30C31"/>
    <w:rsid w:val="00A32AA3"/>
    <w:rsid w:val="00A33822"/>
    <w:rsid w:val="00A45FC0"/>
    <w:rsid w:val="00A46492"/>
    <w:rsid w:val="00A53E38"/>
    <w:rsid w:val="00A609BE"/>
    <w:rsid w:val="00A63036"/>
    <w:rsid w:val="00A72687"/>
    <w:rsid w:val="00A728AD"/>
    <w:rsid w:val="00A81239"/>
    <w:rsid w:val="00A84251"/>
    <w:rsid w:val="00A943B5"/>
    <w:rsid w:val="00AA00A0"/>
    <w:rsid w:val="00AA0804"/>
    <w:rsid w:val="00AA5C84"/>
    <w:rsid w:val="00AA7151"/>
    <w:rsid w:val="00AB3C1F"/>
    <w:rsid w:val="00AB7F15"/>
    <w:rsid w:val="00AC500D"/>
    <w:rsid w:val="00AC6211"/>
    <w:rsid w:val="00AD2689"/>
    <w:rsid w:val="00AE08BD"/>
    <w:rsid w:val="00AF378C"/>
    <w:rsid w:val="00AF4935"/>
    <w:rsid w:val="00B11C99"/>
    <w:rsid w:val="00B16613"/>
    <w:rsid w:val="00B330AB"/>
    <w:rsid w:val="00B36C43"/>
    <w:rsid w:val="00B4047F"/>
    <w:rsid w:val="00B405BA"/>
    <w:rsid w:val="00B414F1"/>
    <w:rsid w:val="00B41A3E"/>
    <w:rsid w:val="00B41FC1"/>
    <w:rsid w:val="00B4580A"/>
    <w:rsid w:val="00B55E9A"/>
    <w:rsid w:val="00B6669A"/>
    <w:rsid w:val="00B72EE9"/>
    <w:rsid w:val="00B76647"/>
    <w:rsid w:val="00B77141"/>
    <w:rsid w:val="00B83BFD"/>
    <w:rsid w:val="00B949C1"/>
    <w:rsid w:val="00BA485D"/>
    <w:rsid w:val="00BA6861"/>
    <w:rsid w:val="00BB0025"/>
    <w:rsid w:val="00BB08B2"/>
    <w:rsid w:val="00BB45A2"/>
    <w:rsid w:val="00BB75BF"/>
    <w:rsid w:val="00BC00A6"/>
    <w:rsid w:val="00BC558B"/>
    <w:rsid w:val="00BC5F8F"/>
    <w:rsid w:val="00BC6A22"/>
    <w:rsid w:val="00BC72F8"/>
    <w:rsid w:val="00BD0CDC"/>
    <w:rsid w:val="00BE0EC8"/>
    <w:rsid w:val="00BE4108"/>
    <w:rsid w:val="00BF092C"/>
    <w:rsid w:val="00BF3F56"/>
    <w:rsid w:val="00C028C6"/>
    <w:rsid w:val="00C1004B"/>
    <w:rsid w:val="00C11E31"/>
    <w:rsid w:val="00C23508"/>
    <w:rsid w:val="00C23BDE"/>
    <w:rsid w:val="00C2495C"/>
    <w:rsid w:val="00C319B0"/>
    <w:rsid w:val="00C33471"/>
    <w:rsid w:val="00C35561"/>
    <w:rsid w:val="00C40980"/>
    <w:rsid w:val="00C40B8D"/>
    <w:rsid w:val="00C45BA2"/>
    <w:rsid w:val="00C56924"/>
    <w:rsid w:val="00C56ED6"/>
    <w:rsid w:val="00C631D8"/>
    <w:rsid w:val="00C642C5"/>
    <w:rsid w:val="00C70E83"/>
    <w:rsid w:val="00C81D8D"/>
    <w:rsid w:val="00C837A5"/>
    <w:rsid w:val="00C97447"/>
    <w:rsid w:val="00CB250D"/>
    <w:rsid w:val="00CC07F0"/>
    <w:rsid w:val="00CC28AD"/>
    <w:rsid w:val="00CC4828"/>
    <w:rsid w:val="00CD35E7"/>
    <w:rsid w:val="00CD3B1B"/>
    <w:rsid w:val="00CE17E9"/>
    <w:rsid w:val="00CF02C1"/>
    <w:rsid w:val="00CF13CB"/>
    <w:rsid w:val="00CF6D85"/>
    <w:rsid w:val="00D03BCB"/>
    <w:rsid w:val="00D03ECA"/>
    <w:rsid w:val="00D05E37"/>
    <w:rsid w:val="00D1355F"/>
    <w:rsid w:val="00D1659F"/>
    <w:rsid w:val="00D33D1A"/>
    <w:rsid w:val="00D35C4F"/>
    <w:rsid w:val="00D35FFB"/>
    <w:rsid w:val="00D42765"/>
    <w:rsid w:val="00D50FEC"/>
    <w:rsid w:val="00D51336"/>
    <w:rsid w:val="00D52B0A"/>
    <w:rsid w:val="00D551AE"/>
    <w:rsid w:val="00D71F5A"/>
    <w:rsid w:val="00D72256"/>
    <w:rsid w:val="00D723B9"/>
    <w:rsid w:val="00D745AC"/>
    <w:rsid w:val="00D7586A"/>
    <w:rsid w:val="00D75DC5"/>
    <w:rsid w:val="00D77497"/>
    <w:rsid w:val="00D82723"/>
    <w:rsid w:val="00D91588"/>
    <w:rsid w:val="00DA19A5"/>
    <w:rsid w:val="00DA3C66"/>
    <w:rsid w:val="00DB689A"/>
    <w:rsid w:val="00DC2005"/>
    <w:rsid w:val="00DC30F2"/>
    <w:rsid w:val="00DD090E"/>
    <w:rsid w:val="00DE43AF"/>
    <w:rsid w:val="00DE545F"/>
    <w:rsid w:val="00DF1C9A"/>
    <w:rsid w:val="00DF3501"/>
    <w:rsid w:val="00E0094A"/>
    <w:rsid w:val="00E053CC"/>
    <w:rsid w:val="00E0619D"/>
    <w:rsid w:val="00E14D68"/>
    <w:rsid w:val="00E208CC"/>
    <w:rsid w:val="00E232D4"/>
    <w:rsid w:val="00E25C11"/>
    <w:rsid w:val="00E32EFE"/>
    <w:rsid w:val="00E43FCB"/>
    <w:rsid w:val="00E50E13"/>
    <w:rsid w:val="00E518EE"/>
    <w:rsid w:val="00E5612D"/>
    <w:rsid w:val="00E61DE5"/>
    <w:rsid w:val="00E64A65"/>
    <w:rsid w:val="00E72AE3"/>
    <w:rsid w:val="00E806AB"/>
    <w:rsid w:val="00E8530E"/>
    <w:rsid w:val="00E87DAC"/>
    <w:rsid w:val="00E9117D"/>
    <w:rsid w:val="00E929AE"/>
    <w:rsid w:val="00E947AC"/>
    <w:rsid w:val="00EA0AEF"/>
    <w:rsid w:val="00EA0B3E"/>
    <w:rsid w:val="00EA2551"/>
    <w:rsid w:val="00EA5DC8"/>
    <w:rsid w:val="00EA675A"/>
    <w:rsid w:val="00EA711D"/>
    <w:rsid w:val="00EA7A7F"/>
    <w:rsid w:val="00EB4932"/>
    <w:rsid w:val="00EB582F"/>
    <w:rsid w:val="00EB5908"/>
    <w:rsid w:val="00EC11E2"/>
    <w:rsid w:val="00ED023B"/>
    <w:rsid w:val="00ED139E"/>
    <w:rsid w:val="00ED1554"/>
    <w:rsid w:val="00ED1EE2"/>
    <w:rsid w:val="00ED7BBE"/>
    <w:rsid w:val="00EF7627"/>
    <w:rsid w:val="00F01A5D"/>
    <w:rsid w:val="00F03DB5"/>
    <w:rsid w:val="00F13E88"/>
    <w:rsid w:val="00F1761D"/>
    <w:rsid w:val="00F20033"/>
    <w:rsid w:val="00F26E89"/>
    <w:rsid w:val="00F310E2"/>
    <w:rsid w:val="00F40A63"/>
    <w:rsid w:val="00F4403C"/>
    <w:rsid w:val="00F4748A"/>
    <w:rsid w:val="00F502B6"/>
    <w:rsid w:val="00F52A23"/>
    <w:rsid w:val="00F55959"/>
    <w:rsid w:val="00F57338"/>
    <w:rsid w:val="00F62879"/>
    <w:rsid w:val="00F86832"/>
    <w:rsid w:val="00F94C5E"/>
    <w:rsid w:val="00F966B3"/>
    <w:rsid w:val="00FA7A2D"/>
    <w:rsid w:val="00FC11CE"/>
    <w:rsid w:val="00FC4EAC"/>
    <w:rsid w:val="00FC659F"/>
    <w:rsid w:val="00FF753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qFormat="1"/>
    <w:lsdException w:name="Title" w:semiHidden="0" w:uiPriority="10" w:unhideWhenUsed="0" w:qFormat="1"/>
    <w:lsdException w:name="Default Paragraph Font" w:uiPriority="1"/>
    <w:lsdException w:name="Subtitle" w:semiHidden="0" w:uiPriority="11" w:unhideWhenUsed="0" w:qFormat="1"/>
    <w:lsdException w:name="Body Text First Inden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5945"/>
    <w:pPr>
      <w:spacing w:after="200" w:line="276" w:lineRule="auto"/>
    </w:pPr>
    <w:rPr>
      <w:sz w:val="22"/>
      <w:szCs w:val="22"/>
      <w:lang w:eastAsia="en-US"/>
    </w:rPr>
  </w:style>
  <w:style w:type="paragraph" w:styleId="2">
    <w:name w:val="heading 2"/>
    <w:aliases w:val="Sub heading,2-й Заголовок"/>
    <w:basedOn w:val="a"/>
    <w:next w:val="a"/>
    <w:link w:val="20"/>
    <w:uiPriority w:val="9"/>
    <w:qFormat/>
    <w:rsid w:val="003E17CF"/>
    <w:pPr>
      <w:keepNext/>
      <w:widowControl w:val="0"/>
      <w:autoSpaceDE w:val="0"/>
      <w:autoSpaceDN w:val="0"/>
      <w:spacing w:before="240" w:after="60" w:line="240" w:lineRule="auto"/>
      <w:ind w:left="1416" w:hanging="708"/>
      <w:outlineLvl w:val="1"/>
    </w:pPr>
    <w:rPr>
      <w:rFonts w:ascii="Arial" w:eastAsia="Times New Roman" w:hAnsi="Arial" w:cs="Arial"/>
      <w:b/>
      <w:bCs/>
      <w:i/>
      <w:i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aliases w:val="Sub heading Знак,2-й Заголовок Знак"/>
    <w:basedOn w:val="a0"/>
    <w:link w:val="2"/>
    <w:uiPriority w:val="9"/>
    <w:rsid w:val="003E17CF"/>
    <w:rPr>
      <w:rFonts w:ascii="Arial" w:eastAsia="Times New Roman" w:hAnsi="Arial" w:cs="Arial"/>
      <w:b/>
      <w:bCs/>
      <w:i/>
      <w:iCs/>
      <w:sz w:val="24"/>
      <w:szCs w:val="24"/>
    </w:rPr>
  </w:style>
  <w:style w:type="character" w:styleId="a3">
    <w:name w:val="Hyperlink"/>
    <w:basedOn w:val="a0"/>
    <w:uiPriority w:val="99"/>
    <w:rsid w:val="003E17CF"/>
    <w:rPr>
      <w:rFonts w:cs="Times New Roman"/>
      <w:color w:val="0000FF"/>
      <w:u w:val="single"/>
    </w:rPr>
  </w:style>
  <w:style w:type="paragraph" w:styleId="a4">
    <w:name w:val="List Paragraph"/>
    <w:basedOn w:val="a"/>
    <w:link w:val="a5"/>
    <w:uiPriority w:val="34"/>
    <w:qFormat/>
    <w:rsid w:val="003E17CF"/>
    <w:pPr>
      <w:spacing w:after="0" w:line="240" w:lineRule="auto"/>
      <w:ind w:left="720"/>
      <w:contextualSpacing/>
    </w:pPr>
    <w:rPr>
      <w:rFonts w:ascii="Times New Roman" w:eastAsia="Times New Roman" w:hAnsi="Times New Roman"/>
      <w:sz w:val="24"/>
      <w:szCs w:val="24"/>
      <w:lang w:eastAsia="ru-RU"/>
    </w:rPr>
  </w:style>
  <w:style w:type="character" w:customStyle="1" w:styleId="a5">
    <w:name w:val="Абзац списка Знак"/>
    <w:basedOn w:val="a0"/>
    <w:link w:val="a4"/>
    <w:uiPriority w:val="34"/>
    <w:locked/>
    <w:rsid w:val="003E17CF"/>
    <w:rPr>
      <w:rFonts w:ascii="Times New Roman" w:eastAsia="Times New Roman" w:hAnsi="Times New Roman"/>
      <w:sz w:val="24"/>
      <w:szCs w:val="24"/>
    </w:rPr>
  </w:style>
  <w:style w:type="character" w:customStyle="1" w:styleId="21">
    <w:name w:val="номер страницы2"/>
    <w:rsid w:val="0088385A"/>
    <w:rPr>
      <w:sz w:val="20"/>
    </w:rPr>
  </w:style>
  <w:style w:type="character" w:styleId="a6">
    <w:name w:val="annotation reference"/>
    <w:basedOn w:val="a0"/>
    <w:uiPriority w:val="99"/>
    <w:rsid w:val="00AE08BD"/>
    <w:rPr>
      <w:sz w:val="16"/>
      <w:szCs w:val="16"/>
    </w:rPr>
  </w:style>
  <w:style w:type="paragraph" w:styleId="a7">
    <w:name w:val="annotation text"/>
    <w:basedOn w:val="a"/>
    <w:link w:val="a8"/>
    <w:uiPriority w:val="99"/>
    <w:rsid w:val="00AE08BD"/>
    <w:pPr>
      <w:autoSpaceDE w:val="0"/>
      <w:autoSpaceDN w:val="0"/>
      <w:spacing w:after="0" w:line="240" w:lineRule="auto"/>
    </w:pPr>
    <w:rPr>
      <w:rFonts w:ascii="Times New Roman" w:eastAsia="Times New Roman" w:hAnsi="Times New Roman"/>
      <w:sz w:val="20"/>
      <w:szCs w:val="20"/>
      <w:lang w:eastAsia="ru-RU"/>
    </w:rPr>
  </w:style>
  <w:style w:type="character" w:customStyle="1" w:styleId="a8">
    <w:name w:val="Текст примечания Знак"/>
    <w:basedOn w:val="a0"/>
    <w:link w:val="a7"/>
    <w:uiPriority w:val="99"/>
    <w:rsid w:val="00AE08BD"/>
    <w:rPr>
      <w:rFonts w:ascii="Times New Roman" w:eastAsia="Times New Roman" w:hAnsi="Times New Roman"/>
    </w:rPr>
  </w:style>
  <w:style w:type="paragraph" w:styleId="a9">
    <w:name w:val="Balloon Text"/>
    <w:basedOn w:val="a"/>
    <w:link w:val="aa"/>
    <w:uiPriority w:val="99"/>
    <w:semiHidden/>
    <w:unhideWhenUsed/>
    <w:rsid w:val="00AE08BD"/>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AE08BD"/>
    <w:rPr>
      <w:rFonts w:ascii="Tahoma" w:hAnsi="Tahoma" w:cs="Tahoma"/>
      <w:sz w:val="16"/>
      <w:szCs w:val="16"/>
      <w:lang w:eastAsia="en-US"/>
    </w:rPr>
  </w:style>
  <w:style w:type="paragraph" w:customStyle="1" w:styleId="Default">
    <w:name w:val="Default"/>
    <w:rsid w:val="00521D0C"/>
    <w:pPr>
      <w:autoSpaceDE w:val="0"/>
      <w:autoSpaceDN w:val="0"/>
      <w:adjustRightInd w:val="0"/>
    </w:pPr>
    <w:rPr>
      <w:rFonts w:ascii="Arial" w:eastAsia="Times New Roman" w:hAnsi="Arial" w:cs="Arial"/>
      <w:color w:val="000000"/>
      <w:sz w:val="24"/>
      <w:szCs w:val="24"/>
    </w:rPr>
  </w:style>
  <w:style w:type="paragraph" w:customStyle="1" w:styleId="ConsPlusNormal">
    <w:name w:val="ConsPlusNormal"/>
    <w:rsid w:val="00521D0C"/>
    <w:pPr>
      <w:autoSpaceDE w:val="0"/>
      <w:autoSpaceDN w:val="0"/>
      <w:adjustRightInd w:val="0"/>
    </w:pPr>
    <w:rPr>
      <w:rFonts w:ascii="Times New Roman" w:eastAsia="Times New Roman" w:hAnsi="Times New Roman"/>
      <w:sz w:val="24"/>
      <w:szCs w:val="24"/>
    </w:rPr>
  </w:style>
  <w:style w:type="character" w:customStyle="1" w:styleId="s10">
    <w:name w:val="s_10"/>
    <w:basedOn w:val="a0"/>
    <w:rsid w:val="00E14D68"/>
  </w:style>
  <w:style w:type="paragraph" w:styleId="ab">
    <w:name w:val="Body Text"/>
    <w:basedOn w:val="a"/>
    <w:link w:val="ac"/>
    <w:uiPriority w:val="99"/>
    <w:semiHidden/>
    <w:unhideWhenUsed/>
    <w:rsid w:val="00EC11E2"/>
    <w:pPr>
      <w:spacing w:after="120"/>
    </w:pPr>
  </w:style>
  <w:style w:type="character" w:customStyle="1" w:styleId="ac">
    <w:name w:val="Основной текст Знак"/>
    <w:basedOn w:val="a0"/>
    <w:link w:val="ab"/>
    <w:uiPriority w:val="99"/>
    <w:semiHidden/>
    <w:rsid w:val="00EC11E2"/>
    <w:rPr>
      <w:sz w:val="22"/>
      <w:szCs w:val="22"/>
      <w:lang w:eastAsia="en-US"/>
    </w:rPr>
  </w:style>
  <w:style w:type="paragraph" w:styleId="ad">
    <w:name w:val="Body Text First Indent"/>
    <w:basedOn w:val="ab"/>
    <w:link w:val="ae"/>
    <w:semiHidden/>
    <w:rsid w:val="00EC11E2"/>
    <w:pPr>
      <w:spacing w:before="60" w:after="0" w:line="240" w:lineRule="auto"/>
      <w:ind w:firstLine="567"/>
      <w:jc w:val="both"/>
    </w:pPr>
    <w:rPr>
      <w:rFonts w:ascii="PragmaticaCTT" w:eastAsia="Times New Roman" w:hAnsi="PragmaticaCTT"/>
      <w:sz w:val="20"/>
      <w:szCs w:val="20"/>
    </w:rPr>
  </w:style>
  <w:style w:type="character" w:customStyle="1" w:styleId="ae">
    <w:name w:val="Красная строка Знак"/>
    <w:basedOn w:val="ac"/>
    <w:link w:val="ad"/>
    <w:semiHidden/>
    <w:rsid w:val="00EC11E2"/>
    <w:rPr>
      <w:rFonts w:ascii="PragmaticaCTT" w:eastAsia="Times New Roman" w:hAnsi="PragmaticaCTT"/>
    </w:rPr>
  </w:style>
  <w:style w:type="paragraph" w:styleId="af">
    <w:name w:val="annotation subject"/>
    <w:basedOn w:val="a7"/>
    <w:next w:val="a7"/>
    <w:link w:val="af0"/>
    <w:uiPriority w:val="99"/>
    <w:semiHidden/>
    <w:unhideWhenUsed/>
    <w:rsid w:val="007B7AD2"/>
    <w:pPr>
      <w:autoSpaceDE/>
      <w:autoSpaceDN/>
      <w:spacing w:after="200"/>
    </w:pPr>
    <w:rPr>
      <w:rFonts w:ascii="Calibri" w:eastAsia="Calibri" w:hAnsi="Calibri"/>
      <w:b/>
      <w:bCs/>
      <w:lang w:eastAsia="en-US"/>
    </w:rPr>
  </w:style>
  <w:style w:type="character" w:customStyle="1" w:styleId="af0">
    <w:name w:val="Тема примечания Знак"/>
    <w:basedOn w:val="a8"/>
    <w:link w:val="af"/>
    <w:uiPriority w:val="99"/>
    <w:semiHidden/>
    <w:rsid w:val="007B7AD2"/>
    <w:rPr>
      <w:b/>
      <w:bCs/>
      <w:lang w:eastAsia="en-US"/>
    </w:rPr>
  </w:style>
  <w:style w:type="character" w:customStyle="1" w:styleId="markedcontent">
    <w:name w:val="markedcontent"/>
    <w:basedOn w:val="a0"/>
    <w:rsid w:val="006A50D5"/>
  </w:style>
  <w:style w:type="paragraph" w:customStyle="1" w:styleId="31">
    <w:name w:val="заголовок 31"/>
    <w:basedOn w:val="a"/>
    <w:next w:val="a"/>
    <w:rsid w:val="00AC6211"/>
    <w:pPr>
      <w:keepNext/>
      <w:autoSpaceDE w:val="0"/>
      <w:autoSpaceDN w:val="0"/>
      <w:spacing w:before="240" w:after="60" w:line="240" w:lineRule="auto"/>
      <w:ind w:firstLine="709"/>
    </w:pPr>
    <w:rPr>
      <w:rFonts w:ascii="Times New Roman" w:eastAsia="Times New Roman" w:hAnsi="Times New Roman"/>
      <w:sz w:val="20"/>
      <w:szCs w:val="20"/>
      <w:lang w:eastAsia="ru-RU"/>
    </w:rPr>
  </w:style>
  <w:style w:type="paragraph" w:customStyle="1" w:styleId="s1">
    <w:name w:val="s_1"/>
    <w:basedOn w:val="a"/>
    <w:rsid w:val="00370969"/>
    <w:pPr>
      <w:spacing w:before="100" w:beforeAutospacing="1" w:after="100" w:afterAutospacing="1" w:line="240" w:lineRule="auto"/>
    </w:pPr>
    <w:rPr>
      <w:rFonts w:ascii="Times New Roman" w:eastAsia="Times New Roman" w:hAnsi="Times New Roman"/>
      <w:sz w:val="24"/>
      <w:szCs w:val="24"/>
      <w:lang w:eastAsia="ru-RU"/>
    </w:rPr>
  </w:style>
  <w:style w:type="paragraph" w:styleId="af1">
    <w:name w:val="footnote text"/>
    <w:basedOn w:val="a"/>
    <w:link w:val="af2"/>
    <w:qFormat/>
    <w:rsid w:val="00074151"/>
    <w:pPr>
      <w:spacing w:after="0" w:line="240" w:lineRule="auto"/>
    </w:pPr>
    <w:rPr>
      <w:rFonts w:ascii="Times New Roman" w:eastAsia="Times New Roman" w:hAnsi="Times New Roman"/>
      <w:sz w:val="20"/>
      <w:szCs w:val="20"/>
      <w:lang w:eastAsia="ru-RU"/>
    </w:rPr>
  </w:style>
  <w:style w:type="character" w:customStyle="1" w:styleId="af2">
    <w:name w:val="Текст сноски Знак"/>
    <w:basedOn w:val="a0"/>
    <w:link w:val="af1"/>
    <w:rsid w:val="00074151"/>
    <w:rPr>
      <w:rFonts w:ascii="Times New Roman" w:eastAsia="Times New Roman" w:hAnsi="Times New Roman"/>
    </w:rPr>
  </w:style>
  <w:style w:type="character" w:styleId="af3">
    <w:name w:val="footnote reference"/>
    <w:basedOn w:val="a0"/>
    <w:qFormat/>
    <w:rsid w:val="00074151"/>
    <w:rPr>
      <w:rFonts w:cs="Times New Roman"/>
      <w:vertAlign w:val="superscript"/>
    </w:rPr>
  </w:style>
</w:styles>
</file>

<file path=word/webSettings.xml><?xml version="1.0" encoding="utf-8"?>
<w:webSettings xmlns:r="http://schemas.openxmlformats.org/officeDocument/2006/relationships" xmlns:w="http://schemas.openxmlformats.org/wordprocessingml/2006/main">
  <w:divs>
    <w:div w:id="268585840">
      <w:bodyDiv w:val="1"/>
      <w:marLeft w:val="0"/>
      <w:marRight w:val="0"/>
      <w:marTop w:val="0"/>
      <w:marBottom w:val="0"/>
      <w:divBdr>
        <w:top w:val="none" w:sz="0" w:space="0" w:color="auto"/>
        <w:left w:val="none" w:sz="0" w:space="0" w:color="auto"/>
        <w:bottom w:val="none" w:sz="0" w:space="0" w:color="auto"/>
        <w:right w:val="none" w:sz="0" w:space="0" w:color="auto"/>
      </w:divBdr>
    </w:div>
    <w:div w:id="399787558">
      <w:bodyDiv w:val="1"/>
      <w:marLeft w:val="0"/>
      <w:marRight w:val="0"/>
      <w:marTop w:val="0"/>
      <w:marBottom w:val="0"/>
      <w:divBdr>
        <w:top w:val="none" w:sz="0" w:space="0" w:color="auto"/>
        <w:left w:val="none" w:sz="0" w:space="0" w:color="auto"/>
        <w:bottom w:val="none" w:sz="0" w:space="0" w:color="auto"/>
        <w:right w:val="none" w:sz="0" w:space="0" w:color="auto"/>
      </w:divBdr>
    </w:div>
    <w:div w:id="2076275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B298947-AA23-44A7-8FE4-9ED73D75C2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1534</Words>
  <Characters>8747</Characters>
  <Application>Microsoft Office Word</Application>
  <DocSecurity>4</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BankSGB</Company>
  <LinksUpToDate>false</LinksUpToDate>
  <CharactersWithSpaces>10261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rsa</dc:creator>
  <cp:lastModifiedBy>rsa</cp:lastModifiedBy>
  <cp:revision>2</cp:revision>
  <dcterms:created xsi:type="dcterms:W3CDTF">2026-08-17T09:25:00Z</dcterms:created>
  <dcterms:modified xsi:type="dcterms:W3CDTF">2026-08-17T09:25:00Z</dcterms:modified>
</cp:coreProperties>
</file>